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F4E75" w14:textId="077EF267" w:rsidR="00A13668" w:rsidRPr="00DF158A" w:rsidRDefault="00A13668" w:rsidP="00A13668">
      <w:pPr>
        <w:spacing w:line="480" w:lineRule="auto"/>
        <w:jc w:val="left"/>
        <w:rPr>
          <w:rFonts w:ascii="Georgia" w:hAnsi="Georgia" w:cs="Times New Roman"/>
          <w:sz w:val="24"/>
        </w:rPr>
      </w:pPr>
      <w:r>
        <w:rPr>
          <w:rFonts w:ascii="Georgia" w:hAnsi="Georgia" w:cs="Times New Roman"/>
          <w:sz w:val="24"/>
        </w:rPr>
        <w:t>Supplementary Information</w:t>
      </w:r>
    </w:p>
    <w:p w14:paraId="025198A7" w14:textId="77777777" w:rsidR="00A13668" w:rsidRPr="00DF158A" w:rsidRDefault="00A13668" w:rsidP="00A13668">
      <w:pPr>
        <w:spacing w:line="480" w:lineRule="auto"/>
        <w:rPr>
          <w:rFonts w:ascii="Georgia" w:hAnsi="Georgia" w:cs="Times New Roman"/>
          <w:sz w:val="24"/>
        </w:rPr>
      </w:pPr>
    </w:p>
    <w:p w14:paraId="0F59F059" w14:textId="77777777" w:rsidR="00A13668" w:rsidRPr="00DF158A" w:rsidRDefault="00A13668" w:rsidP="00A13668">
      <w:pPr>
        <w:spacing w:line="480" w:lineRule="auto"/>
        <w:jc w:val="center"/>
        <w:rPr>
          <w:rFonts w:ascii="Georgia" w:hAnsi="Georgia" w:cs="Times New Roman"/>
          <w:sz w:val="28"/>
          <w:szCs w:val="28"/>
        </w:rPr>
      </w:pPr>
      <w:r w:rsidRPr="00DF158A">
        <w:rPr>
          <w:rFonts w:ascii="Georgia" w:hAnsi="Georgia" w:cs="Times New Roman"/>
          <w:sz w:val="28"/>
          <w:szCs w:val="28"/>
        </w:rPr>
        <w:t xml:space="preserve">Heterologous overproduction of </w:t>
      </w:r>
      <w:proofErr w:type="spellStart"/>
      <w:r w:rsidRPr="00DF158A">
        <w:rPr>
          <w:rFonts w:ascii="Georgia" w:hAnsi="Georgia" w:cs="Times New Roman"/>
          <w:sz w:val="28"/>
          <w:szCs w:val="28"/>
        </w:rPr>
        <w:t>oviedomycin</w:t>
      </w:r>
      <w:proofErr w:type="spellEnd"/>
      <w:r w:rsidRPr="00DF158A">
        <w:rPr>
          <w:rFonts w:ascii="Georgia" w:hAnsi="Georgia" w:cs="Times New Roman"/>
          <w:sz w:val="28"/>
          <w:szCs w:val="28"/>
        </w:rPr>
        <w:t xml:space="preserve"> by refactoring biosynthetic gene cluster and metabolic engineering of host strain </w:t>
      </w:r>
      <w:r w:rsidRPr="00DF158A">
        <w:rPr>
          <w:rFonts w:ascii="Georgia" w:hAnsi="Georgia" w:cs="Times New Roman"/>
          <w:i/>
          <w:sz w:val="28"/>
          <w:szCs w:val="28"/>
        </w:rPr>
        <w:t>Streptomyces coelicolor</w:t>
      </w:r>
    </w:p>
    <w:p w14:paraId="08664A39" w14:textId="77777777" w:rsidR="00A13668" w:rsidRPr="00DF158A" w:rsidRDefault="00A13668" w:rsidP="00A13668">
      <w:pPr>
        <w:spacing w:line="480" w:lineRule="auto"/>
        <w:rPr>
          <w:rFonts w:ascii="Georgia" w:hAnsi="Georgia" w:cs="Times New Roman"/>
          <w:sz w:val="24"/>
        </w:rPr>
      </w:pPr>
    </w:p>
    <w:p w14:paraId="573A268D" w14:textId="77777777" w:rsidR="00A13668" w:rsidRPr="00A13668" w:rsidRDefault="00A13668" w:rsidP="00A13668">
      <w:pPr>
        <w:spacing w:line="480" w:lineRule="auto"/>
        <w:jc w:val="center"/>
        <w:rPr>
          <w:rFonts w:ascii="Georgia" w:hAnsi="Georgia" w:cs="Times New Roman"/>
          <w:sz w:val="24"/>
          <w:szCs w:val="24"/>
          <w:vertAlign w:val="superscript"/>
        </w:rPr>
      </w:pPr>
      <w:proofErr w:type="spellStart"/>
      <w:r w:rsidRPr="00A13668">
        <w:rPr>
          <w:rFonts w:ascii="Georgia" w:hAnsi="Georgia" w:cs="Times New Roman"/>
          <w:sz w:val="24"/>
          <w:szCs w:val="24"/>
        </w:rPr>
        <w:t>Boncheol</w:t>
      </w:r>
      <w:proofErr w:type="spellEnd"/>
      <w:r w:rsidRPr="00A13668">
        <w:rPr>
          <w:rFonts w:ascii="Georgia" w:hAnsi="Georgia" w:cs="Times New Roman"/>
          <w:sz w:val="24"/>
          <w:szCs w:val="24"/>
        </w:rPr>
        <w:t xml:space="preserve"> Gu</w:t>
      </w:r>
      <w:r w:rsidRPr="00A13668">
        <w:rPr>
          <w:rFonts w:ascii="Georgia" w:hAnsi="Georgia" w:cs="Times New Roman"/>
          <w:sz w:val="24"/>
          <w:szCs w:val="24"/>
          <w:vertAlign w:val="superscript"/>
        </w:rPr>
        <w:t>1</w:t>
      </w:r>
      <w:r w:rsidRPr="00A13668">
        <w:rPr>
          <w:rFonts w:ascii="Georgia" w:hAnsi="Georgia" w:cs="Times New Roman"/>
          <w:sz w:val="24"/>
          <w:szCs w:val="24"/>
        </w:rPr>
        <w:t>,</w:t>
      </w:r>
      <w:r w:rsidRPr="00A13668">
        <w:rPr>
          <w:rFonts w:ascii="Georgia" w:hAnsi="Georgia"/>
          <w:sz w:val="24"/>
          <w:szCs w:val="24"/>
        </w:rPr>
        <w:t xml:space="preserve"> Duck </w:t>
      </w:r>
      <w:proofErr w:type="spellStart"/>
      <w:r w:rsidRPr="00A13668">
        <w:rPr>
          <w:rFonts w:ascii="Georgia" w:hAnsi="Georgia"/>
          <w:sz w:val="24"/>
          <w:szCs w:val="24"/>
        </w:rPr>
        <w:t>Gyun</w:t>
      </w:r>
      <w:proofErr w:type="spellEnd"/>
      <w:r w:rsidRPr="00A13668">
        <w:rPr>
          <w:rFonts w:ascii="Georgia" w:hAnsi="Georgia"/>
          <w:sz w:val="24"/>
          <w:szCs w:val="24"/>
        </w:rPr>
        <w:t xml:space="preserve"> Kim</w:t>
      </w:r>
      <w:r w:rsidRPr="00A13668">
        <w:rPr>
          <w:rFonts w:ascii="Georgia" w:hAnsi="Georgia"/>
          <w:sz w:val="24"/>
          <w:szCs w:val="24"/>
          <w:vertAlign w:val="superscript"/>
        </w:rPr>
        <w:t>1</w:t>
      </w:r>
      <w:r w:rsidRPr="00A13668">
        <w:rPr>
          <w:rFonts w:ascii="Georgia" w:hAnsi="Georgia"/>
          <w:sz w:val="24"/>
          <w:szCs w:val="24"/>
        </w:rPr>
        <w:t xml:space="preserve">, </w:t>
      </w:r>
      <w:r w:rsidRPr="00A13668">
        <w:rPr>
          <w:rFonts w:ascii="Georgia" w:hAnsi="Georgia" w:cs="Times New Roman"/>
          <w:sz w:val="24"/>
          <w:szCs w:val="24"/>
        </w:rPr>
        <w:t>Do-Kyung Kim</w:t>
      </w:r>
      <w:r w:rsidRPr="00A13668">
        <w:rPr>
          <w:rFonts w:ascii="Georgia" w:hAnsi="Georgia" w:cs="Times New Roman"/>
          <w:sz w:val="24"/>
          <w:szCs w:val="24"/>
          <w:vertAlign w:val="superscript"/>
        </w:rPr>
        <w:t>1</w:t>
      </w:r>
      <w:r w:rsidRPr="00A13668">
        <w:rPr>
          <w:rFonts w:ascii="Georgia" w:hAnsi="Georgia" w:cs="Times New Roman"/>
          <w:sz w:val="24"/>
          <w:szCs w:val="24"/>
        </w:rPr>
        <w:t>,</w:t>
      </w:r>
      <w:r w:rsidRPr="00A13668">
        <w:rPr>
          <w:rStyle w:val="LineNumber"/>
          <w:rFonts w:ascii="Georgia" w:hAnsi="Georgia" w:cs="Times New Roman"/>
          <w:color w:val="000000"/>
          <w:sz w:val="24"/>
          <w:szCs w:val="24"/>
        </w:rPr>
        <w:t xml:space="preserve"> </w:t>
      </w:r>
      <w:r w:rsidRPr="00A13668">
        <w:rPr>
          <w:rStyle w:val="Strong"/>
          <w:rFonts w:ascii="Georgia" w:hAnsi="Georgia" w:cs="Times New Roman"/>
          <w:b w:val="0"/>
          <w:color w:val="000000"/>
          <w:sz w:val="24"/>
          <w:szCs w:val="24"/>
        </w:rPr>
        <w:t>Minji Kim</w:t>
      </w:r>
      <w:r w:rsidRPr="00A13668">
        <w:rPr>
          <w:rStyle w:val="Strong"/>
          <w:rFonts w:ascii="Georgia" w:hAnsi="Georgia" w:cs="Times New Roman"/>
          <w:b w:val="0"/>
          <w:color w:val="000000"/>
          <w:sz w:val="24"/>
          <w:szCs w:val="24"/>
          <w:vertAlign w:val="superscript"/>
        </w:rPr>
        <w:t>2</w:t>
      </w:r>
      <w:r w:rsidRPr="00A13668">
        <w:rPr>
          <w:rFonts w:ascii="Georgia" w:hAnsi="Georgia" w:cs="Times New Roman"/>
          <w:sz w:val="24"/>
          <w:szCs w:val="24"/>
        </w:rPr>
        <w:t>, Hyun Uk Kim</w:t>
      </w:r>
      <w:r w:rsidRPr="00A13668">
        <w:rPr>
          <w:rFonts w:ascii="Georgia" w:hAnsi="Georgia" w:cs="Times New Roman"/>
          <w:sz w:val="24"/>
          <w:szCs w:val="24"/>
          <w:vertAlign w:val="superscript"/>
        </w:rPr>
        <w:t>2</w:t>
      </w:r>
      <w:r w:rsidRPr="00A13668">
        <w:rPr>
          <w:rFonts w:ascii="Georgia" w:hAnsi="Georgia" w:cs="Times New Roman"/>
          <w:sz w:val="24"/>
          <w:szCs w:val="24"/>
        </w:rPr>
        <w:t>, Min-Kyu Oh</w:t>
      </w:r>
      <w:r w:rsidRPr="00A13668">
        <w:rPr>
          <w:rFonts w:ascii="Georgia" w:hAnsi="Georgia" w:cs="Times New Roman"/>
          <w:sz w:val="24"/>
          <w:szCs w:val="24"/>
          <w:vertAlign w:val="superscript"/>
        </w:rPr>
        <w:t>1</w:t>
      </w:r>
    </w:p>
    <w:p w14:paraId="6CE5D1C0" w14:textId="77777777" w:rsidR="00A13668" w:rsidRPr="00DF158A" w:rsidRDefault="00A13668" w:rsidP="00A13668">
      <w:pPr>
        <w:spacing w:line="480" w:lineRule="auto"/>
        <w:jc w:val="center"/>
        <w:rPr>
          <w:rFonts w:ascii="Georgia" w:hAnsi="Georgia" w:cs="Times New Roman"/>
          <w:sz w:val="24"/>
        </w:rPr>
      </w:pPr>
    </w:p>
    <w:p w14:paraId="47ACAD7B" w14:textId="77777777" w:rsidR="00A13668" w:rsidRPr="00283AC4" w:rsidRDefault="00A13668" w:rsidP="00A13668">
      <w:pPr>
        <w:widowControl/>
        <w:wordWrap/>
        <w:autoSpaceDE/>
        <w:autoSpaceDN/>
        <w:spacing w:line="480" w:lineRule="auto"/>
        <w:jc w:val="center"/>
        <w:rPr>
          <w:rFonts w:ascii="Georgia" w:hAnsi="Georgia" w:cs="Times New Roman"/>
          <w:sz w:val="22"/>
          <w:szCs w:val="20"/>
        </w:rPr>
      </w:pPr>
      <w:r w:rsidRPr="00283AC4">
        <w:rPr>
          <w:rFonts w:ascii="Georgia" w:hAnsi="Georgia" w:cs="Times New Roman"/>
          <w:sz w:val="22"/>
          <w:szCs w:val="20"/>
          <w:vertAlign w:val="superscript"/>
        </w:rPr>
        <w:t>1</w:t>
      </w:r>
      <w:r w:rsidRPr="00283AC4">
        <w:rPr>
          <w:rFonts w:ascii="Georgia" w:hAnsi="Georgia" w:cs="Times New Roman"/>
          <w:sz w:val="22"/>
          <w:szCs w:val="20"/>
        </w:rPr>
        <w:t>Department of Chemical &amp; Biological Engineering, Korea University, Seoul 02841, Republic of Korea</w:t>
      </w:r>
    </w:p>
    <w:p w14:paraId="468835E7" w14:textId="095767A3" w:rsidR="00A13668" w:rsidRPr="00283AC4" w:rsidRDefault="00A13668" w:rsidP="00A13668">
      <w:pPr>
        <w:widowControl/>
        <w:wordWrap/>
        <w:autoSpaceDE/>
        <w:autoSpaceDN/>
        <w:spacing w:line="480" w:lineRule="auto"/>
        <w:jc w:val="center"/>
        <w:rPr>
          <w:rFonts w:ascii="Georgia" w:hAnsi="Georgia" w:cs="Times New Roman"/>
          <w:sz w:val="22"/>
          <w:szCs w:val="20"/>
        </w:rPr>
      </w:pPr>
      <w:r w:rsidRPr="00283AC4">
        <w:rPr>
          <w:rFonts w:ascii="Georgia" w:hAnsi="Georgia" w:cs="Times New Roman"/>
          <w:sz w:val="22"/>
          <w:szCs w:val="20"/>
          <w:vertAlign w:val="superscript"/>
        </w:rPr>
        <w:t>2</w:t>
      </w:r>
      <w:r w:rsidRPr="00283AC4">
        <w:rPr>
          <w:rFonts w:ascii="Georgia" w:hAnsi="Georgia" w:cs="Times New Roman"/>
          <w:sz w:val="22"/>
          <w:szCs w:val="20"/>
        </w:rPr>
        <w:t xml:space="preserve">Department of Chemical and Biomolecular Engineering (BK21 four), Korea Advanced Institute of Science and Technology (KAIST), Daejeon, </w:t>
      </w:r>
      <w:r w:rsidR="00ED7ACC">
        <w:rPr>
          <w:rFonts w:ascii="Georgia" w:hAnsi="Georgia" w:cs="Times New Roman"/>
          <w:sz w:val="22"/>
          <w:szCs w:val="20"/>
        </w:rPr>
        <w:t xml:space="preserve">34141, </w:t>
      </w:r>
      <w:r w:rsidRPr="00283AC4">
        <w:rPr>
          <w:rFonts w:ascii="Georgia" w:hAnsi="Georgia" w:cs="Times New Roman"/>
          <w:sz w:val="22"/>
          <w:szCs w:val="20"/>
        </w:rPr>
        <w:t>Republic of Korea</w:t>
      </w:r>
    </w:p>
    <w:p w14:paraId="03414F59" w14:textId="77777777" w:rsidR="00A13668" w:rsidRDefault="00A13668">
      <w:pPr>
        <w:widowControl/>
        <w:wordWrap/>
        <w:autoSpaceDE/>
        <w:autoSpaceDN/>
        <w:rPr>
          <w:rStyle w:val="CommentReference"/>
          <w:rFonts w:ascii="Georgia" w:hAnsi="Georgia" w:cs="Times New Roman"/>
          <w:sz w:val="24"/>
          <w:szCs w:val="24"/>
        </w:rPr>
      </w:pPr>
      <w:r>
        <w:rPr>
          <w:rStyle w:val="CommentReference"/>
          <w:rFonts w:ascii="Georgia" w:hAnsi="Georgia" w:cs="Times New Roman"/>
          <w:sz w:val="24"/>
          <w:szCs w:val="24"/>
        </w:rPr>
        <w:br w:type="page"/>
      </w:r>
    </w:p>
    <w:p w14:paraId="6110FB23" w14:textId="2D26F8A7" w:rsidR="000B74A6" w:rsidRPr="000B74A6" w:rsidRDefault="000B74A6" w:rsidP="000B74A6">
      <w:pPr>
        <w:widowControl/>
        <w:wordWrap/>
        <w:autoSpaceDE/>
        <w:autoSpaceDN/>
        <w:spacing w:line="480" w:lineRule="auto"/>
        <w:rPr>
          <w:rFonts w:ascii="Georgia" w:hAnsi="Georgia" w:cs="Times New Roman"/>
          <w:sz w:val="24"/>
          <w:szCs w:val="24"/>
        </w:rPr>
      </w:pPr>
      <w:bookmarkStart w:id="0" w:name="_Hlk139805799"/>
      <w:r w:rsidRPr="000B74A6">
        <w:rPr>
          <w:rFonts w:ascii="Georgia" w:hAnsi="Georgia" w:cs="Times New Roman"/>
          <w:sz w:val="24"/>
          <w:szCs w:val="24"/>
        </w:rPr>
        <w:lastRenderedPageBreak/>
        <w:t>Table.</w:t>
      </w:r>
      <w:r w:rsidR="005669D6">
        <w:rPr>
          <w:rFonts w:ascii="Georgia" w:hAnsi="Georgia" w:cs="Times New Roman"/>
          <w:sz w:val="24"/>
          <w:szCs w:val="24"/>
        </w:rPr>
        <w:t xml:space="preserve"> </w:t>
      </w:r>
      <w:r w:rsidR="005669D6">
        <w:rPr>
          <w:rFonts w:ascii="Georgia" w:hAnsi="Georgia" w:cs="Times New Roman" w:hint="eastAsia"/>
          <w:sz w:val="24"/>
          <w:szCs w:val="24"/>
        </w:rPr>
        <w:t>S</w:t>
      </w:r>
      <w:r w:rsidRPr="000B74A6">
        <w:rPr>
          <w:rFonts w:ascii="Georgia" w:hAnsi="Georgia" w:cs="Times New Roman"/>
          <w:sz w:val="24"/>
          <w:szCs w:val="24"/>
        </w:rPr>
        <w:t xml:space="preserve">1 </w:t>
      </w:r>
      <w:r w:rsidR="00D6709E">
        <w:rPr>
          <w:rFonts w:ascii="Georgia" w:hAnsi="Georgia" w:cs="Times New Roman" w:hint="eastAsia"/>
          <w:sz w:val="24"/>
          <w:szCs w:val="24"/>
        </w:rPr>
        <w:t>S</w:t>
      </w:r>
      <w:r w:rsidRPr="000B74A6">
        <w:rPr>
          <w:rFonts w:ascii="Georgia" w:hAnsi="Georgia" w:cs="Times New Roman"/>
          <w:sz w:val="24"/>
          <w:szCs w:val="24"/>
        </w:rPr>
        <w:t>trains and plasmids in this study.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4536"/>
        <w:gridCol w:w="1503"/>
      </w:tblGrid>
      <w:tr w:rsidR="000B74A6" w:rsidRPr="000B74A6" w14:paraId="76C03300" w14:textId="77777777" w:rsidTr="00ED7ACC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917E0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bookmarkStart w:id="1" w:name="OLE_LINK1"/>
            <w:r w:rsidRPr="000B74A6">
              <w:rPr>
                <w:rFonts w:ascii="Georgia" w:hAnsi="Georgia" w:cs="Times New Roman"/>
                <w:sz w:val="24"/>
                <w:szCs w:val="24"/>
              </w:rPr>
              <w:t>Strains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5B5CF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Genotype or Description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C79FB" w14:textId="41307D45" w:rsidR="000B74A6" w:rsidRPr="000B74A6" w:rsidRDefault="00D6709E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 w:hint="eastAsia"/>
                <w:sz w:val="24"/>
                <w:szCs w:val="24"/>
              </w:rPr>
              <w:t>References</w:t>
            </w:r>
          </w:p>
        </w:tc>
      </w:tr>
      <w:tr w:rsidR="000B74A6" w:rsidRPr="000B74A6" w14:paraId="019886B1" w14:textId="77777777" w:rsidTr="00ED7ACC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17645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i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Escherichia coli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31341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66475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0B74A6" w:rsidRPr="000B74A6" w14:paraId="3A8EFBB7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373F1E4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TOP10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213A902" w14:textId="1DA4EA97" w:rsidR="000B74A6" w:rsidRPr="000B74A6" w:rsidRDefault="008E713D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A </w:t>
            </w:r>
            <w:r>
              <w:rPr>
                <w:rFonts w:ascii="Georgia" w:hAnsi="Georgia" w:cs="Times New Roman" w:hint="eastAsia"/>
                <w:sz w:val="24"/>
                <w:szCs w:val="24"/>
              </w:rPr>
              <w:t>derivative</w:t>
            </w:r>
            <w:r w:rsidR="009C36A3">
              <w:rPr>
                <w:rFonts w:ascii="Georgia" w:hAnsi="Georgia" w:cs="Times New Roman"/>
                <w:sz w:val="24"/>
                <w:szCs w:val="24"/>
              </w:rPr>
              <w:t xml:space="preserve"> of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E. coli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>
              <w:rPr>
                <w:rFonts w:ascii="Georgia" w:hAnsi="Georgia" w:cs="Times New Roman" w:hint="eastAsia"/>
                <w:sz w:val="24"/>
                <w:szCs w:val="24"/>
              </w:rPr>
              <w:t>K12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>
              <w:rPr>
                <w:rFonts w:ascii="Georgia" w:hAnsi="Georgia" w:cs="Times New Roman" w:hint="eastAsia"/>
                <w:sz w:val="24"/>
                <w:szCs w:val="24"/>
              </w:rPr>
              <w:t>strain.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F</w:t>
            </w:r>
            <w:r>
              <w:rPr>
                <w:rFonts w:ascii="Georgia" w:hAnsi="Georgia" w:cs="Times New Roman" w:hint="eastAsia"/>
                <w:sz w:val="24"/>
                <w:szCs w:val="24"/>
              </w:rPr>
              <w:t>_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mcr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>A</w:t>
            </w:r>
            <w:proofErr w:type="spellEnd"/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 xml:space="preserve"> Δ(</w:t>
            </w:r>
            <w:proofErr w:type="spellStart"/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mrr-hsdRMS-mcrBC</w:t>
            </w:r>
            <w:proofErr w:type="spellEnd"/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>) φ80</w:t>
            </w:r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lacZ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>Δ</w:t>
            </w:r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M15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 xml:space="preserve"> Δ</w:t>
            </w:r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lacX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 xml:space="preserve">74 </w:t>
            </w:r>
            <w:r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endA</w:t>
            </w:r>
            <w:r w:rsidRPr="008E713D">
              <w:rPr>
                <w:rFonts w:ascii="Georgia" w:hAnsi="Georgia" w:cs="Times New Roman"/>
                <w:sz w:val="24"/>
                <w:szCs w:val="24"/>
              </w:rPr>
              <w:t>1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galE</w:t>
            </w:r>
            <w:r w:rsidRPr="00D6709E">
              <w:rPr>
                <w:rFonts w:ascii="Georgia" w:hAnsi="Georgia" w:cs="Times New Roman"/>
                <w:sz w:val="24"/>
                <w:szCs w:val="24"/>
              </w:rPr>
              <w:t xml:space="preserve">15 </w:t>
            </w:r>
            <w:r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galK</w:t>
            </w:r>
            <w:r w:rsidRPr="00D6709E">
              <w:rPr>
                <w:rFonts w:ascii="Georgia" w:hAnsi="Georgia" w:cs="Times New Roman"/>
                <w:sz w:val="24"/>
                <w:szCs w:val="24"/>
              </w:rPr>
              <w:t xml:space="preserve">16 </w:t>
            </w:r>
            <w:proofErr w:type="spellStart"/>
            <w:r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rpsL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Pr="00D6709E">
              <w:rPr>
                <w:rFonts w:ascii="Georgia" w:hAnsi="Georgia" w:cs="Times New Roman"/>
                <w:sz w:val="24"/>
                <w:szCs w:val="24"/>
              </w:rPr>
              <w:t>(</w:t>
            </w:r>
            <w:proofErr w:type="spellStart"/>
            <w:r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StrR</w:t>
            </w:r>
            <w:proofErr w:type="spellEnd"/>
            <w:r w:rsidRPr="00D6709E">
              <w:rPr>
                <w:rFonts w:ascii="Georgia" w:hAnsi="Georgia" w:cs="Times New Roman"/>
                <w:sz w:val="24"/>
                <w:szCs w:val="24"/>
              </w:rPr>
              <w:t xml:space="preserve">) </w:t>
            </w:r>
            <w:proofErr w:type="spellStart"/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nup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>G</w:t>
            </w:r>
            <w:proofErr w:type="spellEnd"/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recA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 xml:space="preserve">1 </w:t>
            </w:r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araD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>139 Δ(</w:t>
            </w:r>
            <w:proofErr w:type="spellStart"/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ara</w:t>
            </w:r>
            <w:proofErr w:type="spellEnd"/>
            <w:r w:rsidR="00D6709E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-leu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 xml:space="preserve">)7697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67476F8A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Invitrogen</w:t>
            </w:r>
          </w:p>
        </w:tc>
      </w:tr>
      <w:tr w:rsidR="000B74A6" w:rsidRPr="000B74A6" w14:paraId="6D3EE73B" w14:textId="77777777" w:rsidTr="00ED7ACC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B7B9E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ET12567(pUZ8002)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21199" w14:textId="61FC372D" w:rsidR="000B74A6" w:rsidRPr="000B74A6" w:rsidRDefault="009C36A3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A </w:t>
            </w:r>
            <w:r>
              <w:rPr>
                <w:rFonts w:ascii="Georgia" w:hAnsi="Georgia" w:cs="Times New Roman" w:hint="eastAsia"/>
                <w:sz w:val="24"/>
                <w:szCs w:val="24"/>
              </w:rPr>
              <w:t>methylation-de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ficient </w:t>
            </w:r>
            <w:r>
              <w:rPr>
                <w:rFonts w:ascii="Georgia" w:hAnsi="Georgia" w:cs="Times New Roman" w:hint="eastAsia"/>
                <w:sz w:val="24"/>
                <w:szCs w:val="24"/>
              </w:rPr>
              <w:t>strain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for conjugation-based gene transfer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 xml:space="preserve">; carrying </w:t>
            </w:r>
            <w:r w:rsidR="00D6709E">
              <w:rPr>
                <w:rFonts w:ascii="Georgia" w:hAnsi="Georgia" w:cs="Times New Roman" w:hint="eastAsia"/>
                <w:sz w:val="24"/>
                <w:szCs w:val="24"/>
              </w:rPr>
              <w:t>pUZ</w:t>
            </w:r>
            <w:r w:rsidR="00D6709E" w:rsidRPr="00D6709E">
              <w:rPr>
                <w:rFonts w:ascii="Georgia" w:hAnsi="Georgia" w:cs="Times New Roman"/>
                <w:sz w:val="24"/>
                <w:szCs w:val="24"/>
              </w:rPr>
              <w:t>8002</w:t>
            </w:r>
            <w:r w:rsidR="00D6709E" w:rsidRPr="000B74A6" w:rsidDel="00D86FDD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>
              <w:rPr>
                <w:rFonts w:ascii="Georgia" w:hAnsi="Georgia" w:cs="Times New Roman"/>
                <w:sz w:val="24"/>
                <w:szCs w:val="24"/>
              </w:rPr>
              <w:t>plasmid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9F312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(1)</w:t>
            </w:r>
          </w:p>
        </w:tc>
      </w:tr>
      <w:tr w:rsidR="000B74A6" w:rsidRPr="000B74A6" w14:paraId="17104291" w14:textId="77777777" w:rsidTr="00ED7ACC"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2139BFA4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i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 xml:space="preserve">Streptomyces coelicolor 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M1152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3F79BE23" w14:textId="23DDA10D" w:rsidR="000B74A6" w:rsidRPr="000B74A6" w:rsidRDefault="009C36A3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A derivative </w:t>
            </w:r>
            <w:proofErr w:type="spellStart"/>
            <w:r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Streptomyce</w:t>
            </w:r>
            <w:proofErr w:type="spellEnd"/>
            <w:r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 xml:space="preserve"> coelicolor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A3(2) strain. </w:t>
            </w:r>
            <w:r w:rsidR="000B74A6" w:rsidRPr="000B74A6">
              <w:rPr>
                <w:rFonts w:ascii="Georgia" w:hAnsi="Georgia" w:cs="Times New Roman"/>
                <w:sz w:val="24"/>
                <w:szCs w:val="24"/>
              </w:rPr>
              <w:t>∆</w:t>
            </w:r>
            <w:r w:rsidR="000B74A6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act</w:t>
            </w:r>
            <w:r w:rsidR="000B74A6" w:rsidRPr="000B74A6">
              <w:rPr>
                <w:rFonts w:ascii="Georgia" w:hAnsi="Georgia" w:cs="Times New Roman"/>
                <w:sz w:val="24"/>
                <w:szCs w:val="24"/>
              </w:rPr>
              <w:t xml:space="preserve"> ∆</w:t>
            </w:r>
            <w:r w:rsidR="000B74A6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red</w:t>
            </w:r>
            <w:r w:rsidR="000B74A6" w:rsidRPr="000B74A6">
              <w:rPr>
                <w:rFonts w:ascii="Georgia" w:hAnsi="Georgia" w:cs="Times New Roman"/>
                <w:sz w:val="24"/>
                <w:szCs w:val="24"/>
              </w:rPr>
              <w:t xml:space="preserve"> ∆</w:t>
            </w:r>
            <w:proofErr w:type="spellStart"/>
            <w:r w:rsidR="000B74A6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cpk</w:t>
            </w:r>
            <w:proofErr w:type="spellEnd"/>
            <w:r w:rsidR="000B74A6" w:rsidRPr="000B74A6">
              <w:rPr>
                <w:rFonts w:ascii="Georgia" w:hAnsi="Georgia" w:cs="Times New Roman"/>
                <w:sz w:val="24"/>
                <w:szCs w:val="24"/>
              </w:rPr>
              <w:t xml:space="preserve"> ∆</w:t>
            </w:r>
            <w:proofErr w:type="spellStart"/>
            <w:r w:rsidR="000B74A6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cda</w:t>
            </w:r>
            <w:proofErr w:type="spellEnd"/>
            <w:r w:rsidR="000B74A6" w:rsidRPr="000B74A6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 w:rsidR="000B74A6" w:rsidRPr="00ED7ACC">
              <w:rPr>
                <w:rFonts w:ascii="Georgia" w:hAnsi="Georgia" w:cs="Times New Roman"/>
                <w:i/>
                <w:iCs/>
                <w:sz w:val="24"/>
                <w:szCs w:val="24"/>
              </w:rPr>
              <w:t>rpoB</w:t>
            </w:r>
            <w:proofErr w:type="spellEnd"/>
            <w:r w:rsidR="000B74A6" w:rsidRPr="000B74A6">
              <w:rPr>
                <w:rFonts w:ascii="Georgia" w:hAnsi="Georgia" w:cs="Times New Roman"/>
                <w:sz w:val="24"/>
                <w:szCs w:val="24"/>
              </w:rPr>
              <w:t xml:space="preserve"> (C1298T)</w:t>
            </w:r>
          </w:p>
        </w:tc>
        <w:tc>
          <w:tcPr>
            <w:tcW w:w="1503" w:type="dxa"/>
            <w:tcBorders>
              <w:left w:val="nil"/>
              <w:bottom w:val="nil"/>
              <w:right w:val="nil"/>
            </w:tcBorders>
          </w:tcPr>
          <w:p w14:paraId="3C800A1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(2)</w:t>
            </w:r>
          </w:p>
        </w:tc>
      </w:tr>
      <w:tr w:rsidR="000B74A6" w:rsidRPr="000B74A6" w14:paraId="13DF2D29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5D67437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SCMO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F353D04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M1152 harboring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pCBAO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6872B6E4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This study </w:t>
            </w:r>
          </w:p>
        </w:tc>
      </w:tr>
      <w:tr w:rsidR="000B74A6" w:rsidRPr="000B74A6" w14:paraId="734B10D5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D439AF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SCMO1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B5ECD4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M1152 harboring pCBAO1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714B5D66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B74A6" w:rsidRPr="000B74A6" w14:paraId="7E8D3276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1D1A21C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bookmarkStart w:id="2" w:name="OLE_LINK2"/>
            <w:r w:rsidRPr="000B74A6">
              <w:rPr>
                <w:rFonts w:ascii="Georgia" w:hAnsi="Georgia" w:cs="Times New Roman"/>
                <w:sz w:val="24"/>
                <w:szCs w:val="24"/>
              </w:rPr>
              <w:t>SCMO1F</w:t>
            </w:r>
            <w:bookmarkEnd w:id="2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244C0DA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M1152 harboring pCBAO1F</w:t>
            </w:r>
            <w:r w:rsidRPr="000B74A6" w:rsidDel="00472579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2A712E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B74A6" w:rsidRPr="000B74A6" w14:paraId="2D953A12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9D5C418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SCMO2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8D07D7F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M1152 harboring pCBAO2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16B547E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B74A6" w:rsidRPr="000B74A6" w14:paraId="736727B7" w14:textId="77777777" w:rsidTr="00ED7ACC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18547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Plasmids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2CC3B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1F2AA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0B74A6" w:rsidRPr="000B74A6" w14:paraId="061D53A5" w14:textId="77777777" w:rsidTr="00ED7ACC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B8E04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pCAP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-BAC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41714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Low copy maintenance of large constructs in 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E. coli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63C1F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(3) </w:t>
            </w:r>
          </w:p>
        </w:tc>
      </w:tr>
      <w:tr w:rsidR="000B74A6" w:rsidRPr="000B74A6" w14:paraId="3EA24D31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E1EA773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pSET152-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*p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90ABDB1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An integrated expression plasmid of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Streptomyces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5C1C241D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(4) </w:t>
            </w:r>
          </w:p>
        </w:tc>
      </w:tr>
      <w:tr w:rsidR="000B74A6" w:rsidRPr="000B74A6" w14:paraId="644CF1A6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7836C6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pCBA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5DA524C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Integrated phage φC31 integrase,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lastRenderedPageBreak/>
              <w:t>apramycin</w:t>
            </w:r>
            <w:r w:rsidRPr="000B74A6">
              <w:rPr>
                <w:rFonts w:ascii="Georgia" w:hAnsi="Georgia" w:cs="Times New Roman"/>
                <w:sz w:val="24"/>
                <w:szCs w:val="24"/>
                <w:vertAlign w:val="superscript"/>
              </w:rPr>
              <w:t>R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  <w:vertAlign w:val="superscript"/>
              </w:rPr>
              <w:t>,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tra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, from pSET152 and ori2,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repE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.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sopA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,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sopB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,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sopC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from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pCAP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-BAC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03941DEE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lastRenderedPageBreak/>
              <w:t>This study</w:t>
            </w:r>
          </w:p>
        </w:tc>
      </w:tr>
      <w:tr w:rsidR="000B74A6" w:rsidRPr="000B74A6" w14:paraId="7DDFB679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6DF645D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pCBAO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31A35AC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Cloned </w:t>
            </w:r>
            <w:proofErr w:type="spellStart"/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ovm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BGC into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pCBA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4F8A0B48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B74A6" w:rsidRPr="000B74A6" w14:paraId="3DC4899A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A6840B0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pCBAO1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C8655CF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Refactoring ovm01 followed by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ermE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896D70B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B74A6" w:rsidRPr="000B74A6" w14:paraId="0961528B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7DFB329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pCBAO1F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BE8FA0C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Refactoring ovm01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ermE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*p and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ovmF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with </w:t>
            </w:r>
            <w:proofErr w:type="spellStart"/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53CD6325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B74A6" w:rsidRPr="000B74A6" w14:paraId="04471F62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5A858A3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pCBAO1F-1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65D639E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iCs/>
                <w:sz w:val="24"/>
                <w:szCs w:val="24"/>
              </w:rPr>
              <w:t xml:space="preserve">Insert a 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 xml:space="preserve">MTFHD 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with </w:t>
            </w:r>
            <w:proofErr w:type="spellStart"/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 into pCBAO1F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57C38EB8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B74A6" w:rsidRPr="000B74A6" w14:paraId="30641EE5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78BB3B7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pCBAO1F-2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57A4767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Insert a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PSERT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 into pCBAO1F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3F11FEAE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B74A6" w:rsidRPr="000B74A6" w14:paraId="1BC9E90E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C020E30" w14:textId="77777777" w:rsidR="000B74A6" w:rsidRPr="000B74A6" w:rsidRDefault="000B74A6" w:rsidP="000B74A6">
            <w:pPr>
              <w:spacing w:line="480" w:lineRule="auto"/>
              <w:ind w:firstLineChars="50" w:firstLine="12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pCBAO1F-3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5E6F67E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Insert a ACCOAC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 into pCBAO1F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488B1C4F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B74A6" w:rsidRPr="000B74A6" w14:paraId="162B410F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BDCDF8F" w14:textId="77777777" w:rsidR="000B74A6" w:rsidRPr="000B74A6" w:rsidRDefault="000B74A6" w:rsidP="000B74A6">
            <w:pPr>
              <w:spacing w:line="480" w:lineRule="auto"/>
              <w:ind w:leftChars="50" w:left="10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pCBAO2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3795090" w14:textId="77777777" w:rsidR="000B74A6" w:rsidRPr="000B74A6" w:rsidRDefault="000B74A6" w:rsidP="000B74A6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Refactoring ovm01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ermE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*p, 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ovmF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and ovm02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30144F1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62853" w:rsidRPr="000B74A6" w14:paraId="2B944E34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15A7502" w14:textId="27E69B77" w:rsidR="00062853" w:rsidRPr="000B74A6" w:rsidRDefault="00062853" w:rsidP="00062853">
            <w:pPr>
              <w:spacing w:line="480" w:lineRule="auto"/>
              <w:ind w:leftChars="50" w:left="10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pCBAO2</w:t>
            </w:r>
            <w:r>
              <w:rPr>
                <w:rFonts w:ascii="Georgia" w:hAnsi="Georgia" w:cs="Times New Roman"/>
                <w:sz w:val="24"/>
                <w:szCs w:val="24"/>
              </w:rPr>
              <w:t>-1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647A970" w14:textId="7854EAE2" w:rsidR="00062853" w:rsidRPr="000B74A6" w:rsidRDefault="00062853" w:rsidP="00062853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iCs/>
                <w:sz w:val="24"/>
                <w:szCs w:val="24"/>
              </w:rPr>
              <w:t xml:space="preserve">Insert a 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 xml:space="preserve">MTFHD 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with </w:t>
            </w:r>
            <w:proofErr w:type="spellStart"/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 into pCBAO</w:t>
            </w: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663C1F94" w14:textId="3126DA8E" w:rsidR="00062853" w:rsidRPr="000B74A6" w:rsidRDefault="00062853" w:rsidP="00062853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62853" w:rsidRPr="000B74A6" w14:paraId="6A3164CC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574D5D3" w14:textId="07F01F32" w:rsidR="00062853" w:rsidRPr="000B74A6" w:rsidRDefault="00062853" w:rsidP="00062853">
            <w:pPr>
              <w:spacing w:line="480" w:lineRule="auto"/>
              <w:ind w:leftChars="50" w:left="10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pCBAO2-</w:t>
            </w: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E3BCFE7" w14:textId="12F7D28C" w:rsidR="00062853" w:rsidRPr="000B74A6" w:rsidRDefault="00062853" w:rsidP="00062853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Insert a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PSERT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 into pCBAO</w:t>
            </w: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47A39900" w14:textId="5D6D5896" w:rsidR="00062853" w:rsidRPr="000B74A6" w:rsidRDefault="00062853" w:rsidP="00062853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62853" w:rsidRPr="000B74A6" w14:paraId="617E1A59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C7791C8" w14:textId="62AA78DC" w:rsidR="00062853" w:rsidRPr="000B74A6" w:rsidRDefault="00062853" w:rsidP="00062853">
            <w:pPr>
              <w:spacing w:line="480" w:lineRule="auto"/>
              <w:ind w:leftChars="50" w:left="10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pCBAO2-</w:t>
            </w:r>
            <w:r>
              <w:rPr>
                <w:rFonts w:ascii="Georgia" w:hAnsi="Georgia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2207097" w14:textId="7F5FFE41" w:rsidR="00062853" w:rsidRPr="000B74A6" w:rsidRDefault="00062853" w:rsidP="00062853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Insert a ACCOAC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 into pCBAO</w:t>
            </w: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318BF68C" w14:textId="03E24878" w:rsidR="00062853" w:rsidRPr="000B74A6" w:rsidRDefault="00062853" w:rsidP="00062853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62853" w:rsidRPr="000B74A6" w14:paraId="1E6B85F7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F47B2A" w14:textId="36E86B71" w:rsidR="00062853" w:rsidRPr="000B74A6" w:rsidRDefault="00062853" w:rsidP="00062853">
            <w:pPr>
              <w:spacing w:line="480" w:lineRule="auto"/>
              <w:ind w:leftChars="50" w:left="10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pCBAO2-</w:t>
            </w:r>
            <w:r>
              <w:rPr>
                <w:rFonts w:ascii="Georgia" w:hAnsi="Georgia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E25AE69" w14:textId="0C117316" w:rsidR="00062853" w:rsidRPr="000B74A6" w:rsidRDefault="00062853" w:rsidP="00062853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Insert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MTFHD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and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PSERT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 into pCBAO</w:t>
            </w: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46A0B5CE" w14:textId="1556085A" w:rsidR="00062853" w:rsidRPr="000B74A6" w:rsidRDefault="00062853" w:rsidP="00062853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62853" w:rsidRPr="000B74A6" w14:paraId="24D85310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7313874" w14:textId="473EC51E" w:rsidR="00062853" w:rsidRPr="000B74A6" w:rsidRDefault="00062853" w:rsidP="00062853">
            <w:pPr>
              <w:spacing w:line="480" w:lineRule="auto"/>
              <w:ind w:leftChars="50" w:left="10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pCBAO2-</w:t>
            </w:r>
            <w:r>
              <w:rPr>
                <w:rFonts w:ascii="Georgia" w:hAnsi="Georgia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64F82D1" w14:textId="455F1751" w:rsidR="00062853" w:rsidRPr="000B74A6" w:rsidRDefault="00062853" w:rsidP="00062853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Insert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MTFHD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and 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ACCOAC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with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 into pCBAO</w:t>
            </w: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635A9378" w14:textId="78D8A247" w:rsidR="00062853" w:rsidRPr="000B74A6" w:rsidRDefault="00062853" w:rsidP="00062853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tr w:rsidR="00062853" w:rsidRPr="000B74A6" w14:paraId="2551625E" w14:textId="77777777" w:rsidTr="00ED7AC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44C5FC2" w14:textId="0DA2FDC1" w:rsidR="00062853" w:rsidRPr="000B74A6" w:rsidRDefault="00062853" w:rsidP="00062853">
            <w:pPr>
              <w:spacing w:line="480" w:lineRule="auto"/>
              <w:ind w:leftChars="50" w:left="10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pCBAO2-</w:t>
            </w:r>
            <w:r>
              <w:rPr>
                <w:rFonts w:ascii="Georgia" w:hAnsi="Georgia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1025982" w14:textId="71172A59" w:rsidR="00062853" w:rsidRPr="000B74A6" w:rsidRDefault="00062853" w:rsidP="00062853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Insert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PSERT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and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 xml:space="preserve">ACCOAC 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*p 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lastRenderedPageBreak/>
              <w:t>into pCBAO</w:t>
            </w: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0230CDBC" w14:textId="5D42A728" w:rsidR="00062853" w:rsidRPr="000B74A6" w:rsidRDefault="00062853" w:rsidP="00062853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lastRenderedPageBreak/>
              <w:t>This study</w:t>
            </w:r>
          </w:p>
        </w:tc>
      </w:tr>
      <w:tr w:rsidR="00062853" w:rsidRPr="000B74A6" w14:paraId="7ACC5219" w14:textId="77777777" w:rsidTr="00ED7ACC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21E15" w14:textId="05EEA936" w:rsidR="00062853" w:rsidRPr="000B74A6" w:rsidRDefault="00062853" w:rsidP="00062853">
            <w:pPr>
              <w:spacing w:line="480" w:lineRule="auto"/>
              <w:ind w:leftChars="50" w:left="100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pCBAO2-</w:t>
            </w:r>
            <w:r>
              <w:rPr>
                <w:rFonts w:ascii="Georgia" w:hAnsi="Georgia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90E74" w14:textId="782E1D7D" w:rsidR="00062853" w:rsidRPr="000B74A6" w:rsidRDefault="00062853" w:rsidP="00062853">
            <w:pPr>
              <w:spacing w:line="480" w:lineRule="auto"/>
              <w:jc w:val="left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Insert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MTFHD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,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PSERT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and </w:t>
            </w:r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ACCOAC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 xml:space="preserve"> with </w:t>
            </w: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 into pCBAO</w:t>
            </w: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C57AD" w14:textId="51E8C9D1" w:rsidR="00062853" w:rsidRPr="000B74A6" w:rsidRDefault="00062853" w:rsidP="00062853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62853">
              <w:rPr>
                <w:rFonts w:ascii="Georgia" w:hAnsi="Georgia" w:cs="Times New Roman"/>
                <w:sz w:val="24"/>
                <w:szCs w:val="24"/>
              </w:rPr>
              <w:t>This study</w:t>
            </w:r>
          </w:p>
        </w:tc>
      </w:tr>
      <w:bookmarkEnd w:id="1"/>
    </w:tbl>
    <w:p w14:paraId="1AAE3F61" w14:textId="77777777" w:rsidR="002258CF" w:rsidRDefault="002258CF" w:rsidP="000B74A6">
      <w:pPr>
        <w:spacing w:line="480" w:lineRule="auto"/>
        <w:rPr>
          <w:rFonts w:ascii="Georgia" w:hAnsi="Georgia" w:cs="Times New Roman"/>
          <w:sz w:val="24"/>
          <w:szCs w:val="24"/>
        </w:rPr>
      </w:pPr>
    </w:p>
    <w:p w14:paraId="561AD222" w14:textId="77777777" w:rsidR="00ED7ACC" w:rsidRDefault="00ED7ACC">
      <w:pPr>
        <w:widowControl/>
        <w:wordWrap/>
        <w:autoSpaceDE/>
        <w:autoSpaceDN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br w:type="page"/>
      </w:r>
    </w:p>
    <w:p w14:paraId="503A3356" w14:textId="56AD6C26" w:rsidR="000B74A6" w:rsidRPr="000B74A6" w:rsidRDefault="000B74A6" w:rsidP="000B74A6">
      <w:pPr>
        <w:spacing w:line="480" w:lineRule="auto"/>
        <w:rPr>
          <w:rFonts w:ascii="Georgia" w:hAnsi="Georgia" w:cs="Times New Roman"/>
          <w:sz w:val="24"/>
          <w:szCs w:val="24"/>
        </w:rPr>
      </w:pPr>
      <w:r w:rsidRPr="000B74A6">
        <w:rPr>
          <w:rFonts w:ascii="Georgia" w:hAnsi="Georgia" w:cs="Times New Roman"/>
          <w:sz w:val="24"/>
          <w:szCs w:val="24"/>
        </w:rPr>
        <w:lastRenderedPageBreak/>
        <w:t xml:space="preserve">Table. </w:t>
      </w:r>
      <w:r w:rsidR="005669D6">
        <w:rPr>
          <w:rFonts w:ascii="Georgia" w:hAnsi="Georgia" w:cs="Times New Roman" w:hint="eastAsia"/>
          <w:sz w:val="24"/>
          <w:szCs w:val="24"/>
        </w:rPr>
        <w:t>S</w:t>
      </w:r>
      <w:r w:rsidRPr="000B74A6">
        <w:rPr>
          <w:rFonts w:ascii="Georgia" w:hAnsi="Georgia" w:cs="Times New Roman"/>
          <w:sz w:val="24"/>
          <w:szCs w:val="24"/>
        </w:rPr>
        <w:t>2 Primers used in this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748"/>
      </w:tblGrid>
      <w:tr w:rsidR="000B74A6" w:rsidRPr="000B74A6" w14:paraId="59096E89" w14:textId="77777777" w:rsidTr="00D127A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841D5E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Name</w:t>
            </w:r>
          </w:p>
        </w:tc>
        <w:tc>
          <w:tcPr>
            <w:tcW w:w="6748" w:type="dxa"/>
            <w:tcBorders>
              <w:top w:val="single" w:sz="4" w:space="0" w:color="auto"/>
              <w:bottom w:val="single" w:sz="4" w:space="0" w:color="auto"/>
            </w:tcBorders>
          </w:tcPr>
          <w:p w14:paraId="6C677BE8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5’ to 3’ sequence</w:t>
            </w:r>
          </w:p>
        </w:tc>
      </w:tr>
      <w:tr w:rsidR="000B74A6" w:rsidRPr="000B74A6" w14:paraId="09631989" w14:textId="77777777" w:rsidTr="00D127AD">
        <w:tc>
          <w:tcPr>
            <w:tcW w:w="2268" w:type="dxa"/>
            <w:tcBorders>
              <w:top w:val="single" w:sz="4" w:space="0" w:color="auto"/>
            </w:tcBorders>
          </w:tcPr>
          <w:p w14:paraId="59E27654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pSET152_F</w:t>
            </w:r>
          </w:p>
        </w:tc>
        <w:tc>
          <w:tcPr>
            <w:tcW w:w="6748" w:type="dxa"/>
            <w:tcBorders>
              <w:top w:val="single" w:sz="4" w:space="0" w:color="auto"/>
            </w:tcBorders>
          </w:tcPr>
          <w:p w14:paraId="5FE25852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GAAGATCCTTTGATCTTTTCTACGGGG</w:t>
            </w:r>
          </w:p>
        </w:tc>
      </w:tr>
      <w:tr w:rsidR="000B74A6" w:rsidRPr="000B74A6" w14:paraId="680CC811" w14:textId="77777777" w:rsidTr="00D127AD">
        <w:tc>
          <w:tcPr>
            <w:tcW w:w="2268" w:type="dxa"/>
          </w:tcPr>
          <w:p w14:paraId="39D744C8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pSET152_R</w:t>
            </w:r>
          </w:p>
        </w:tc>
        <w:tc>
          <w:tcPr>
            <w:tcW w:w="6748" w:type="dxa"/>
          </w:tcPr>
          <w:p w14:paraId="1276865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CAGGCTTCCCGGGTGTCT</w:t>
            </w:r>
          </w:p>
        </w:tc>
      </w:tr>
      <w:tr w:rsidR="000B74A6" w:rsidRPr="000B74A6" w14:paraId="4D5386A5" w14:textId="77777777" w:rsidTr="00D127AD">
        <w:tc>
          <w:tcPr>
            <w:tcW w:w="2268" w:type="dxa"/>
          </w:tcPr>
          <w:p w14:paraId="4D6415CF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ovm_BGC_F</w:t>
            </w:r>
            <w:proofErr w:type="spellEnd"/>
          </w:p>
        </w:tc>
        <w:tc>
          <w:tcPr>
            <w:tcW w:w="6748" w:type="dxa"/>
          </w:tcPr>
          <w:p w14:paraId="13A573AE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b/>
                <w:sz w:val="24"/>
                <w:szCs w:val="24"/>
              </w:rPr>
              <w:t>AGTGCCACCTGGGTCCTTTTCATCACGTGCTATAAAAATAATTATAATTT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CGACATGACGTGCCCTCAG</w:t>
            </w:r>
          </w:p>
        </w:tc>
      </w:tr>
      <w:tr w:rsidR="000B74A6" w:rsidRPr="000B74A6" w14:paraId="718B0CFA" w14:textId="77777777" w:rsidTr="00D127AD">
        <w:tc>
          <w:tcPr>
            <w:tcW w:w="2268" w:type="dxa"/>
          </w:tcPr>
          <w:p w14:paraId="186136C5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ovm_BGC_R</w:t>
            </w:r>
            <w:proofErr w:type="spellEnd"/>
          </w:p>
        </w:tc>
        <w:tc>
          <w:tcPr>
            <w:tcW w:w="6748" w:type="dxa"/>
          </w:tcPr>
          <w:p w14:paraId="647EDA56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b/>
                <w:sz w:val="24"/>
                <w:szCs w:val="24"/>
              </w:rPr>
              <w:t>CTGGTGCTTCCTCTCACTATAGGGCGAATTGGAGCTCCACCGCGGTGGC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TCATGGGTACCCTCCGGTTG</w:t>
            </w:r>
          </w:p>
        </w:tc>
      </w:tr>
      <w:tr w:rsidR="000B74A6" w:rsidRPr="000B74A6" w14:paraId="46EF2FDC" w14:textId="77777777" w:rsidTr="00D127AD">
        <w:tc>
          <w:tcPr>
            <w:tcW w:w="2268" w:type="dxa"/>
          </w:tcPr>
          <w:p w14:paraId="7E7DB6B2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MTHFD_F</w:t>
            </w:r>
          </w:p>
        </w:tc>
        <w:tc>
          <w:tcPr>
            <w:tcW w:w="6748" w:type="dxa"/>
          </w:tcPr>
          <w:p w14:paraId="37D6CFD0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ATATAT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CATATG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ACCGCCCAGATTCTCGATGG</w:t>
            </w:r>
          </w:p>
        </w:tc>
      </w:tr>
      <w:tr w:rsidR="000B74A6" w:rsidRPr="000B74A6" w14:paraId="75D3167E" w14:textId="77777777" w:rsidTr="00D127AD">
        <w:tc>
          <w:tcPr>
            <w:tcW w:w="2268" w:type="dxa"/>
          </w:tcPr>
          <w:p w14:paraId="610BE7D5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MTHFD_R</w:t>
            </w:r>
          </w:p>
        </w:tc>
        <w:tc>
          <w:tcPr>
            <w:tcW w:w="6748" w:type="dxa"/>
          </w:tcPr>
          <w:p w14:paraId="20C9B936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ATATAT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GGATCC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TCAGCCGGCACTGCGCTC</w:t>
            </w:r>
          </w:p>
        </w:tc>
      </w:tr>
      <w:tr w:rsidR="000B74A6" w:rsidRPr="000B74A6" w14:paraId="094B8892" w14:textId="77777777" w:rsidTr="00D127AD">
        <w:tc>
          <w:tcPr>
            <w:tcW w:w="2268" w:type="dxa"/>
          </w:tcPr>
          <w:p w14:paraId="3E12E3B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ACCOAC_F</w:t>
            </w:r>
          </w:p>
        </w:tc>
        <w:tc>
          <w:tcPr>
            <w:tcW w:w="6748" w:type="dxa"/>
          </w:tcPr>
          <w:p w14:paraId="75B7051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ATATAT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CATATG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ACCGTTTTGGATGAGGCGC</w:t>
            </w:r>
          </w:p>
        </w:tc>
      </w:tr>
      <w:tr w:rsidR="000B74A6" w:rsidRPr="000B74A6" w14:paraId="11D6D025" w14:textId="77777777" w:rsidTr="00D127AD">
        <w:tc>
          <w:tcPr>
            <w:tcW w:w="2268" w:type="dxa"/>
          </w:tcPr>
          <w:p w14:paraId="31C2FF83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ACCOAC_R</w:t>
            </w:r>
          </w:p>
        </w:tc>
        <w:tc>
          <w:tcPr>
            <w:tcW w:w="6748" w:type="dxa"/>
          </w:tcPr>
          <w:p w14:paraId="20D12074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ATATAT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GCGGCCGC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TCACTGCGGCGGGTTGCC</w:t>
            </w:r>
          </w:p>
        </w:tc>
      </w:tr>
      <w:tr w:rsidR="000B74A6" w:rsidRPr="000B74A6" w14:paraId="16031F8B" w14:textId="77777777" w:rsidTr="00D127AD">
        <w:tc>
          <w:tcPr>
            <w:tcW w:w="2268" w:type="dxa"/>
          </w:tcPr>
          <w:p w14:paraId="78FBD24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PSERT_F</w:t>
            </w:r>
          </w:p>
        </w:tc>
        <w:tc>
          <w:tcPr>
            <w:tcW w:w="6748" w:type="dxa"/>
          </w:tcPr>
          <w:p w14:paraId="6FBF3938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ATATAT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CATATG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AAGCCCGCGGACGGT</w:t>
            </w:r>
          </w:p>
        </w:tc>
      </w:tr>
      <w:tr w:rsidR="000B74A6" w:rsidRPr="000B74A6" w14:paraId="44B59572" w14:textId="77777777" w:rsidTr="00D127AD">
        <w:tc>
          <w:tcPr>
            <w:tcW w:w="2268" w:type="dxa"/>
            <w:tcBorders>
              <w:bottom w:val="single" w:sz="4" w:space="0" w:color="auto"/>
            </w:tcBorders>
          </w:tcPr>
          <w:p w14:paraId="10DDD743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PSERT_R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2997EEEC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ATATAT</w:t>
            </w:r>
            <w:r w:rsidRPr="000B74A6">
              <w:rPr>
                <w:rFonts w:ascii="Georgia" w:hAnsi="Georgia" w:cs="Times New Roman"/>
                <w:i/>
                <w:sz w:val="24"/>
                <w:szCs w:val="24"/>
              </w:rPr>
              <w:t>GGATCC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TCACAGCTTCTCGATGACGTGGTC</w:t>
            </w:r>
          </w:p>
        </w:tc>
      </w:tr>
      <w:tr w:rsidR="000B74A6" w:rsidRPr="000B74A6" w14:paraId="6B80962E" w14:textId="77777777" w:rsidTr="00D127A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331BB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sgRNA</w:t>
            </w:r>
          </w:p>
        </w:tc>
        <w:tc>
          <w:tcPr>
            <w:tcW w:w="6748" w:type="dxa"/>
            <w:tcBorders>
              <w:top w:val="single" w:sz="4" w:space="0" w:color="auto"/>
              <w:bottom w:val="single" w:sz="4" w:space="0" w:color="auto"/>
            </w:tcBorders>
          </w:tcPr>
          <w:p w14:paraId="14BB2B80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0B74A6" w:rsidRPr="000B74A6" w14:paraId="7FE099BC" w14:textId="77777777" w:rsidTr="00D127AD">
        <w:tc>
          <w:tcPr>
            <w:tcW w:w="2268" w:type="dxa"/>
            <w:tcBorders>
              <w:top w:val="single" w:sz="4" w:space="0" w:color="auto"/>
            </w:tcBorders>
          </w:tcPr>
          <w:p w14:paraId="3F0E43E5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ovm01</w:t>
            </w:r>
          </w:p>
        </w:tc>
        <w:tc>
          <w:tcPr>
            <w:tcW w:w="6748" w:type="dxa"/>
            <w:tcBorders>
              <w:top w:val="single" w:sz="4" w:space="0" w:color="auto"/>
            </w:tcBorders>
          </w:tcPr>
          <w:p w14:paraId="214F724C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ACGCAACAGGAAAGGAGGCG</w:t>
            </w:r>
          </w:p>
        </w:tc>
      </w:tr>
      <w:tr w:rsidR="000B74A6" w:rsidRPr="000B74A6" w14:paraId="64A0E39C" w14:textId="77777777" w:rsidTr="00D127AD">
        <w:tc>
          <w:tcPr>
            <w:tcW w:w="2268" w:type="dxa"/>
          </w:tcPr>
          <w:p w14:paraId="6676B01D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ovmF</w:t>
            </w:r>
            <w:proofErr w:type="spellEnd"/>
          </w:p>
        </w:tc>
        <w:tc>
          <w:tcPr>
            <w:tcW w:w="6748" w:type="dxa"/>
          </w:tcPr>
          <w:p w14:paraId="724F3B3F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GAAACGCTCCCGGTGCCGGA</w:t>
            </w:r>
          </w:p>
        </w:tc>
      </w:tr>
      <w:tr w:rsidR="000B74A6" w:rsidRPr="000B74A6" w14:paraId="3AE8215D" w14:textId="77777777" w:rsidTr="00D127AD">
        <w:tc>
          <w:tcPr>
            <w:tcW w:w="2268" w:type="dxa"/>
            <w:tcBorders>
              <w:bottom w:val="single" w:sz="4" w:space="0" w:color="auto"/>
            </w:tcBorders>
          </w:tcPr>
          <w:p w14:paraId="0B48BE1A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ovm02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00B1AA8A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CGAAGCACGGCGGAACCATG</w:t>
            </w:r>
          </w:p>
        </w:tc>
      </w:tr>
      <w:tr w:rsidR="000B74A6" w:rsidRPr="000B74A6" w14:paraId="20E233C8" w14:textId="77777777" w:rsidTr="00D127A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54AD3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Rescue DNA</w:t>
            </w:r>
          </w:p>
        </w:tc>
        <w:tc>
          <w:tcPr>
            <w:tcW w:w="6748" w:type="dxa"/>
            <w:tcBorders>
              <w:top w:val="single" w:sz="4" w:space="0" w:color="auto"/>
              <w:bottom w:val="single" w:sz="4" w:space="0" w:color="auto"/>
            </w:tcBorders>
          </w:tcPr>
          <w:p w14:paraId="2986511B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0B74A6" w:rsidRPr="000B74A6" w14:paraId="632B754D" w14:textId="77777777" w:rsidTr="00D127AD">
        <w:tc>
          <w:tcPr>
            <w:tcW w:w="2268" w:type="dxa"/>
            <w:tcBorders>
              <w:top w:val="single" w:sz="4" w:space="0" w:color="auto"/>
            </w:tcBorders>
          </w:tcPr>
          <w:p w14:paraId="20E93143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ermE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*p_ovm01_F</w:t>
            </w:r>
          </w:p>
        </w:tc>
        <w:tc>
          <w:tcPr>
            <w:tcW w:w="6748" w:type="dxa"/>
            <w:tcBorders>
              <w:top w:val="single" w:sz="4" w:space="0" w:color="auto"/>
            </w:tcBorders>
          </w:tcPr>
          <w:p w14:paraId="2D139442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b/>
                <w:sz w:val="24"/>
                <w:szCs w:val="24"/>
              </w:rPr>
              <w:t>CGGGACGTACGCAACAGGAA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tcgatcttgacggctggcgagaggtgcggggaggatctgaccgacgcggtccacacgtggcaccgcgatgctgttgtgggca</w:t>
            </w:r>
          </w:p>
        </w:tc>
      </w:tr>
      <w:tr w:rsidR="000B74A6" w:rsidRPr="000B74A6" w14:paraId="67ECBAD1" w14:textId="77777777" w:rsidTr="00D127AD">
        <w:tc>
          <w:tcPr>
            <w:tcW w:w="2268" w:type="dxa"/>
          </w:tcPr>
          <w:p w14:paraId="153FF633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ermE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*p_ovm01_R</w:t>
            </w:r>
          </w:p>
        </w:tc>
        <w:tc>
          <w:tcPr>
            <w:tcW w:w="6748" w:type="dxa"/>
          </w:tcPr>
          <w:p w14:paraId="51D4B33B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b/>
                <w:sz w:val="24"/>
                <w:szCs w:val="24"/>
              </w:rPr>
              <w:t>TCGACGAGGGCAGCGTCCAT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atggggacctcctggggtgcgttggaccgctggatcctaccaaccggcacgattgtgcccacaacagcatcgcgg</w:t>
            </w:r>
          </w:p>
        </w:tc>
      </w:tr>
      <w:tr w:rsidR="000B74A6" w:rsidRPr="000B74A6" w14:paraId="67982BEF" w14:textId="77777777" w:rsidTr="00D127AD">
        <w:tc>
          <w:tcPr>
            <w:tcW w:w="2268" w:type="dxa"/>
          </w:tcPr>
          <w:p w14:paraId="7FC7E2B3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p_ovmF_F</w:t>
            </w:r>
            <w:proofErr w:type="spellEnd"/>
          </w:p>
        </w:tc>
        <w:tc>
          <w:tcPr>
            <w:tcW w:w="6748" w:type="dxa"/>
          </w:tcPr>
          <w:p w14:paraId="3250FA1E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b/>
                <w:sz w:val="24"/>
                <w:szCs w:val="24"/>
              </w:rPr>
              <w:t>CGGTACCGGAAACGCTCCCG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tgttcacattcgaacggtctctgctttg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lastRenderedPageBreak/>
              <w:t>acaacatgctgtgcggtgttgtaaagtcgtggccagg</w:t>
            </w:r>
          </w:p>
        </w:tc>
      </w:tr>
      <w:tr w:rsidR="000B74A6" w:rsidRPr="000B74A6" w14:paraId="0815BC8A" w14:textId="77777777" w:rsidTr="00D127AD">
        <w:tc>
          <w:tcPr>
            <w:tcW w:w="2268" w:type="dxa"/>
          </w:tcPr>
          <w:p w14:paraId="53DA6443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lastRenderedPageBreak/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</w:t>
            </w: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p_ovmF_R</w:t>
            </w:r>
            <w:proofErr w:type="spellEnd"/>
          </w:p>
        </w:tc>
        <w:tc>
          <w:tcPr>
            <w:tcW w:w="6748" w:type="dxa"/>
          </w:tcPr>
          <w:p w14:paraId="7C454284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b/>
                <w:sz w:val="24"/>
                <w:szCs w:val="24"/>
              </w:rPr>
              <w:t>ACAGGTCCACGCGCCGGCCGTCCGGCACATGCGCA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ctcccccagtcctgcacgctgtcgtattctcctggccacgactttacaac</w:t>
            </w:r>
          </w:p>
        </w:tc>
      </w:tr>
      <w:tr w:rsidR="000B74A6" w:rsidRPr="000B74A6" w14:paraId="6DE5C72C" w14:textId="77777777" w:rsidTr="00D127AD">
        <w:tc>
          <w:tcPr>
            <w:tcW w:w="2268" w:type="dxa"/>
          </w:tcPr>
          <w:p w14:paraId="44EEB3E7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*p_ovm02_F</w:t>
            </w:r>
          </w:p>
        </w:tc>
        <w:tc>
          <w:tcPr>
            <w:tcW w:w="6748" w:type="dxa"/>
          </w:tcPr>
          <w:p w14:paraId="1478807C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b/>
                <w:sz w:val="24"/>
                <w:szCs w:val="24"/>
              </w:rPr>
              <w:t>AGGACTACGCCGAAGCACGGCGGAACCATGCGGACTGA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tgttcacattcgaacggtctctgctttgacaacatgctgtgcggtgttgtaaagtcgtgg</w:t>
            </w:r>
          </w:p>
        </w:tc>
      </w:tr>
      <w:tr w:rsidR="000B74A6" w:rsidRPr="000B74A6" w14:paraId="53673291" w14:textId="77777777" w:rsidTr="00D127AD">
        <w:tc>
          <w:tcPr>
            <w:tcW w:w="2268" w:type="dxa"/>
            <w:tcBorders>
              <w:bottom w:val="single" w:sz="4" w:space="0" w:color="auto"/>
            </w:tcBorders>
          </w:tcPr>
          <w:p w14:paraId="2316D0AE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i/>
                <w:iCs/>
                <w:sz w:val="24"/>
                <w:szCs w:val="24"/>
              </w:rPr>
              <w:t>kasO</w:t>
            </w:r>
            <w:proofErr w:type="spellEnd"/>
            <w:r w:rsidRPr="000B74A6">
              <w:rPr>
                <w:rFonts w:ascii="Georgia" w:hAnsi="Georgia" w:cs="Times New Roman"/>
                <w:sz w:val="24"/>
                <w:szCs w:val="24"/>
              </w:rPr>
              <w:t>*p_ovm02_R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3D507A0E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b/>
                <w:sz w:val="24"/>
                <w:szCs w:val="24"/>
              </w:rPr>
              <w:t>GCCCGCGCCGACGACGAGGACGTCAGTCCGCATATGCGCA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>ctcccccagtcctgcacgctgtcgtattctcctggccacgactttacaac</w:t>
            </w:r>
          </w:p>
        </w:tc>
      </w:tr>
      <w:tr w:rsidR="000B74A6" w:rsidRPr="000B74A6" w14:paraId="6858FA8D" w14:textId="77777777" w:rsidTr="00D127A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0BC975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RT-qPCR</w:t>
            </w:r>
          </w:p>
        </w:tc>
        <w:tc>
          <w:tcPr>
            <w:tcW w:w="6748" w:type="dxa"/>
            <w:tcBorders>
              <w:top w:val="single" w:sz="4" w:space="0" w:color="auto"/>
              <w:bottom w:val="single" w:sz="4" w:space="0" w:color="auto"/>
            </w:tcBorders>
          </w:tcPr>
          <w:p w14:paraId="143C4CBF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0B74A6" w:rsidRPr="000B74A6" w14:paraId="192E6D8D" w14:textId="77777777" w:rsidTr="00D127AD">
        <w:tc>
          <w:tcPr>
            <w:tcW w:w="2268" w:type="dxa"/>
            <w:tcBorders>
              <w:top w:val="single" w:sz="4" w:space="0" w:color="auto"/>
            </w:tcBorders>
          </w:tcPr>
          <w:p w14:paraId="3890D1C8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ovm01_F</w:t>
            </w:r>
          </w:p>
        </w:tc>
        <w:tc>
          <w:tcPr>
            <w:tcW w:w="6748" w:type="dxa"/>
            <w:tcBorders>
              <w:top w:val="single" w:sz="4" w:space="0" w:color="auto"/>
            </w:tcBorders>
          </w:tcPr>
          <w:p w14:paraId="26CCC857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CGTCAACCTGGGCTGGAAGC</w:t>
            </w:r>
          </w:p>
        </w:tc>
      </w:tr>
      <w:tr w:rsidR="000B74A6" w:rsidRPr="000B74A6" w14:paraId="540C03EC" w14:textId="77777777" w:rsidTr="00D127AD">
        <w:tc>
          <w:tcPr>
            <w:tcW w:w="2268" w:type="dxa"/>
          </w:tcPr>
          <w:p w14:paraId="252D79B0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ovm01_R</w:t>
            </w:r>
          </w:p>
        </w:tc>
        <w:tc>
          <w:tcPr>
            <w:tcW w:w="6748" w:type="dxa"/>
          </w:tcPr>
          <w:p w14:paraId="5CA22901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GCATCTCGCTGCCGCTGA</w:t>
            </w:r>
          </w:p>
        </w:tc>
      </w:tr>
      <w:tr w:rsidR="000B74A6" w:rsidRPr="000B74A6" w14:paraId="678DC8D3" w14:textId="77777777" w:rsidTr="00D127AD">
        <w:tc>
          <w:tcPr>
            <w:tcW w:w="2268" w:type="dxa"/>
          </w:tcPr>
          <w:p w14:paraId="6BFF5889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ovmC_F</w:t>
            </w:r>
            <w:proofErr w:type="spellEnd"/>
          </w:p>
        </w:tc>
        <w:tc>
          <w:tcPr>
            <w:tcW w:w="6748" w:type="dxa"/>
          </w:tcPr>
          <w:p w14:paraId="3DF47DE0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TGAAGCACAGCACGTTGATC</w:t>
            </w:r>
          </w:p>
        </w:tc>
      </w:tr>
      <w:tr w:rsidR="000B74A6" w:rsidRPr="000B74A6" w14:paraId="31C2B9DB" w14:textId="77777777" w:rsidTr="00D127AD">
        <w:tc>
          <w:tcPr>
            <w:tcW w:w="2268" w:type="dxa"/>
          </w:tcPr>
          <w:p w14:paraId="455E274F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ovmC_R</w:t>
            </w:r>
            <w:proofErr w:type="spellEnd"/>
          </w:p>
        </w:tc>
        <w:tc>
          <w:tcPr>
            <w:tcW w:w="6748" w:type="dxa"/>
          </w:tcPr>
          <w:p w14:paraId="4816E7AD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CGGTACTTGAACAGCTGACG</w:t>
            </w:r>
          </w:p>
        </w:tc>
      </w:tr>
      <w:tr w:rsidR="000B74A6" w:rsidRPr="000B74A6" w14:paraId="055A5A25" w14:textId="77777777" w:rsidTr="00D127AD">
        <w:tc>
          <w:tcPr>
            <w:tcW w:w="2268" w:type="dxa"/>
          </w:tcPr>
          <w:p w14:paraId="1660D084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ovmP_F</w:t>
            </w:r>
            <w:proofErr w:type="spellEnd"/>
          </w:p>
        </w:tc>
        <w:tc>
          <w:tcPr>
            <w:tcW w:w="6748" w:type="dxa"/>
          </w:tcPr>
          <w:p w14:paraId="1B2C1625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AAGAACTTCTGGAGCCTGCT</w:t>
            </w:r>
          </w:p>
        </w:tc>
      </w:tr>
      <w:tr w:rsidR="000B74A6" w:rsidRPr="000B74A6" w14:paraId="307B3358" w14:textId="77777777" w:rsidTr="00D127AD">
        <w:tc>
          <w:tcPr>
            <w:tcW w:w="2268" w:type="dxa"/>
          </w:tcPr>
          <w:p w14:paraId="7640E29A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ovmP_R</w:t>
            </w:r>
            <w:proofErr w:type="spellEnd"/>
          </w:p>
        </w:tc>
        <w:tc>
          <w:tcPr>
            <w:tcW w:w="6748" w:type="dxa"/>
          </w:tcPr>
          <w:p w14:paraId="324231BF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TGTTCCTCCGGATCGAAGTC</w:t>
            </w:r>
          </w:p>
        </w:tc>
      </w:tr>
      <w:tr w:rsidR="000B74A6" w:rsidRPr="000B74A6" w14:paraId="7221F7A2" w14:textId="77777777" w:rsidTr="00D127AD">
        <w:tc>
          <w:tcPr>
            <w:tcW w:w="2268" w:type="dxa"/>
          </w:tcPr>
          <w:p w14:paraId="016D9156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ovmK_F</w:t>
            </w:r>
            <w:proofErr w:type="spellEnd"/>
          </w:p>
        </w:tc>
        <w:tc>
          <w:tcPr>
            <w:tcW w:w="6748" w:type="dxa"/>
          </w:tcPr>
          <w:p w14:paraId="636D45F7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CATCGAGGAGGGGCTGATC</w:t>
            </w:r>
          </w:p>
        </w:tc>
      </w:tr>
      <w:tr w:rsidR="000B74A6" w:rsidRPr="000B74A6" w14:paraId="04B62643" w14:textId="77777777" w:rsidTr="00D127AD">
        <w:tc>
          <w:tcPr>
            <w:tcW w:w="2268" w:type="dxa"/>
          </w:tcPr>
          <w:p w14:paraId="1C260487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ovmK_R</w:t>
            </w:r>
            <w:proofErr w:type="spellEnd"/>
          </w:p>
        </w:tc>
        <w:tc>
          <w:tcPr>
            <w:tcW w:w="6748" w:type="dxa"/>
          </w:tcPr>
          <w:p w14:paraId="7988807D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CAGGTCCAGGTCGTAGCC</w:t>
            </w:r>
          </w:p>
        </w:tc>
      </w:tr>
      <w:tr w:rsidR="000B74A6" w:rsidRPr="000B74A6" w14:paraId="7B4D97A8" w14:textId="77777777" w:rsidTr="00D127AD">
        <w:tc>
          <w:tcPr>
            <w:tcW w:w="2268" w:type="dxa"/>
          </w:tcPr>
          <w:p w14:paraId="5AE68CB7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ovmS_F</w:t>
            </w:r>
            <w:proofErr w:type="spellEnd"/>
          </w:p>
        </w:tc>
        <w:tc>
          <w:tcPr>
            <w:tcW w:w="6748" w:type="dxa"/>
          </w:tcPr>
          <w:p w14:paraId="59B1210B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GTCGACGACCTCAAGCGC</w:t>
            </w:r>
          </w:p>
        </w:tc>
      </w:tr>
      <w:tr w:rsidR="000B74A6" w:rsidRPr="000B74A6" w14:paraId="5152045F" w14:textId="77777777" w:rsidTr="00D127AD">
        <w:tc>
          <w:tcPr>
            <w:tcW w:w="2268" w:type="dxa"/>
          </w:tcPr>
          <w:p w14:paraId="6AC0011D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ovmS_R</w:t>
            </w:r>
            <w:proofErr w:type="spellEnd"/>
          </w:p>
        </w:tc>
        <w:tc>
          <w:tcPr>
            <w:tcW w:w="6748" w:type="dxa"/>
          </w:tcPr>
          <w:p w14:paraId="62F7A3C1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GAGGAAGTCGGCGCTGTC</w:t>
            </w:r>
          </w:p>
        </w:tc>
      </w:tr>
      <w:tr w:rsidR="000B74A6" w:rsidRPr="000B74A6" w14:paraId="2E04D071" w14:textId="77777777" w:rsidTr="00D127AD">
        <w:tc>
          <w:tcPr>
            <w:tcW w:w="2268" w:type="dxa"/>
          </w:tcPr>
          <w:p w14:paraId="527E8182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ovmT_F</w:t>
            </w:r>
            <w:proofErr w:type="spellEnd"/>
          </w:p>
        </w:tc>
        <w:tc>
          <w:tcPr>
            <w:tcW w:w="6748" w:type="dxa"/>
          </w:tcPr>
          <w:p w14:paraId="5A3B3FA0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GACACGAACCTCAACAGCG</w:t>
            </w:r>
          </w:p>
        </w:tc>
      </w:tr>
      <w:tr w:rsidR="000B74A6" w:rsidRPr="000B74A6" w14:paraId="2E254B5E" w14:textId="77777777" w:rsidTr="00D127AD">
        <w:tc>
          <w:tcPr>
            <w:tcW w:w="2268" w:type="dxa"/>
          </w:tcPr>
          <w:p w14:paraId="09BD476F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ovmT_R</w:t>
            </w:r>
            <w:proofErr w:type="spellEnd"/>
          </w:p>
        </w:tc>
        <w:tc>
          <w:tcPr>
            <w:tcW w:w="6748" w:type="dxa"/>
          </w:tcPr>
          <w:p w14:paraId="3D6A32A2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GAGGCGATGTTGATGATCCG</w:t>
            </w:r>
          </w:p>
        </w:tc>
      </w:tr>
      <w:tr w:rsidR="000B74A6" w:rsidRPr="000B74A6" w14:paraId="58D3CAE2" w14:textId="77777777" w:rsidTr="00D127AD">
        <w:tc>
          <w:tcPr>
            <w:tcW w:w="2268" w:type="dxa"/>
          </w:tcPr>
          <w:p w14:paraId="67C918CE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ovmA_F</w:t>
            </w:r>
            <w:proofErr w:type="spellEnd"/>
          </w:p>
        </w:tc>
        <w:tc>
          <w:tcPr>
            <w:tcW w:w="6748" w:type="dxa"/>
          </w:tcPr>
          <w:p w14:paraId="28C997DD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GGAAGATCGCCTACAAGCAG</w:t>
            </w:r>
          </w:p>
        </w:tc>
      </w:tr>
      <w:tr w:rsidR="000B74A6" w:rsidRPr="000B74A6" w14:paraId="27D6E4EC" w14:textId="77777777" w:rsidTr="00D127AD">
        <w:tc>
          <w:tcPr>
            <w:tcW w:w="2268" w:type="dxa"/>
          </w:tcPr>
          <w:p w14:paraId="501B1286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ovmA_R</w:t>
            </w:r>
            <w:proofErr w:type="spellEnd"/>
          </w:p>
        </w:tc>
        <w:tc>
          <w:tcPr>
            <w:tcW w:w="6748" w:type="dxa"/>
          </w:tcPr>
          <w:p w14:paraId="39A27107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CGTGATGTTGTCGGTGTTGA</w:t>
            </w:r>
          </w:p>
        </w:tc>
      </w:tr>
      <w:tr w:rsidR="000B74A6" w:rsidRPr="000B74A6" w14:paraId="40C21561" w14:textId="77777777" w:rsidTr="00D127AD">
        <w:tc>
          <w:tcPr>
            <w:tcW w:w="2268" w:type="dxa"/>
          </w:tcPr>
          <w:p w14:paraId="7A19013B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ovm02_F</w:t>
            </w:r>
          </w:p>
        </w:tc>
        <w:tc>
          <w:tcPr>
            <w:tcW w:w="6748" w:type="dxa"/>
          </w:tcPr>
          <w:p w14:paraId="2C5129EC" w14:textId="77777777" w:rsidR="000B74A6" w:rsidRPr="000B74A6" w:rsidRDefault="000B74A6" w:rsidP="000B74A6">
            <w:pPr>
              <w:tabs>
                <w:tab w:val="left" w:pos="990"/>
              </w:tabs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CCTCAACCTCGGTCTCCAG</w:t>
            </w:r>
            <w:r w:rsidRPr="000B74A6">
              <w:rPr>
                <w:rFonts w:ascii="Georgia" w:hAnsi="Georgia" w:cs="Times New Roman"/>
                <w:sz w:val="24"/>
                <w:szCs w:val="24"/>
              </w:rPr>
              <w:tab/>
            </w:r>
          </w:p>
        </w:tc>
      </w:tr>
      <w:tr w:rsidR="000B74A6" w:rsidRPr="000B74A6" w14:paraId="74D58F14" w14:textId="77777777" w:rsidTr="00D127AD">
        <w:tc>
          <w:tcPr>
            <w:tcW w:w="2268" w:type="dxa"/>
          </w:tcPr>
          <w:p w14:paraId="70BB117D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ovm02_R</w:t>
            </w:r>
          </w:p>
        </w:tc>
        <w:tc>
          <w:tcPr>
            <w:tcW w:w="6748" w:type="dxa"/>
          </w:tcPr>
          <w:p w14:paraId="539ACDCA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CTCGGAGTGGTACGTGTCC</w:t>
            </w:r>
          </w:p>
        </w:tc>
      </w:tr>
      <w:tr w:rsidR="000B74A6" w:rsidRPr="000B74A6" w14:paraId="0DE283FB" w14:textId="77777777" w:rsidTr="00D127AD">
        <w:tc>
          <w:tcPr>
            <w:tcW w:w="2268" w:type="dxa"/>
          </w:tcPr>
          <w:p w14:paraId="3FDEE428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lastRenderedPageBreak/>
              <w:t>ovm03_F</w:t>
            </w:r>
          </w:p>
        </w:tc>
        <w:tc>
          <w:tcPr>
            <w:tcW w:w="6748" w:type="dxa"/>
          </w:tcPr>
          <w:p w14:paraId="64E3AFF7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CGGAAACTGAGCAACCTGAC</w:t>
            </w:r>
          </w:p>
        </w:tc>
      </w:tr>
      <w:tr w:rsidR="000B74A6" w:rsidRPr="000B74A6" w14:paraId="7A16A2F7" w14:textId="77777777" w:rsidTr="00D127AD">
        <w:tc>
          <w:tcPr>
            <w:tcW w:w="2268" w:type="dxa"/>
          </w:tcPr>
          <w:p w14:paraId="45EDE137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ovm03_R</w:t>
            </w:r>
          </w:p>
        </w:tc>
        <w:tc>
          <w:tcPr>
            <w:tcW w:w="6748" w:type="dxa"/>
          </w:tcPr>
          <w:p w14:paraId="51E5DB30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TGATCAGCACGTACGGGTAG</w:t>
            </w:r>
          </w:p>
        </w:tc>
      </w:tr>
      <w:tr w:rsidR="000B74A6" w:rsidRPr="000B74A6" w14:paraId="5C44CE3F" w14:textId="77777777" w:rsidTr="00D127AD">
        <w:tc>
          <w:tcPr>
            <w:tcW w:w="2268" w:type="dxa"/>
          </w:tcPr>
          <w:p w14:paraId="5176D876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ovmF_F</w:t>
            </w:r>
            <w:proofErr w:type="spellEnd"/>
          </w:p>
        </w:tc>
        <w:tc>
          <w:tcPr>
            <w:tcW w:w="6748" w:type="dxa"/>
          </w:tcPr>
          <w:p w14:paraId="575B1516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CTCACCTCACCTCACCTCAC</w:t>
            </w:r>
          </w:p>
        </w:tc>
      </w:tr>
      <w:tr w:rsidR="000B74A6" w:rsidRPr="000B74A6" w14:paraId="02ED89D7" w14:textId="77777777" w:rsidTr="00D127AD">
        <w:tc>
          <w:tcPr>
            <w:tcW w:w="2268" w:type="dxa"/>
            <w:tcBorders>
              <w:bottom w:val="single" w:sz="4" w:space="0" w:color="auto"/>
            </w:tcBorders>
          </w:tcPr>
          <w:p w14:paraId="56A93E3F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0B74A6">
              <w:rPr>
                <w:rFonts w:ascii="Georgia" w:hAnsi="Georgia" w:cs="Times New Roman"/>
                <w:sz w:val="24"/>
                <w:szCs w:val="24"/>
              </w:rPr>
              <w:t>ovmF_R</w:t>
            </w:r>
            <w:proofErr w:type="spellEnd"/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35C5DE4A" w14:textId="77777777" w:rsidR="000B74A6" w:rsidRPr="000B74A6" w:rsidRDefault="000B74A6" w:rsidP="000B74A6">
            <w:pPr>
              <w:spacing w:line="480" w:lineRule="auto"/>
              <w:rPr>
                <w:rFonts w:ascii="Georgia" w:hAnsi="Georgia" w:cs="Times New Roman"/>
                <w:sz w:val="24"/>
                <w:szCs w:val="24"/>
              </w:rPr>
            </w:pPr>
            <w:r w:rsidRPr="000B74A6">
              <w:rPr>
                <w:rFonts w:ascii="Georgia" w:hAnsi="Georgia" w:cs="Times New Roman"/>
                <w:sz w:val="24"/>
                <w:szCs w:val="24"/>
              </w:rPr>
              <w:t>CTCCGGTTGCCTTGCCAA</w:t>
            </w:r>
          </w:p>
        </w:tc>
      </w:tr>
    </w:tbl>
    <w:p w14:paraId="50A3846F" w14:textId="669295A6" w:rsidR="00EE0A38" w:rsidRDefault="00ED7ACC">
      <w:pPr>
        <w:widowControl/>
        <w:wordWrap/>
        <w:autoSpaceDE/>
        <w:autoSpaceDN/>
        <w:rPr>
          <w:rFonts w:ascii="Georgia" w:hAnsi="Georgia"/>
          <w:sz w:val="24"/>
          <w:szCs w:val="24"/>
        </w:rPr>
      </w:pPr>
      <w:r>
        <w:rPr>
          <w:rFonts w:ascii="Georgia" w:hAnsi="Georgia" w:cs="Times New Roman" w:hint="eastAsia"/>
          <w:sz w:val="24"/>
          <w:szCs w:val="24"/>
        </w:rPr>
        <w:t xml:space="preserve">In </w:t>
      </w:r>
      <w:r>
        <w:rPr>
          <w:rFonts w:ascii="Georgia" w:hAnsi="Georgia" w:cs="Times New Roman"/>
          <w:sz w:val="24"/>
          <w:szCs w:val="24"/>
        </w:rPr>
        <w:t>p</w:t>
      </w:r>
      <w:r w:rsidRPr="000B74A6">
        <w:rPr>
          <w:rFonts w:ascii="Georgia" w:hAnsi="Georgia" w:cs="Times New Roman"/>
          <w:sz w:val="24"/>
          <w:szCs w:val="24"/>
        </w:rPr>
        <w:t>rimer</w:t>
      </w:r>
      <w:r>
        <w:rPr>
          <w:rFonts w:ascii="Georgia" w:hAnsi="Georgia" w:cs="Times New Roman"/>
          <w:sz w:val="24"/>
          <w:szCs w:val="24"/>
        </w:rPr>
        <w:t xml:space="preserve"> sequence</w:t>
      </w:r>
      <w:r w:rsidRPr="000B74A6">
        <w:rPr>
          <w:rFonts w:ascii="Georgia" w:hAnsi="Georgia" w:cs="Times New Roman"/>
          <w:sz w:val="24"/>
          <w:szCs w:val="24"/>
        </w:rPr>
        <w:t>s</w:t>
      </w:r>
      <w:r>
        <w:rPr>
          <w:rFonts w:ascii="Georgia" w:hAnsi="Georgia" w:cs="Times New Roman"/>
          <w:sz w:val="24"/>
          <w:szCs w:val="24"/>
        </w:rPr>
        <w:t>,</w:t>
      </w:r>
      <w:r w:rsidRPr="000B74A6">
        <w:rPr>
          <w:rFonts w:ascii="Georgia" w:hAnsi="Georgia" w:cs="Times New Roman"/>
          <w:sz w:val="24"/>
          <w:szCs w:val="24"/>
        </w:rPr>
        <w:t xml:space="preserve"> italic</w:t>
      </w:r>
      <w:r>
        <w:rPr>
          <w:rFonts w:ascii="Georgia" w:hAnsi="Georgia" w:cs="Times New Roman"/>
          <w:sz w:val="24"/>
          <w:szCs w:val="24"/>
        </w:rPr>
        <w:t>, bold, and small</w:t>
      </w:r>
      <w:r w:rsidRPr="000B74A6">
        <w:rPr>
          <w:rFonts w:ascii="Georgia" w:hAnsi="Georgia" w:cs="Times New Roman"/>
          <w:sz w:val="24"/>
          <w:szCs w:val="24"/>
        </w:rPr>
        <w:t xml:space="preserve"> characters </w:t>
      </w:r>
      <w:r>
        <w:rPr>
          <w:rFonts w:ascii="Georgia" w:hAnsi="Georgia" w:cs="Times New Roman"/>
          <w:sz w:val="24"/>
          <w:szCs w:val="24"/>
        </w:rPr>
        <w:t xml:space="preserve">represent </w:t>
      </w:r>
      <w:r w:rsidRPr="000B74A6">
        <w:rPr>
          <w:rFonts w:ascii="Georgia" w:hAnsi="Georgia" w:cs="Times New Roman"/>
          <w:sz w:val="24"/>
          <w:szCs w:val="24"/>
        </w:rPr>
        <w:t>enzyme sites, homologous region</w:t>
      </w:r>
      <w:r>
        <w:rPr>
          <w:rFonts w:ascii="Georgia" w:hAnsi="Georgia" w:cs="Times New Roman"/>
          <w:sz w:val="24"/>
          <w:szCs w:val="24"/>
        </w:rPr>
        <w:t xml:space="preserve"> to genomic DNA</w:t>
      </w:r>
      <w:r w:rsidRPr="000B74A6">
        <w:rPr>
          <w:rFonts w:ascii="Georgia" w:hAnsi="Georgia" w:cs="Times New Roman"/>
          <w:sz w:val="24"/>
          <w:szCs w:val="24"/>
        </w:rPr>
        <w:t>, and promoter region</w:t>
      </w:r>
      <w:r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>
        <w:rPr>
          <w:rFonts w:ascii="Georgia" w:hAnsi="Georgia" w:cs="Times New Roman"/>
          <w:sz w:val="24"/>
          <w:szCs w:val="24"/>
        </w:rPr>
        <w:t>repectively</w:t>
      </w:r>
      <w:proofErr w:type="spellEnd"/>
      <w:r>
        <w:rPr>
          <w:rFonts w:ascii="Georgia" w:hAnsi="Georgia" w:cs="Times New Roman"/>
          <w:sz w:val="24"/>
          <w:szCs w:val="24"/>
        </w:rPr>
        <w:t>.</w:t>
      </w:r>
      <w:r w:rsidRPr="000B74A6">
        <w:rPr>
          <w:rFonts w:ascii="Georgia" w:hAnsi="Georgia" w:cs="Times New Roman"/>
          <w:sz w:val="24"/>
          <w:szCs w:val="24"/>
        </w:rPr>
        <w:t>)</w:t>
      </w:r>
    </w:p>
    <w:p w14:paraId="7AB24709" w14:textId="77777777" w:rsidR="00EE0A38" w:rsidRDefault="00EE0A38">
      <w:pPr>
        <w:widowControl/>
        <w:wordWrap/>
        <w:autoSpaceDE/>
        <w:autoSpaceDN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br w:type="page"/>
      </w:r>
    </w:p>
    <w:p w14:paraId="057F2093" w14:textId="2CEB0C15" w:rsidR="00137A3E" w:rsidRPr="00137A3E" w:rsidRDefault="00EE0A38" w:rsidP="00ED7ACC">
      <w:pPr>
        <w:tabs>
          <w:tab w:val="left" w:pos="4011"/>
        </w:tabs>
        <w:rPr>
          <w:rFonts w:ascii="Georgia" w:hAnsi="Georgia" w:cs="Times New Roman"/>
          <w:sz w:val="24"/>
          <w:szCs w:val="24"/>
        </w:rPr>
      </w:pPr>
      <w:r w:rsidRPr="000B74A6">
        <w:rPr>
          <w:rFonts w:ascii="Georgia" w:hAnsi="Georgia" w:cs="Times New Roman"/>
          <w:sz w:val="24"/>
          <w:szCs w:val="24"/>
        </w:rPr>
        <w:lastRenderedPageBreak/>
        <w:t>Table.</w:t>
      </w:r>
      <w:r w:rsidR="005669D6">
        <w:rPr>
          <w:rFonts w:ascii="Georgia" w:hAnsi="Georgia" w:cs="Times New Roman"/>
          <w:sz w:val="24"/>
          <w:szCs w:val="24"/>
        </w:rPr>
        <w:t xml:space="preserve"> </w:t>
      </w:r>
      <w:r w:rsidR="005669D6">
        <w:rPr>
          <w:rFonts w:ascii="Georgia" w:hAnsi="Georgia" w:cs="Times New Roman" w:hint="eastAsia"/>
          <w:sz w:val="24"/>
          <w:szCs w:val="24"/>
        </w:rPr>
        <w:t>S</w:t>
      </w:r>
      <w:r w:rsidR="00826536">
        <w:rPr>
          <w:rFonts w:ascii="Georgia" w:hAnsi="Georgia" w:cs="Times New Roman"/>
          <w:sz w:val="24"/>
          <w:szCs w:val="24"/>
        </w:rPr>
        <w:t>3</w:t>
      </w:r>
      <w:r w:rsidRPr="000B74A6">
        <w:rPr>
          <w:rFonts w:ascii="Georgia" w:hAnsi="Georgia" w:cs="Times New Roman"/>
          <w:sz w:val="24"/>
          <w:szCs w:val="24"/>
        </w:rPr>
        <w:t xml:space="preserve"> </w:t>
      </w:r>
      <w:r w:rsidR="00137A3E">
        <w:rPr>
          <w:rFonts w:ascii="Georgia" w:hAnsi="Georgia" w:cs="Times New Roman"/>
          <w:sz w:val="24"/>
          <w:szCs w:val="24"/>
        </w:rPr>
        <w:t>O</w:t>
      </w:r>
      <w:r w:rsidR="00826536">
        <w:rPr>
          <w:rFonts w:ascii="Georgia" w:hAnsi="Georgia" w:cs="Times New Roman"/>
          <w:sz w:val="24"/>
          <w:szCs w:val="24"/>
        </w:rPr>
        <w:t xml:space="preserve">verexpression targets obtained from </w:t>
      </w:r>
      <w:r w:rsidR="00137A3E">
        <w:rPr>
          <w:rFonts w:ascii="Georgia" w:hAnsi="Georgia" w:cs="Times New Roman"/>
          <w:sz w:val="24"/>
          <w:szCs w:val="24"/>
        </w:rPr>
        <w:t>GEM analysis.</w:t>
      </w:r>
    </w:p>
    <w:tbl>
      <w:tblPr>
        <w:tblpPr w:leftFromText="180" w:rightFromText="180" w:vertAnchor="text" w:horzAnchor="margin" w:tblpY="563"/>
        <w:tblW w:w="9026" w:type="dxa"/>
        <w:tblLayout w:type="fixed"/>
        <w:tblLook w:val="04A0" w:firstRow="1" w:lastRow="0" w:firstColumn="1" w:lastColumn="0" w:noHBand="0" w:noVBand="1"/>
      </w:tblPr>
      <w:tblGrid>
        <w:gridCol w:w="1418"/>
        <w:gridCol w:w="4394"/>
        <w:gridCol w:w="3214"/>
      </w:tblGrid>
      <w:tr w:rsidR="00137A3E" w:rsidRPr="00D64BB6" w14:paraId="1CD234D4" w14:textId="77777777" w:rsidTr="00ED7ACC">
        <w:trPr>
          <w:trHeight w:val="3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3769E1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Target</w:t>
            </w:r>
            <w:r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E5BAC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3B164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Locus ID</w:t>
            </w:r>
          </w:p>
        </w:tc>
      </w:tr>
      <w:tr w:rsidR="00137A3E" w:rsidRPr="00D64BB6" w14:paraId="70DF7220" w14:textId="77777777" w:rsidTr="00ED7ACC">
        <w:trPr>
          <w:trHeight w:val="34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4161B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ACCOAC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4F566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Acetyl-CoA carboxylase</w:t>
            </w:r>
          </w:p>
        </w:tc>
        <w:tc>
          <w:tcPr>
            <w:tcW w:w="32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B2262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(SCO2445 or (SCO5535 and SCO5536)) and (SCO2777 or SCO4921 or SCO6271)</w:t>
            </w:r>
          </w:p>
        </w:tc>
      </w:tr>
      <w:tr w:rsidR="00137A3E" w:rsidRPr="00D64BB6" w14:paraId="1272B26C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07A2676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ACLS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7C65691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Acetolactate synthase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597DFB5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(SCO5512 or SCO2769 or SCO6584) and SCO5513</w:t>
            </w:r>
          </w:p>
        </w:tc>
      </w:tr>
      <w:tr w:rsidR="00137A3E" w:rsidRPr="00D64BB6" w14:paraId="2A705955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7767F562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ADK1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6A3DA15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Adenylate kinase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59647B3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SCO4723</w:t>
            </w:r>
          </w:p>
        </w:tc>
      </w:tr>
      <w:tr w:rsidR="00137A3E" w:rsidRPr="00D64BB6" w14:paraId="20561E3C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442A7FB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ADSK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2D738B2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Adenylyl-sulfate kinase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44ADCC3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SCO6099</w:t>
            </w:r>
          </w:p>
        </w:tc>
      </w:tr>
      <w:tr w:rsidR="00137A3E" w:rsidRPr="00D64BB6" w14:paraId="4C65DCB9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7532A81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ADSL1r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6C925FE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Adenylsuccinate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lyase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4676980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SCO1254</w:t>
            </w:r>
          </w:p>
        </w:tc>
      </w:tr>
      <w:tr w:rsidR="00137A3E" w:rsidRPr="00D64BB6" w14:paraId="59EA6161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4EABE1B2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ADSL2r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32FE4AF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Adenylosuccinate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lyase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608FF09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SCO1254</w:t>
            </w:r>
          </w:p>
        </w:tc>
      </w:tr>
      <w:tr w:rsidR="00137A3E" w:rsidRPr="00D64BB6" w14:paraId="44836D64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7303A96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ADSS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6E8672E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Adenylosuccinate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synthase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36F3522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SCO3629</w:t>
            </w:r>
          </w:p>
        </w:tc>
      </w:tr>
      <w:tr w:rsidR="00137A3E" w:rsidRPr="00D64BB6" w14:paraId="2F98E40C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29895C10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AHSERL2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159D8E6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O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acetylhomoserine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thiol lyase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586DE9C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SCO1294 or SCO4958</w:t>
            </w:r>
          </w:p>
        </w:tc>
      </w:tr>
      <w:tr w:rsidR="00137A3E" w:rsidRPr="00D64BB6" w14:paraId="54280ADA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8BEDEC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AICART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D758922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Phosphoribosylaminoimidazolecarboxamide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formyltransferase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711A951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SCO4814</w:t>
            </w:r>
          </w:p>
        </w:tc>
      </w:tr>
      <w:tr w:rsidR="00137A3E" w:rsidRPr="00D64BB6" w14:paraId="37BE1FFA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00765B2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AIRCr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hideMark/>
          </w:tcPr>
          <w:p w14:paraId="57946B2B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Phosphoribosylaminoimidazole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carboxylase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73E035B3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SCO3059 and SCO3060</w:t>
            </w:r>
          </w:p>
        </w:tc>
      </w:tr>
      <w:tr w:rsidR="00137A3E" w:rsidRPr="00D64BB6" w14:paraId="1EF30163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6B32D96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ASP1DC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18CB678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Aspartate 1-decarboxylase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4E4FDD3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SCO0978 or SCO3416</w:t>
            </w:r>
          </w:p>
        </w:tc>
      </w:tr>
      <w:tr w:rsidR="00137A3E" w:rsidRPr="00D64BB6" w14:paraId="539ECE64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1FF331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ASPTA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657A7A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Aspartate transaminase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6BC7E1F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SCO4645 or SCO3658</w:t>
            </w:r>
          </w:p>
        </w:tc>
      </w:tr>
      <w:tr w:rsidR="00137A3E" w:rsidRPr="00D64BB6" w14:paraId="48DFF475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00E765C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BPNT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48380F3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3',5'-bisphosphate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nucleotidase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29AC398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SCO5161</w:t>
            </w:r>
          </w:p>
        </w:tc>
      </w:tr>
      <w:tr w:rsidR="00137A3E" w:rsidRPr="00D64BB6" w14:paraId="5F0C5A8B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EC1969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CYSTS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23BB5EF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Cystathionine beta synthase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663745C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SCO3077</w:t>
            </w:r>
          </w:p>
        </w:tc>
      </w:tr>
      <w:tr w:rsidR="00137A3E" w:rsidRPr="00D64BB6" w14:paraId="7DEDE0C7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03BCCBDB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CYTK1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7CE550C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Cytidylate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kinase (CMP)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045888F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SCO1760</w:t>
            </w:r>
          </w:p>
        </w:tc>
      </w:tr>
      <w:tr w:rsidR="00137A3E" w:rsidRPr="00D64BB6" w14:paraId="4E089AD2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3E6DA40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DHAD1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1A4F7DC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Dihydroxy-acid dehydratase (2,3-dihydroxy-3-methylbutanoate)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7698FB6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SCO1176 or SCO1888 or SCO3345</w:t>
            </w:r>
          </w:p>
        </w:tc>
      </w:tr>
      <w:tr w:rsidR="00137A3E" w:rsidRPr="00D64BB6" w14:paraId="2482B086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26A65E2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lastRenderedPageBreak/>
              <w:t>DPCOAK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57769F9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Dephospho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-CoA kinase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7CD517C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SCO1996</w:t>
            </w:r>
          </w:p>
        </w:tc>
      </w:tr>
      <w:tr w:rsidR="00137A3E" w:rsidRPr="00D64BB6" w14:paraId="2C99EB1C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526F1AF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DPR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B69F97B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2-dehydropantoate 2-reductase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7B949A4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SCO0462 or SCO6562</w:t>
            </w:r>
          </w:p>
        </w:tc>
      </w:tr>
      <w:tr w:rsidR="00137A3E" w:rsidRPr="00D64BB6" w14:paraId="18C7A501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D3CE07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FBA3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637C5FE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Sedoheptulose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1,7-bisphosphate D-glyceraldehyde-3-phosphate-lyase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35788BAB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SCO3649 or SCO5852</w:t>
            </w:r>
          </w:p>
        </w:tc>
      </w:tr>
      <w:tr w:rsidR="00137A3E" w:rsidRPr="00D64BB6" w14:paraId="670BA4EE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5DDBA1B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G6PDH1b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4DD8999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beta-D-glucose-6-phosphate:NAD+ 1-oxidoreductase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098A009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SCO1937 or SCO6661</w:t>
            </w:r>
          </w:p>
        </w:tc>
      </w:tr>
      <w:tr w:rsidR="00137A3E" w:rsidRPr="00D64BB6" w14:paraId="720474FF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922201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G6PDH2r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4D36D5F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Glucose 6-phosphate dehydrogenase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4BBB785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SCO1937 or SCO6661</w:t>
            </w:r>
          </w:p>
        </w:tc>
      </w:tr>
      <w:tr w:rsidR="00137A3E" w:rsidRPr="00D64BB6" w14:paraId="20DF9B09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009613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G6PI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72E310C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Glucose 6 phosphate isomerase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0C07C364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SCO1942 or SCO6659</w:t>
            </w:r>
          </w:p>
        </w:tc>
      </w:tr>
      <w:tr w:rsidR="00137A3E" w:rsidRPr="00D64BB6" w14:paraId="74716481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D4B7B9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GAPD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13D1291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Glyceraldehyde-3-phosphate dehydrogenase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5A22645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SCO1947 or SCO7040 or SCO7511</w:t>
            </w:r>
          </w:p>
        </w:tc>
      </w:tr>
      <w:tr w:rsidR="00137A3E" w:rsidRPr="00D64BB6" w14:paraId="35F4B965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D299A74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GARFT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0173C12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Phosphoribosylglycinamide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formyltransferase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16682F8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SCO4813</w:t>
            </w:r>
          </w:p>
        </w:tc>
      </w:tr>
      <w:tr w:rsidR="00137A3E" w:rsidRPr="00D64BB6" w14:paraId="2B991147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08792D4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GHMT2r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2BCADF6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Glycine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hydroxymethyltransferase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, reversible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20E9276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SCO4837 or SCO5470 or SCO5364</w:t>
            </w:r>
          </w:p>
        </w:tc>
      </w:tr>
      <w:tr w:rsidR="00137A3E" w:rsidRPr="00D64BB6" w14:paraId="1BAB7024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2A38A47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GLNS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5A0B2520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Glutamine synthetase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789C350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SCO1613 or SCO2198 or SCO2210 or SCO2241 or SCO6962</w:t>
            </w:r>
          </w:p>
        </w:tc>
      </w:tr>
      <w:tr w:rsidR="00137A3E" w:rsidRPr="00D64BB6" w14:paraId="0538C714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AF9CEB3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GLUPRT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7C7B76A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Glutamine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phosphoribosyldiphosphate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amidotransferase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2783C56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SCO4086</w:t>
            </w:r>
          </w:p>
        </w:tc>
      </w:tr>
      <w:tr w:rsidR="00137A3E" w:rsidRPr="00D64BB6" w14:paraId="3BFA8DFD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6E3A08C1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GLYCL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436EC0A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Glycine Cleavage System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0AE2DB0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SCO5471 and SCO1378 and SCO5472 and (SCO0884 or SCO2180 or SCO4919)</w:t>
            </w:r>
          </w:p>
        </w:tc>
      </w:tr>
      <w:tr w:rsidR="00137A3E" w:rsidRPr="00D64BB6" w14:paraId="79662E97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625FDF3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H2Ot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4A8C215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H2O transport via diffusion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7CE85DD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s0001</w:t>
            </w:r>
          </w:p>
        </w:tc>
      </w:tr>
      <w:tr w:rsidR="00137A3E" w:rsidRPr="00D64BB6" w14:paraId="234E61D1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60165D5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IMPC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5508215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IMP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cyclohydrolase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33F3995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SCO4814</w:t>
            </w:r>
          </w:p>
        </w:tc>
      </w:tr>
      <w:tr w:rsidR="00137A3E" w:rsidRPr="00D64BB6" w14:paraId="2B5C7055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10B662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KARA1i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7D5A5D6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acetohydroxy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acid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isomeroreductase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0EBE089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SCO5514 or SCO7154</w:t>
            </w:r>
          </w:p>
        </w:tc>
      </w:tr>
      <w:tr w:rsidR="00137A3E" w:rsidRPr="00D64BB6" w14:paraId="480F9D2D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44E40C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lastRenderedPageBreak/>
              <w:t>METB1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1918BCB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Metb1 (rev)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650D3DF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SCO1294 or SCO4958</w:t>
            </w:r>
          </w:p>
        </w:tc>
      </w:tr>
      <w:tr w:rsidR="00137A3E" w:rsidRPr="00D64BB6" w14:paraId="56586593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A0D9CC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MOHMT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1743E7B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3-methyl-2-oxobutanoate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hydroxymethyltransferase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231E2404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SCO2256</w:t>
            </w:r>
          </w:p>
        </w:tc>
      </w:tr>
      <w:tr w:rsidR="00137A3E" w:rsidRPr="00D64BB6" w14:paraId="2D2F5BE2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83D941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MTHFC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D6802F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Methenyltetrahydrofolate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cyclohydrolase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6A467CD1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SCO4824</w:t>
            </w:r>
          </w:p>
        </w:tc>
      </w:tr>
      <w:tr w:rsidR="00137A3E" w:rsidRPr="00D64BB6" w14:paraId="38A63192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0CE4AD8B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MTHFD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3BE26911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Methylenetetrahydrofolate dehydrogenase (NADP)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77E5742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SCO4824</w:t>
            </w:r>
          </w:p>
        </w:tc>
      </w:tr>
      <w:tr w:rsidR="00137A3E" w:rsidRPr="00D64BB6" w14:paraId="31233173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5AC87E70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NDPK1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58A764B4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Nucleoside-diphosphate kinase (ATP:GDP)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28CF3B50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SCO2612</w:t>
            </w:r>
          </w:p>
        </w:tc>
      </w:tr>
      <w:tr w:rsidR="00137A3E" w:rsidRPr="00D64BB6" w14:paraId="361AA58E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2E2CC3E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NDPK3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6640E1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Nucleoside-diphosphate kinase (ATP:CDP)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477D89C2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SCO2612</w:t>
            </w:r>
          </w:p>
        </w:tc>
      </w:tr>
      <w:tr w:rsidR="00137A3E" w:rsidRPr="00D64BB6" w14:paraId="637293E4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74DF66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NH4t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44F2A1A3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Ammonia reversible transport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2B2FCA5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SCO5583 or s0001</w:t>
            </w:r>
          </w:p>
        </w:tc>
      </w:tr>
      <w:tr w:rsidR="00137A3E" w:rsidRPr="00D64BB6" w14:paraId="7DA0B21A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DA090A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PANTS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53DB50E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Pantothenate synthase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1FBBAB20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SCO3383</w:t>
            </w:r>
          </w:p>
        </w:tc>
      </w:tr>
      <w:tr w:rsidR="00137A3E" w:rsidRPr="00D64BB6" w14:paraId="6858E156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8DD9A9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PAPSR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880522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Phosphoadenylyl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-sulfate reductase (thioredoxin)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3DDD281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SCO6100 and (SCO0885 or SCO3889 or SCO5419 or SCO5438)</w:t>
            </w:r>
          </w:p>
        </w:tc>
      </w:tr>
      <w:tr w:rsidR="00137A3E" w:rsidRPr="00D64BB6" w14:paraId="76768EF3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4C9834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PFK_3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31BED96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Phosphofructokinase (s7p)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01A6C8EB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SCO5426 or SCO2119 or SCO1214</w:t>
            </w:r>
          </w:p>
        </w:tc>
      </w:tr>
      <w:tr w:rsidR="00137A3E" w:rsidRPr="00D64BB6" w14:paraId="298774D6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D56E73B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PGCD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49F1977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Phosphoglycerate dehydrogenase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544D0361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SCO3478 or SCO5515</w:t>
            </w:r>
          </w:p>
        </w:tc>
      </w:tr>
      <w:tr w:rsidR="00137A3E" w:rsidRPr="00D64BB6" w14:paraId="66922132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4C99EBF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PGIA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47FF363B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Glucose-6-phosphate isomerase (g6p-A)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24D04FC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SCO1942 or SCO6659</w:t>
            </w:r>
          </w:p>
        </w:tc>
      </w:tr>
      <w:tr w:rsidR="00137A3E" w:rsidRPr="00D64BB6" w14:paraId="0ECC9529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0F105E13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PGK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1F5A964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Phosphoglycerate kinase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4870146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SCO1946</w:t>
            </w:r>
          </w:p>
        </w:tc>
      </w:tr>
      <w:tr w:rsidR="00137A3E" w:rsidRPr="00D64BB6" w14:paraId="38EF5F6F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5982FE2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PIt2r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115D7AE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Phosphate reversible transport via symport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4A40F47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SCO4138 or SCO1845</w:t>
            </w:r>
          </w:p>
        </w:tc>
      </w:tr>
      <w:tr w:rsidR="00137A3E" w:rsidRPr="00D64BB6" w14:paraId="470E2E47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522CF5D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PNTK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21E14FF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Pantothenate kinase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5BC59C6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SCO3380 or SCO4738</w:t>
            </w:r>
          </w:p>
        </w:tc>
      </w:tr>
      <w:tr w:rsidR="00137A3E" w:rsidRPr="00D64BB6" w14:paraId="6DC74F62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0612343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lastRenderedPageBreak/>
              <w:t>PPA_1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36A9E7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Pyrophosphate energized proton pump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2C4F0032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SCO3409 or SCO3547</w:t>
            </w:r>
          </w:p>
        </w:tc>
      </w:tr>
      <w:tr w:rsidR="00137A3E" w:rsidRPr="00D64BB6" w14:paraId="012138F9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23D5EE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PPCDC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576ED14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Phosphopantothenoylcysteine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decarboxylase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5160942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SCO1477</w:t>
            </w:r>
          </w:p>
        </w:tc>
      </w:tr>
      <w:tr w:rsidR="00137A3E" w:rsidRPr="00D64BB6" w14:paraId="6D1446AB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72936BE4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PRAGSr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hideMark/>
          </w:tcPr>
          <w:p w14:paraId="1C9EF5F4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Phosphoribosylglycinamide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synthase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194E54B4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SCO4068</w:t>
            </w:r>
          </w:p>
        </w:tc>
      </w:tr>
      <w:tr w:rsidR="00137A3E" w:rsidRPr="00D64BB6" w14:paraId="1F54C036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DE800B0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PRAIS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86F2F71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Phosphoribosylaminoimidazole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synthase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2C7BAAD0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SCO4087</w:t>
            </w:r>
          </w:p>
        </w:tc>
      </w:tr>
      <w:tr w:rsidR="00137A3E" w:rsidRPr="00D64BB6" w14:paraId="1CD4C75E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15E9882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PRASCSi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hideMark/>
          </w:tcPr>
          <w:p w14:paraId="750D723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Phosphoribosylaminoimidazolesuccinocarboxamide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synthase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1FE4852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SCO4071</w:t>
            </w:r>
          </w:p>
        </w:tc>
      </w:tr>
      <w:tr w:rsidR="00137A3E" w:rsidRPr="00D64BB6" w14:paraId="5393E79C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29F11C5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PRFGS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21D9227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Phosphoribosylformylglycinamidine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synthase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220C793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SCO4077 and SCO4078 and SCO4079</w:t>
            </w:r>
          </w:p>
        </w:tc>
      </w:tr>
      <w:tr w:rsidR="00137A3E" w:rsidRPr="00D64BB6" w14:paraId="5365B17C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6C292C54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PRPPS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296787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Phosphoribosylpyrophosphate</w:t>
            </w:r>
            <w:proofErr w:type="spellEnd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 synthetase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61995BD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SCO0782 or SCO3123</w:t>
            </w:r>
          </w:p>
        </w:tc>
      </w:tr>
      <w:tr w:rsidR="00137A3E" w:rsidRPr="00D64BB6" w14:paraId="13E3772F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7F56B31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PSERT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3C22744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Phosphoserine transaminase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10D343FA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SCO4366</w:t>
            </w:r>
          </w:p>
        </w:tc>
      </w:tr>
      <w:tr w:rsidR="00137A3E" w:rsidRPr="00D64BB6" w14:paraId="56C4DEEE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186003B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PSP_L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367C564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Phosphoserine phosphatase (L-serine)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5B07D6B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SCO1808 or SCO3691</w:t>
            </w:r>
          </w:p>
        </w:tc>
      </w:tr>
      <w:tr w:rsidR="00137A3E" w:rsidRPr="00D64BB6" w14:paraId="33A60684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59A92FF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PTPATi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hideMark/>
          </w:tcPr>
          <w:p w14:paraId="4AA313D1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Pantetheine-phosphate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adenylyltransferase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6D3C0C05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SCO5568</w:t>
            </w:r>
          </w:p>
        </w:tc>
      </w:tr>
      <w:tr w:rsidR="00137A3E" w:rsidRPr="00D64BB6" w14:paraId="2D05D5E2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0354C29C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RPE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65BA872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Ribulose 5-phosphate 3-epimerase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3FE0C582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SCO1464</w:t>
            </w:r>
          </w:p>
        </w:tc>
      </w:tr>
      <w:tr w:rsidR="00137A3E" w:rsidRPr="00D64BB6" w14:paraId="0CA041E1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53EB07C8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RPI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7A9664D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Ribose-5-phosphate isomerase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76A75622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SCO0579 or SCO1224 or SCO2627</w:t>
            </w:r>
          </w:p>
        </w:tc>
      </w:tr>
      <w:tr w:rsidR="00137A3E" w:rsidRPr="00D64BB6" w14:paraId="38B238FD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7B0BFB0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SADT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15AA0E6B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Sulfate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adenylyltransferase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37F7CE4D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SCO6097 and SCO6098</w:t>
            </w:r>
          </w:p>
        </w:tc>
      </w:tr>
      <w:tr w:rsidR="00137A3E" w:rsidRPr="00D64BB6" w14:paraId="782EF073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284113A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SO4t2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639BF463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Sulfate transport in via proton symport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70FB6A6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SCO3276</w:t>
            </w:r>
          </w:p>
        </w:tc>
      </w:tr>
      <w:tr w:rsidR="00137A3E" w:rsidRPr="00D64BB6" w14:paraId="22812A5A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3BCB5A9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proofErr w:type="spellStart"/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TALAb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hideMark/>
          </w:tcPr>
          <w:p w14:paraId="035F6BF0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 xml:space="preserve">sedoheptulose-7-phosphate:D-glyceraldehyde-3-phosphate </w:t>
            </w:r>
            <w:proofErr w:type="spellStart"/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glyceronetransferase</w:t>
            </w:r>
            <w:proofErr w:type="spellEnd"/>
          </w:p>
        </w:tc>
        <w:tc>
          <w:tcPr>
            <w:tcW w:w="3214" w:type="dxa"/>
            <w:shd w:val="clear" w:color="auto" w:fill="auto"/>
            <w:noWrap/>
            <w:hideMark/>
          </w:tcPr>
          <w:p w14:paraId="7EBC8D2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SCO1936 or SCO6662</w:t>
            </w:r>
          </w:p>
        </w:tc>
      </w:tr>
      <w:tr w:rsidR="00137A3E" w:rsidRPr="00D64BB6" w14:paraId="309ED832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5042964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lastRenderedPageBreak/>
              <w:t>TKT1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258C5553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Transketolase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13B20CB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SCO1935 or SCO6497 or SCO6663</w:t>
            </w:r>
          </w:p>
        </w:tc>
      </w:tr>
      <w:tr w:rsidR="00137A3E" w:rsidRPr="00D64BB6" w14:paraId="6622B3F3" w14:textId="77777777" w:rsidTr="00ED7ACC">
        <w:trPr>
          <w:trHeight w:val="340"/>
        </w:trPr>
        <w:tc>
          <w:tcPr>
            <w:tcW w:w="1418" w:type="dxa"/>
            <w:shd w:val="clear" w:color="auto" w:fill="auto"/>
            <w:noWrap/>
            <w:hideMark/>
          </w:tcPr>
          <w:p w14:paraId="58D8B879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TPI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0D29F0A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Triose-phosphate isomerase</w:t>
            </w:r>
          </w:p>
        </w:tc>
        <w:tc>
          <w:tcPr>
            <w:tcW w:w="3214" w:type="dxa"/>
            <w:shd w:val="clear" w:color="auto" w:fill="auto"/>
            <w:noWrap/>
            <w:hideMark/>
          </w:tcPr>
          <w:p w14:paraId="1D01B8FE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SCO0578 or SCO1945</w:t>
            </w:r>
          </w:p>
        </w:tc>
      </w:tr>
      <w:tr w:rsidR="00137A3E" w:rsidRPr="00D64BB6" w14:paraId="242F72A3" w14:textId="77777777" w:rsidTr="00ED7ACC">
        <w:trPr>
          <w:trHeight w:val="340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5E5CA6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Malgun Gothic" w:hAnsi="Georgia" w:cs="Calibri"/>
                <w:color w:val="000000"/>
                <w:kern w:val="0"/>
                <w:sz w:val="24"/>
                <w:szCs w:val="24"/>
              </w:rPr>
              <w:t>TRDR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B15314F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kern w:val="0"/>
                <w:sz w:val="24"/>
                <w:szCs w:val="24"/>
              </w:rPr>
              <w:t>Thioredoxin reductase (NADPH)</w:t>
            </w:r>
          </w:p>
        </w:tc>
        <w:tc>
          <w:tcPr>
            <w:tcW w:w="32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1177D7" w14:textId="77777777" w:rsidR="00137A3E" w:rsidRPr="003449A7" w:rsidRDefault="00137A3E" w:rsidP="00137A3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</w:pPr>
            <w:r w:rsidRPr="003449A7">
              <w:rPr>
                <w:rFonts w:ascii="Georgia" w:eastAsia="Times New Roman" w:hAnsi="Georgia" w:cs="Calibri"/>
                <w:color w:val="000000"/>
                <w:kern w:val="0"/>
                <w:sz w:val="24"/>
                <w:szCs w:val="24"/>
              </w:rPr>
              <w:t>(SCO3890 or SCO6834 or SCO7298) and (SCO0885 or SCO3889 or SCO5419 or SCO5438)</w:t>
            </w:r>
          </w:p>
        </w:tc>
      </w:tr>
    </w:tbl>
    <w:p w14:paraId="55F5A422" w14:textId="122E7764" w:rsidR="00D64BB6" w:rsidRDefault="00D64BB6">
      <w:pPr>
        <w:widowControl/>
        <w:wordWrap/>
        <w:autoSpaceDE/>
        <w:autoSpaceDN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br w:type="page"/>
      </w:r>
    </w:p>
    <w:p w14:paraId="59857446" w14:textId="503B4A89" w:rsidR="00A5661D" w:rsidRDefault="00A5661D">
      <w:pPr>
        <w:widowControl/>
        <w:wordWrap/>
        <w:autoSpaceDE/>
        <w:autoSpaceDN/>
        <w:rPr>
          <w:rFonts w:ascii="Georgia" w:hAnsi="Georgia"/>
          <w:sz w:val="24"/>
          <w:szCs w:val="24"/>
        </w:rPr>
      </w:pPr>
    </w:p>
    <w:p w14:paraId="577E7460" w14:textId="6DFC8843" w:rsidR="000B74A6" w:rsidRPr="000B74A6" w:rsidRDefault="000B74A6" w:rsidP="000B74A6">
      <w:pPr>
        <w:spacing w:line="480" w:lineRule="auto"/>
        <w:rPr>
          <w:rFonts w:ascii="Georgia" w:hAnsi="Georgia" w:cs="Times New Roman"/>
          <w:sz w:val="24"/>
          <w:szCs w:val="24"/>
        </w:rPr>
      </w:pPr>
      <w:r w:rsidRPr="000B74A6">
        <w:rPr>
          <w:rFonts w:ascii="Georgia" w:hAnsi="Georgia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DCAF055" wp14:editId="692EED32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5715000" cy="1092200"/>
            <wp:effectExtent l="0" t="0" r="0" b="0"/>
            <wp:wrapSquare wrapText="bothSides"/>
            <wp:docPr id="1548921373" name="그림 28" descr="스크린샷, 그래픽, 원, 다채로움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21373" name="그림 28" descr="스크린샷, 그래픽, 원, 다채로움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9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74A6">
        <w:rPr>
          <w:rFonts w:ascii="Georgia" w:hAnsi="Georgia" w:cs="Times New Roman"/>
          <w:sz w:val="24"/>
          <w:szCs w:val="24"/>
        </w:rPr>
        <w:t xml:space="preserve">Fig. S1 (a) To capture a BGC, we combined two plasmids; pSET152 (1) and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pCAP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-BAC (2) to make a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pCAP</w:t>
      </w:r>
      <w:proofErr w:type="spellEnd"/>
      <w:r w:rsidRPr="000B74A6">
        <w:rPr>
          <w:rFonts w:ascii="Georgia" w:hAnsi="Georgia" w:cs="Times New Roman"/>
          <w:sz w:val="24"/>
          <w:szCs w:val="24"/>
        </w:rPr>
        <w:t>-BAC-Apr (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pCBA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) (3), Purple : phage φC31 integrase, Red :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AparamycinR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, Yellow :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tra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 from pSET152, Navy : ori2 , Brown :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repE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, Black :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sopA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, Orange :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sopB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, Green :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sopC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 from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pCAP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-BAC. (b) gDNA was extracted from </w:t>
      </w:r>
      <w:r w:rsidRPr="000B74A6">
        <w:rPr>
          <w:rFonts w:ascii="Georgia" w:hAnsi="Georgia" w:cs="Times New Roman"/>
          <w:i/>
          <w:iCs/>
          <w:sz w:val="24"/>
          <w:szCs w:val="24"/>
        </w:rPr>
        <w:t xml:space="preserve">Streptomyces </w:t>
      </w:r>
      <w:proofErr w:type="spellStart"/>
      <w:r w:rsidRPr="000B74A6">
        <w:rPr>
          <w:rFonts w:ascii="Georgia" w:hAnsi="Georgia" w:cs="Times New Roman"/>
          <w:i/>
          <w:iCs/>
          <w:sz w:val="24"/>
          <w:szCs w:val="24"/>
        </w:rPr>
        <w:t>antibioticus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 NRRL 3238, and then </w:t>
      </w:r>
      <w:proofErr w:type="spellStart"/>
      <w:r w:rsidRPr="000B74A6">
        <w:rPr>
          <w:rFonts w:ascii="Georgia" w:hAnsi="Georgia" w:cs="Times New Roman"/>
          <w:i/>
          <w:iCs/>
          <w:sz w:val="24"/>
          <w:szCs w:val="24"/>
        </w:rPr>
        <w:t>ovm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 BGC was synthesized by PCR method. </w:t>
      </w:r>
      <w:proofErr w:type="spellStart"/>
      <w:r w:rsidRPr="000B74A6">
        <w:rPr>
          <w:rFonts w:ascii="Georgia" w:hAnsi="Georgia" w:cs="Times New Roman"/>
          <w:i/>
          <w:iCs/>
          <w:sz w:val="24"/>
          <w:szCs w:val="24"/>
        </w:rPr>
        <w:t>Ovm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 BGC PCR product, included homology region (50 bp) of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pCBA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, was ligated into linear 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pCBA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. </w:t>
      </w:r>
      <w:proofErr w:type="spellStart"/>
      <w:r w:rsidRPr="000B74A6">
        <w:rPr>
          <w:rFonts w:ascii="Georgia" w:hAnsi="Georgia" w:cs="Times New Roman"/>
          <w:i/>
          <w:iCs/>
          <w:sz w:val="24"/>
          <w:szCs w:val="24"/>
        </w:rPr>
        <w:t>Ovm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 BGC captured plasmid (</w:t>
      </w:r>
      <w:proofErr w:type="spellStart"/>
      <w:r w:rsidRPr="000B74A6">
        <w:rPr>
          <w:rFonts w:ascii="Georgia" w:hAnsi="Georgia" w:cs="Times New Roman"/>
          <w:sz w:val="24"/>
          <w:szCs w:val="24"/>
        </w:rPr>
        <w:t>pCBAO</w:t>
      </w:r>
      <w:proofErr w:type="spellEnd"/>
      <w:r w:rsidRPr="000B74A6">
        <w:rPr>
          <w:rFonts w:ascii="Georgia" w:hAnsi="Georgia" w:cs="Times New Roman"/>
          <w:sz w:val="24"/>
          <w:szCs w:val="24"/>
        </w:rPr>
        <w:t xml:space="preserve">) was transformed into </w:t>
      </w:r>
      <w:r w:rsidRPr="000B74A6">
        <w:rPr>
          <w:rFonts w:ascii="Georgia" w:hAnsi="Georgia" w:cs="Times New Roman"/>
          <w:i/>
          <w:iCs/>
          <w:sz w:val="24"/>
          <w:szCs w:val="24"/>
        </w:rPr>
        <w:t>E. coli</w:t>
      </w:r>
      <w:r w:rsidRPr="000B74A6">
        <w:rPr>
          <w:rFonts w:ascii="Georgia" w:hAnsi="Georgia" w:cs="Times New Roman"/>
          <w:sz w:val="24"/>
          <w:szCs w:val="24"/>
        </w:rPr>
        <w:t xml:space="preserve"> ET12567(pUZ8002). </w:t>
      </w:r>
    </w:p>
    <w:p w14:paraId="75D9F1A8" w14:textId="6FCA9438" w:rsidR="00A5661D" w:rsidRDefault="00A5661D">
      <w:pPr>
        <w:widowControl/>
        <w:wordWrap/>
        <w:autoSpaceDE/>
        <w:autoSpaceDN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br w:type="page"/>
      </w:r>
    </w:p>
    <w:p w14:paraId="65B8828D" w14:textId="228D9AE5" w:rsidR="000B74A6" w:rsidRPr="000B74A6" w:rsidRDefault="00CE2DB2" w:rsidP="000B74A6">
      <w:pPr>
        <w:spacing w:line="48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lastRenderedPageBreak/>
        <w:drawing>
          <wp:inline distT="0" distB="0" distL="0" distR="0" wp14:anchorId="7DF75622" wp14:editId="2ACF2E46">
            <wp:extent cx="5731510" cy="4607560"/>
            <wp:effectExtent l="0" t="0" r="0" b="2540"/>
            <wp:docPr id="1314623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23749" name="Picture 13146237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02CD6" w14:textId="7BE5C6D7" w:rsidR="000B74A6" w:rsidRDefault="000B74A6" w:rsidP="000B74A6">
      <w:pPr>
        <w:spacing w:line="480" w:lineRule="auto"/>
        <w:rPr>
          <w:rFonts w:ascii="Georgia" w:hAnsi="Georgia"/>
          <w:sz w:val="24"/>
          <w:szCs w:val="24"/>
        </w:rPr>
      </w:pPr>
      <w:bookmarkStart w:id="3" w:name="_Hlk139806472"/>
      <w:r w:rsidRPr="000B74A6">
        <w:rPr>
          <w:rFonts w:ascii="Georgia" w:hAnsi="Georgia"/>
          <w:sz w:val="24"/>
          <w:szCs w:val="24"/>
        </w:rPr>
        <w:t xml:space="preserve">Fig. S2 RT-qPCR analysis on the fold change of SCMO and refactoring strains SCMO1. Relative expression was normalized by housekeeping gene, </w:t>
      </w:r>
      <w:proofErr w:type="spellStart"/>
      <w:r w:rsidRPr="006B479F">
        <w:rPr>
          <w:rFonts w:ascii="Georgia" w:hAnsi="Georgia"/>
          <w:i/>
          <w:iCs/>
          <w:sz w:val="24"/>
          <w:szCs w:val="24"/>
        </w:rPr>
        <w:t>hrdB</w:t>
      </w:r>
      <w:proofErr w:type="spellEnd"/>
      <w:r w:rsidRPr="000B74A6">
        <w:rPr>
          <w:rFonts w:ascii="Georgia" w:hAnsi="Georgia"/>
          <w:sz w:val="24"/>
          <w:szCs w:val="24"/>
        </w:rPr>
        <w:t xml:space="preserve">. </w:t>
      </w:r>
      <w:r w:rsidR="00097C0B">
        <w:rPr>
          <w:rFonts w:ascii="Georgia" w:hAnsi="Georgia" w:hint="eastAsia"/>
          <w:sz w:val="24"/>
          <w:szCs w:val="24"/>
        </w:rPr>
        <w:t>Th</w:t>
      </w:r>
      <w:r w:rsidR="00ED7ACC">
        <w:rPr>
          <w:rFonts w:ascii="Georgia" w:hAnsi="Georgia"/>
          <w:sz w:val="24"/>
          <w:szCs w:val="24"/>
        </w:rPr>
        <w:t>ese</w:t>
      </w:r>
      <w:r w:rsidR="00097C0B">
        <w:rPr>
          <w:rFonts w:ascii="Georgia" w:hAnsi="Georgia"/>
          <w:sz w:val="24"/>
          <w:szCs w:val="24"/>
        </w:rPr>
        <w:t xml:space="preserve"> </w:t>
      </w:r>
      <w:r w:rsidR="00097C0B">
        <w:rPr>
          <w:rFonts w:ascii="Georgia" w:hAnsi="Georgia" w:hint="eastAsia"/>
          <w:sz w:val="24"/>
          <w:szCs w:val="24"/>
        </w:rPr>
        <w:t>d</w:t>
      </w:r>
      <w:r w:rsidRPr="000B74A6">
        <w:rPr>
          <w:rFonts w:ascii="Georgia" w:hAnsi="Georgia"/>
          <w:sz w:val="24"/>
          <w:szCs w:val="24"/>
        </w:rPr>
        <w:t>ata</w:t>
      </w:r>
      <w:r w:rsidR="002258CF">
        <w:rPr>
          <w:rFonts w:ascii="Georgia" w:hAnsi="Georgia"/>
          <w:sz w:val="24"/>
          <w:szCs w:val="24"/>
        </w:rPr>
        <w:t xml:space="preserve"> </w:t>
      </w:r>
      <w:r w:rsidR="005C6E1D">
        <w:rPr>
          <w:rFonts w:ascii="Georgia" w:hAnsi="Georgia" w:hint="eastAsia"/>
          <w:sz w:val="24"/>
          <w:szCs w:val="24"/>
        </w:rPr>
        <w:t>represented</w:t>
      </w:r>
      <w:r w:rsidR="005C6E1D">
        <w:rPr>
          <w:rFonts w:ascii="Georgia" w:hAnsi="Georgia"/>
          <w:sz w:val="24"/>
          <w:szCs w:val="24"/>
        </w:rPr>
        <w:t xml:space="preserve"> </w:t>
      </w:r>
      <w:r w:rsidR="00ED7ACC">
        <w:rPr>
          <w:rFonts w:ascii="Georgia" w:hAnsi="Georgia"/>
          <w:sz w:val="24"/>
          <w:szCs w:val="24"/>
        </w:rPr>
        <w:t xml:space="preserve">the averages of </w:t>
      </w:r>
      <w:r w:rsidR="00097C0B">
        <w:rPr>
          <w:rFonts w:ascii="Georgia" w:hAnsi="Georgia" w:hint="eastAsia"/>
          <w:sz w:val="24"/>
          <w:szCs w:val="24"/>
        </w:rPr>
        <w:t>three</w:t>
      </w:r>
      <w:r w:rsidR="00097C0B">
        <w:rPr>
          <w:rFonts w:ascii="Georgia" w:hAnsi="Georgia"/>
          <w:sz w:val="24"/>
          <w:szCs w:val="24"/>
        </w:rPr>
        <w:t xml:space="preserve"> </w:t>
      </w:r>
      <w:r w:rsidR="00097C0B">
        <w:rPr>
          <w:rFonts w:ascii="Georgia" w:hAnsi="Georgia" w:hint="eastAsia"/>
          <w:sz w:val="24"/>
          <w:szCs w:val="24"/>
        </w:rPr>
        <w:t>independent</w:t>
      </w:r>
      <w:r w:rsidR="00097C0B">
        <w:rPr>
          <w:rFonts w:ascii="Georgia" w:hAnsi="Georgia"/>
          <w:sz w:val="24"/>
          <w:szCs w:val="24"/>
        </w:rPr>
        <w:t xml:space="preserve"> </w:t>
      </w:r>
      <w:r w:rsidR="00097C0B">
        <w:rPr>
          <w:rFonts w:ascii="Georgia" w:hAnsi="Georgia" w:hint="eastAsia"/>
          <w:sz w:val="24"/>
          <w:szCs w:val="24"/>
        </w:rPr>
        <w:t>experiments</w:t>
      </w:r>
      <w:r w:rsidR="005C6E1D">
        <w:rPr>
          <w:rFonts w:ascii="Georgia" w:hAnsi="Georgia"/>
          <w:sz w:val="24"/>
          <w:szCs w:val="24"/>
        </w:rPr>
        <w:t xml:space="preserve"> </w:t>
      </w:r>
      <w:r w:rsidR="005C6E1D">
        <w:rPr>
          <w:rFonts w:ascii="Dotum" w:eastAsia="Dotum" w:hAnsi="Dotum" w:hint="eastAsia"/>
          <w:sz w:val="24"/>
          <w:szCs w:val="24"/>
        </w:rPr>
        <w:t>±</w:t>
      </w:r>
      <w:r w:rsidR="005C6E1D">
        <w:rPr>
          <w:rFonts w:ascii="Georgia" w:hAnsi="Georgia" w:hint="eastAsia"/>
          <w:sz w:val="24"/>
          <w:szCs w:val="24"/>
        </w:rPr>
        <w:t xml:space="preserve"> </w:t>
      </w:r>
      <w:r w:rsidR="005C6E1D">
        <w:rPr>
          <w:rFonts w:ascii="Georgia" w:hAnsi="Georgia"/>
          <w:sz w:val="24"/>
          <w:szCs w:val="24"/>
        </w:rPr>
        <w:t xml:space="preserve">standard </w:t>
      </w:r>
      <w:r w:rsidR="005C6E1D">
        <w:rPr>
          <w:rFonts w:ascii="Georgia" w:hAnsi="Georgia" w:hint="eastAsia"/>
          <w:sz w:val="24"/>
          <w:szCs w:val="24"/>
        </w:rPr>
        <w:t>deviation</w:t>
      </w:r>
      <w:r w:rsidR="00ED7ACC">
        <w:rPr>
          <w:rFonts w:ascii="Georgia" w:hAnsi="Georgia"/>
          <w:sz w:val="24"/>
          <w:szCs w:val="24"/>
        </w:rPr>
        <w:t>s</w:t>
      </w:r>
      <w:r w:rsidR="0082350F">
        <w:rPr>
          <w:rFonts w:ascii="Georgia" w:hAnsi="Georgia" w:hint="eastAsia"/>
          <w:sz w:val="24"/>
          <w:szCs w:val="24"/>
        </w:rPr>
        <w:t>.</w:t>
      </w:r>
      <w:bookmarkEnd w:id="3"/>
    </w:p>
    <w:p w14:paraId="240D6BDA" w14:textId="77777777" w:rsidR="000B74A6" w:rsidRDefault="000B74A6" w:rsidP="000B74A6">
      <w:pPr>
        <w:spacing w:line="480" w:lineRule="auto"/>
        <w:rPr>
          <w:rFonts w:ascii="Georgia" w:hAnsi="Georgia"/>
          <w:sz w:val="24"/>
          <w:szCs w:val="24"/>
        </w:rPr>
      </w:pPr>
    </w:p>
    <w:p w14:paraId="4357130F" w14:textId="77777777" w:rsidR="000B74A6" w:rsidRDefault="000B74A6" w:rsidP="000B74A6">
      <w:pPr>
        <w:spacing w:line="480" w:lineRule="auto"/>
        <w:rPr>
          <w:rFonts w:ascii="Georgia" w:hAnsi="Georgia"/>
          <w:sz w:val="24"/>
          <w:szCs w:val="24"/>
        </w:rPr>
      </w:pPr>
    </w:p>
    <w:p w14:paraId="0449F611" w14:textId="77777777" w:rsidR="000B74A6" w:rsidRDefault="000B74A6" w:rsidP="000B74A6">
      <w:pPr>
        <w:spacing w:line="480" w:lineRule="auto"/>
        <w:rPr>
          <w:rFonts w:ascii="Georgia" w:hAnsi="Georgia"/>
          <w:sz w:val="24"/>
          <w:szCs w:val="24"/>
        </w:rPr>
      </w:pPr>
    </w:p>
    <w:p w14:paraId="6DF3DB95" w14:textId="390A287B" w:rsidR="001B2996" w:rsidRDefault="00097C0B" w:rsidP="000B74A6">
      <w:pPr>
        <w:spacing w:line="48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lastRenderedPageBreak/>
        <w:drawing>
          <wp:inline distT="0" distB="0" distL="0" distR="0" wp14:anchorId="4EB830BF" wp14:editId="392A6771">
            <wp:extent cx="5708835" cy="4973320"/>
            <wp:effectExtent l="0" t="0" r="6350" b="0"/>
            <wp:docPr id="118242347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076" cy="4979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E8054" w14:textId="6016626A" w:rsidR="001B2996" w:rsidRDefault="001B2996" w:rsidP="000B74A6">
      <w:pPr>
        <w:spacing w:line="480" w:lineRule="auto"/>
        <w:rPr>
          <w:rFonts w:ascii="Georgia" w:hAnsi="Georgia"/>
          <w:sz w:val="24"/>
          <w:szCs w:val="28"/>
        </w:rPr>
      </w:pPr>
      <w:r>
        <w:rPr>
          <w:rFonts w:ascii="Georgia" w:hAnsi="Georgia" w:hint="eastAsia"/>
          <w:sz w:val="24"/>
          <w:szCs w:val="28"/>
        </w:rPr>
        <w:t>F</w:t>
      </w:r>
      <w:r>
        <w:rPr>
          <w:rFonts w:ascii="Georgia" w:hAnsi="Georgia"/>
          <w:sz w:val="24"/>
          <w:szCs w:val="28"/>
        </w:rPr>
        <w:t>i</w:t>
      </w:r>
      <w:r>
        <w:rPr>
          <w:rFonts w:ascii="Georgia" w:hAnsi="Georgia" w:hint="eastAsia"/>
          <w:sz w:val="24"/>
          <w:szCs w:val="28"/>
        </w:rPr>
        <w:t>g.</w:t>
      </w:r>
      <w:r>
        <w:rPr>
          <w:rFonts w:ascii="Georgia" w:hAnsi="Georgia"/>
          <w:sz w:val="24"/>
          <w:szCs w:val="28"/>
        </w:rPr>
        <w:t xml:space="preserve"> </w:t>
      </w:r>
      <w:r>
        <w:rPr>
          <w:rFonts w:ascii="Georgia" w:hAnsi="Georgia" w:hint="eastAsia"/>
          <w:sz w:val="24"/>
          <w:szCs w:val="28"/>
        </w:rPr>
        <w:t>S3</w:t>
      </w:r>
      <w:r>
        <w:rPr>
          <w:rFonts w:ascii="Georgia" w:hAnsi="Georgia"/>
          <w:sz w:val="24"/>
          <w:szCs w:val="28"/>
        </w:rPr>
        <w:t xml:space="preserve"> </w:t>
      </w:r>
      <w:r>
        <w:rPr>
          <w:rFonts w:ascii="Georgia" w:hAnsi="Georgia" w:hint="eastAsia"/>
          <w:sz w:val="24"/>
          <w:szCs w:val="28"/>
        </w:rPr>
        <w:t>Plasmid</w:t>
      </w:r>
      <w:r>
        <w:rPr>
          <w:rFonts w:ascii="Georgia" w:hAnsi="Georgia"/>
          <w:sz w:val="24"/>
          <w:szCs w:val="28"/>
        </w:rPr>
        <w:t xml:space="preserve"> </w:t>
      </w:r>
      <w:r>
        <w:rPr>
          <w:rFonts w:ascii="Georgia" w:hAnsi="Georgia" w:hint="eastAsia"/>
          <w:sz w:val="24"/>
          <w:szCs w:val="28"/>
        </w:rPr>
        <w:t>construction</w:t>
      </w:r>
      <w:r>
        <w:rPr>
          <w:rFonts w:ascii="Georgia" w:hAnsi="Georgia"/>
          <w:sz w:val="24"/>
          <w:szCs w:val="28"/>
        </w:rPr>
        <w:t xml:space="preserve"> </w:t>
      </w:r>
      <w:r w:rsidR="00ED7ACC">
        <w:rPr>
          <w:rFonts w:ascii="Georgia" w:hAnsi="Georgia"/>
          <w:sz w:val="24"/>
          <w:szCs w:val="28"/>
        </w:rPr>
        <w:t>for overexpressing</w:t>
      </w:r>
      <w:r>
        <w:rPr>
          <w:rFonts w:ascii="Georgia" w:hAnsi="Georgia"/>
          <w:sz w:val="24"/>
          <w:szCs w:val="28"/>
        </w:rPr>
        <w:t xml:space="preserve"> </w:t>
      </w:r>
      <w:r>
        <w:rPr>
          <w:rFonts w:ascii="Georgia" w:hAnsi="Georgia" w:hint="eastAsia"/>
          <w:sz w:val="24"/>
          <w:szCs w:val="28"/>
        </w:rPr>
        <w:t>three</w:t>
      </w:r>
      <w:r>
        <w:rPr>
          <w:rFonts w:ascii="Georgia" w:hAnsi="Georgia"/>
          <w:sz w:val="24"/>
          <w:szCs w:val="28"/>
        </w:rPr>
        <w:t xml:space="preserve"> </w:t>
      </w:r>
      <w:r>
        <w:rPr>
          <w:rFonts w:ascii="Georgia" w:hAnsi="Georgia" w:hint="eastAsia"/>
          <w:sz w:val="24"/>
          <w:szCs w:val="28"/>
        </w:rPr>
        <w:t>candidate</w:t>
      </w:r>
      <w:r>
        <w:rPr>
          <w:rFonts w:ascii="Georgia" w:hAnsi="Georgia"/>
          <w:sz w:val="24"/>
          <w:szCs w:val="28"/>
        </w:rPr>
        <w:t xml:space="preserve"> </w:t>
      </w:r>
      <w:r>
        <w:rPr>
          <w:rFonts w:ascii="Georgia" w:hAnsi="Georgia" w:hint="eastAsia"/>
          <w:sz w:val="24"/>
          <w:szCs w:val="28"/>
        </w:rPr>
        <w:t>genes</w:t>
      </w:r>
      <w:r>
        <w:rPr>
          <w:rFonts w:ascii="Georgia" w:hAnsi="Georgia"/>
          <w:sz w:val="24"/>
          <w:szCs w:val="28"/>
        </w:rPr>
        <w:t xml:space="preserve"> </w:t>
      </w:r>
      <w:r>
        <w:rPr>
          <w:rFonts w:ascii="Georgia" w:hAnsi="Georgia" w:hint="eastAsia"/>
          <w:sz w:val="24"/>
          <w:szCs w:val="28"/>
        </w:rPr>
        <w:t>from</w:t>
      </w:r>
      <w:r>
        <w:rPr>
          <w:rFonts w:ascii="Georgia" w:hAnsi="Georgia"/>
          <w:sz w:val="24"/>
          <w:szCs w:val="28"/>
        </w:rPr>
        <w:t xml:space="preserve"> </w:t>
      </w:r>
      <w:r>
        <w:rPr>
          <w:rFonts w:ascii="Georgia" w:hAnsi="Georgia" w:hint="eastAsia"/>
          <w:sz w:val="24"/>
          <w:szCs w:val="28"/>
        </w:rPr>
        <w:t>GEM</w:t>
      </w:r>
      <w:r>
        <w:rPr>
          <w:rFonts w:ascii="Georgia" w:hAnsi="Georgia"/>
          <w:sz w:val="24"/>
          <w:szCs w:val="28"/>
        </w:rPr>
        <w:t xml:space="preserve"> </w:t>
      </w:r>
      <w:r>
        <w:rPr>
          <w:rFonts w:ascii="Georgia" w:hAnsi="Georgia" w:hint="eastAsia"/>
          <w:sz w:val="24"/>
          <w:szCs w:val="28"/>
        </w:rPr>
        <w:t>into</w:t>
      </w:r>
      <w:r>
        <w:rPr>
          <w:rFonts w:ascii="Georgia" w:hAnsi="Georgia"/>
          <w:sz w:val="24"/>
          <w:szCs w:val="28"/>
        </w:rPr>
        <w:t xml:space="preserve"> pCBAO1F </w:t>
      </w:r>
      <w:r>
        <w:rPr>
          <w:rFonts w:ascii="Georgia" w:hAnsi="Georgia" w:hint="eastAsia"/>
          <w:sz w:val="24"/>
          <w:szCs w:val="28"/>
        </w:rPr>
        <w:t>(a)</w:t>
      </w:r>
      <w:r>
        <w:rPr>
          <w:rFonts w:ascii="Georgia" w:hAnsi="Georgia"/>
          <w:sz w:val="24"/>
          <w:szCs w:val="28"/>
        </w:rPr>
        <w:t xml:space="preserve"> and pCBAO2 (b)</w:t>
      </w:r>
    </w:p>
    <w:p w14:paraId="5595BF57" w14:textId="77777777" w:rsidR="00A5661D" w:rsidRDefault="00A5661D">
      <w:pPr>
        <w:widowControl/>
        <w:wordWrap/>
        <w:autoSpaceDE/>
        <w:autoSpaceDN/>
        <w:rPr>
          <w:rFonts w:ascii="Georgia" w:hAnsi="Georgia"/>
          <w:sz w:val="24"/>
          <w:szCs w:val="28"/>
        </w:rPr>
      </w:pPr>
      <w:r>
        <w:rPr>
          <w:rFonts w:ascii="Georgia" w:hAnsi="Georgia"/>
          <w:sz w:val="24"/>
          <w:szCs w:val="28"/>
        </w:rPr>
        <w:br w:type="page"/>
      </w:r>
    </w:p>
    <w:bookmarkEnd w:id="0"/>
    <w:p w14:paraId="50D2C083" w14:textId="77777777" w:rsidR="00A5661D" w:rsidRDefault="00A5661D" w:rsidP="000B74A6">
      <w:pPr>
        <w:spacing w:line="480" w:lineRule="auto"/>
        <w:rPr>
          <w:rFonts w:ascii="Georgia" w:hAnsi="Georgia"/>
          <w:sz w:val="24"/>
          <w:szCs w:val="28"/>
        </w:rPr>
      </w:pPr>
      <w:r>
        <w:rPr>
          <w:rFonts w:ascii="Georgia" w:hAnsi="Georgia"/>
          <w:sz w:val="24"/>
          <w:szCs w:val="28"/>
        </w:rPr>
        <w:lastRenderedPageBreak/>
        <w:t>Reference</w:t>
      </w:r>
    </w:p>
    <w:p w14:paraId="74DAD8C4" w14:textId="79A52D96" w:rsidR="000B74A6" w:rsidRPr="00BE32E7" w:rsidRDefault="000B74A6" w:rsidP="000B74A6">
      <w:pPr>
        <w:spacing w:line="480" w:lineRule="auto"/>
        <w:rPr>
          <w:rFonts w:ascii="Georgia" w:hAnsi="Georgia"/>
          <w:sz w:val="24"/>
          <w:szCs w:val="28"/>
        </w:rPr>
      </w:pPr>
      <w:r w:rsidRPr="00BE32E7">
        <w:rPr>
          <w:rFonts w:ascii="Georgia" w:hAnsi="Georgia"/>
          <w:sz w:val="24"/>
          <w:szCs w:val="28"/>
        </w:rPr>
        <w:t xml:space="preserve">1.    </w:t>
      </w:r>
      <w:proofErr w:type="spellStart"/>
      <w:r w:rsidRPr="00BE32E7">
        <w:rPr>
          <w:rFonts w:ascii="Georgia" w:hAnsi="Georgia"/>
          <w:sz w:val="24"/>
          <w:szCs w:val="28"/>
        </w:rPr>
        <w:t>Macneil</w:t>
      </w:r>
      <w:proofErr w:type="spellEnd"/>
      <w:r w:rsidRPr="00BE32E7">
        <w:rPr>
          <w:rFonts w:ascii="Georgia" w:hAnsi="Georgia"/>
          <w:sz w:val="24"/>
          <w:szCs w:val="28"/>
        </w:rPr>
        <w:t xml:space="preserve"> DJ, </w:t>
      </w:r>
      <w:proofErr w:type="spellStart"/>
      <w:r w:rsidRPr="00BE32E7">
        <w:rPr>
          <w:rFonts w:ascii="Georgia" w:hAnsi="Georgia"/>
          <w:sz w:val="24"/>
          <w:szCs w:val="28"/>
        </w:rPr>
        <w:t>Gewain</w:t>
      </w:r>
      <w:proofErr w:type="spellEnd"/>
      <w:r w:rsidRPr="00BE32E7">
        <w:rPr>
          <w:rFonts w:ascii="Georgia" w:hAnsi="Georgia"/>
          <w:sz w:val="24"/>
          <w:szCs w:val="28"/>
        </w:rPr>
        <w:t xml:space="preserve"> KM, Ruby CL, </w:t>
      </w:r>
      <w:proofErr w:type="spellStart"/>
      <w:r w:rsidRPr="00BE32E7">
        <w:rPr>
          <w:rFonts w:ascii="Georgia" w:hAnsi="Georgia"/>
          <w:sz w:val="24"/>
          <w:szCs w:val="28"/>
        </w:rPr>
        <w:t>Dezeny</w:t>
      </w:r>
      <w:proofErr w:type="spellEnd"/>
      <w:r w:rsidRPr="00BE32E7">
        <w:rPr>
          <w:rFonts w:ascii="Georgia" w:hAnsi="Georgia"/>
          <w:sz w:val="24"/>
          <w:szCs w:val="28"/>
        </w:rPr>
        <w:t xml:space="preserve"> G, Gibbons PH, </w:t>
      </w:r>
      <w:proofErr w:type="spellStart"/>
      <w:r w:rsidRPr="00BE32E7">
        <w:rPr>
          <w:rFonts w:ascii="Georgia" w:hAnsi="Georgia"/>
          <w:sz w:val="24"/>
          <w:szCs w:val="28"/>
        </w:rPr>
        <w:t>Macneil</w:t>
      </w:r>
      <w:proofErr w:type="spellEnd"/>
      <w:r w:rsidRPr="00BE32E7">
        <w:rPr>
          <w:rFonts w:ascii="Georgia" w:hAnsi="Georgia"/>
          <w:sz w:val="24"/>
          <w:szCs w:val="28"/>
        </w:rPr>
        <w:t xml:space="preserve"> T. Analysis of </w:t>
      </w:r>
      <w:r w:rsidRPr="00BE32E7">
        <w:rPr>
          <w:rFonts w:ascii="Georgia" w:hAnsi="Georgia"/>
          <w:i/>
          <w:iCs/>
          <w:sz w:val="24"/>
          <w:szCs w:val="28"/>
        </w:rPr>
        <w:t xml:space="preserve">Streptomyces </w:t>
      </w:r>
      <w:proofErr w:type="spellStart"/>
      <w:r w:rsidRPr="00BE32E7">
        <w:rPr>
          <w:rFonts w:ascii="Georgia" w:hAnsi="Georgia"/>
          <w:i/>
          <w:iCs/>
          <w:sz w:val="24"/>
          <w:szCs w:val="28"/>
        </w:rPr>
        <w:t>avermitilis</w:t>
      </w:r>
      <w:proofErr w:type="spellEnd"/>
      <w:r w:rsidRPr="00BE32E7">
        <w:rPr>
          <w:rFonts w:ascii="Georgia" w:hAnsi="Georgia"/>
          <w:sz w:val="24"/>
          <w:szCs w:val="28"/>
        </w:rPr>
        <w:t xml:space="preserve"> genes required for </w:t>
      </w:r>
      <w:proofErr w:type="spellStart"/>
      <w:r w:rsidRPr="00BE32E7">
        <w:rPr>
          <w:rFonts w:ascii="Georgia" w:hAnsi="Georgia"/>
          <w:sz w:val="24"/>
          <w:szCs w:val="28"/>
        </w:rPr>
        <w:t>avermectin</w:t>
      </w:r>
      <w:proofErr w:type="spellEnd"/>
      <w:r w:rsidRPr="00BE32E7">
        <w:rPr>
          <w:rFonts w:ascii="Georgia" w:hAnsi="Georgia"/>
          <w:sz w:val="24"/>
          <w:szCs w:val="28"/>
        </w:rPr>
        <w:t xml:space="preserve"> biosynthesis utilizing a novel integration vector. Gene 1992,111:61-68. https://doi.org/10.1016/0378-1119(92)90603-m.</w:t>
      </w:r>
    </w:p>
    <w:p w14:paraId="0ABACE91" w14:textId="77777777" w:rsidR="000B74A6" w:rsidRPr="00BE32E7" w:rsidRDefault="000B74A6" w:rsidP="000B74A6">
      <w:pPr>
        <w:spacing w:line="480" w:lineRule="auto"/>
        <w:rPr>
          <w:rFonts w:ascii="Georgia" w:hAnsi="Georgia"/>
          <w:sz w:val="24"/>
          <w:szCs w:val="28"/>
        </w:rPr>
      </w:pPr>
      <w:r w:rsidRPr="00BE32E7">
        <w:rPr>
          <w:rFonts w:ascii="Georgia" w:hAnsi="Georgia"/>
          <w:sz w:val="24"/>
          <w:szCs w:val="28"/>
        </w:rPr>
        <w:t>2.   Gomez</w:t>
      </w:r>
      <w:r w:rsidRPr="00BE32E7">
        <w:rPr>
          <w:rFonts w:ascii="Cambria Math" w:hAnsi="Cambria Math" w:cs="Cambria Math"/>
          <w:sz w:val="24"/>
          <w:szCs w:val="28"/>
        </w:rPr>
        <w:t>‐</w:t>
      </w:r>
      <w:r w:rsidRPr="00BE32E7">
        <w:rPr>
          <w:rFonts w:ascii="Georgia" w:hAnsi="Georgia"/>
          <w:sz w:val="24"/>
          <w:szCs w:val="28"/>
        </w:rPr>
        <w:t xml:space="preserve">Escribano JP, Bibb MJ. Engineering </w:t>
      </w:r>
      <w:r w:rsidRPr="00BE32E7">
        <w:rPr>
          <w:rFonts w:ascii="Georgia" w:hAnsi="Georgia"/>
          <w:i/>
          <w:iCs/>
          <w:sz w:val="24"/>
          <w:szCs w:val="28"/>
        </w:rPr>
        <w:t>Streptomyces coelicolor</w:t>
      </w:r>
      <w:r w:rsidRPr="00BE32E7">
        <w:rPr>
          <w:rFonts w:ascii="Georgia" w:hAnsi="Georgia"/>
          <w:sz w:val="24"/>
          <w:szCs w:val="28"/>
        </w:rPr>
        <w:t xml:space="preserve"> for heterologous expression of secondary metabolite gene clusters. Microbial biotechnology 2011, 4:207-215. https://doi.org/10.1111/j.1751-7915.2010.00219.x.</w:t>
      </w:r>
    </w:p>
    <w:p w14:paraId="3B9351CA" w14:textId="77777777" w:rsidR="000B74A6" w:rsidRPr="00BE32E7" w:rsidRDefault="000B74A6" w:rsidP="000B74A6">
      <w:pPr>
        <w:spacing w:line="480" w:lineRule="auto"/>
        <w:rPr>
          <w:rFonts w:ascii="Georgia" w:hAnsi="Georgia"/>
          <w:sz w:val="24"/>
          <w:szCs w:val="28"/>
        </w:rPr>
      </w:pPr>
      <w:r w:rsidRPr="00BE32E7">
        <w:rPr>
          <w:rFonts w:ascii="Georgia" w:hAnsi="Georgia"/>
          <w:sz w:val="24"/>
          <w:szCs w:val="28"/>
        </w:rPr>
        <w:t xml:space="preserve">3.    Bauman KD, Li J, Murata K, Mantovani SM, Dahesh S, </w:t>
      </w:r>
      <w:proofErr w:type="spellStart"/>
      <w:r w:rsidRPr="00BE32E7">
        <w:rPr>
          <w:rFonts w:ascii="Georgia" w:hAnsi="Georgia"/>
          <w:sz w:val="24"/>
          <w:szCs w:val="28"/>
        </w:rPr>
        <w:t>Nizet</w:t>
      </w:r>
      <w:proofErr w:type="spellEnd"/>
      <w:r w:rsidRPr="00BE32E7">
        <w:rPr>
          <w:rFonts w:ascii="Georgia" w:hAnsi="Georgia"/>
          <w:sz w:val="24"/>
          <w:szCs w:val="28"/>
        </w:rPr>
        <w:t xml:space="preserve"> V, </w:t>
      </w:r>
      <w:proofErr w:type="spellStart"/>
      <w:r w:rsidRPr="00BE32E7">
        <w:rPr>
          <w:rFonts w:ascii="Georgia" w:hAnsi="Georgia"/>
          <w:sz w:val="24"/>
          <w:szCs w:val="28"/>
        </w:rPr>
        <w:t>Luhavaya</w:t>
      </w:r>
      <w:proofErr w:type="spellEnd"/>
      <w:r w:rsidRPr="00BE32E7">
        <w:rPr>
          <w:rFonts w:ascii="Georgia" w:hAnsi="Georgia"/>
          <w:sz w:val="24"/>
          <w:szCs w:val="28"/>
        </w:rPr>
        <w:t xml:space="preserve"> H, Moore BS. Refactoring the Cryptic </w:t>
      </w:r>
      <w:proofErr w:type="spellStart"/>
      <w:r w:rsidRPr="00BE32E7">
        <w:rPr>
          <w:rFonts w:ascii="Georgia" w:hAnsi="Georgia"/>
          <w:sz w:val="24"/>
          <w:szCs w:val="28"/>
        </w:rPr>
        <w:t>Streptophenazine</w:t>
      </w:r>
      <w:proofErr w:type="spellEnd"/>
      <w:r w:rsidRPr="00BE32E7">
        <w:rPr>
          <w:rFonts w:ascii="Georgia" w:hAnsi="Georgia"/>
          <w:sz w:val="24"/>
          <w:szCs w:val="28"/>
        </w:rPr>
        <w:t xml:space="preserve"> Biosynthetic Gene Cluster Unites Phenazine, Polyketide, and </w:t>
      </w:r>
      <w:proofErr w:type="spellStart"/>
      <w:r w:rsidRPr="00BE32E7">
        <w:rPr>
          <w:rFonts w:ascii="Georgia" w:hAnsi="Georgia"/>
          <w:sz w:val="24"/>
          <w:szCs w:val="28"/>
        </w:rPr>
        <w:t>Nonribosomal</w:t>
      </w:r>
      <w:proofErr w:type="spellEnd"/>
      <w:r w:rsidRPr="00BE32E7">
        <w:rPr>
          <w:rFonts w:ascii="Georgia" w:hAnsi="Georgia"/>
          <w:sz w:val="24"/>
          <w:szCs w:val="28"/>
        </w:rPr>
        <w:t xml:space="preserve"> Peptide Biochemistry. Cell Chem Bio 2019, 26:724-736.e7</w:t>
      </w:r>
      <w:r>
        <w:rPr>
          <w:rFonts w:ascii="Georgia" w:hAnsi="Georgia"/>
          <w:sz w:val="24"/>
          <w:szCs w:val="28"/>
        </w:rPr>
        <w:t>.</w:t>
      </w:r>
      <w:r w:rsidRPr="00BE32E7">
        <w:rPr>
          <w:rFonts w:ascii="Georgia" w:hAnsi="Georgia"/>
          <w:sz w:val="24"/>
          <w:szCs w:val="28"/>
        </w:rPr>
        <w:t xml:space="preserve"> https://doi.org/10.1016/j.chembiol.2019.02.004.</w:t>
      </w:r>
    </w:p>
    <w:p w14:paraId="1DB5864E" w14:textId="77777777" w:rsidR="000B74A6" w:rsidRPr="00BE32E7" w:rsidRDefault="000B74A6" w:rsidP="000B74A6">
      <w:pPr>
        <w:spacing w:line="480" w:lineRule="auto"/>
        <w:rPr>
          <w:rFonts w:ascii="Georgia" w:hAnsi="Georgia" w:cs="Times New Roman"/>
          <w:sz w:val="32"/>
          <w:szCs w:val="28"/>
        </w:rPr>
      </w:pPr>
      <w:r w:rsidRPr="00BE32E7">
        <w:rPr>
          <w:rFonts w:ascii="Georgia" w:hAnsi="Georgia"/>
          <w:sz w:val="24"/>
          <w:szCs w:val="28"/>
        </w:rPr>
        <w:t xml:space="preserve">4.    Cho MK, Lee BT, Kim HU, Oh MK. Systems metabolic engineering of </w:t>
      </w:r>
      <w:r w:rsidRPr="00BE32E7">
        <w:rPr>
          <w:rFonts w:ascii="Georgia" w:hAnsi="Georgia"/>
          <w:i/>
          <w:iCs/>
          <w:sz w:val="24"/>
          <w:szCs w:val="28"/>
        </w:rPr>
        <w:t>Streptomyces venezuelae</w:t>
      </w:r>
      <w:r w:rsidRPr="00BE32E7">
        <w:rPr>
          <w:rFonts w:ascii="Georgia" w:hAnsi="Georgia"/>
          <w:sz w:val="24"/>
          <w:szCs w:val="28"/>
        </w:rPr>
        <w:t xml:space="preserve"> for the enhanced production of pikromycin. Biotechnology and Bioengineering 2022. https://doi.org/10.1002/bit.28114.</w:t>
      </w:r>
    </w:p>
    <w:p w14:paraId="6FEF30F3" w14:textId="77777777" w:rsidR="000B74A6" w:rsidRPr="000B74A6" w:rsidRDefault="000B74A6" w:rsidP="000B74A6">
      <w:pPr>
        <w:spacing w:line="480" w:lineRule="auto"/>
        <w:rPr>
          <w:rFonts w:ascii="Georgia" w:hAnsi="Georgia"/>
          <w:sz w:val="24"/>
          <w:szCs w:val="24"/>
        </w:rPr>
      </w:pPr>
    </w:p>
    <w:sectPr w:rsidR="000B74A6" w:rsidRPr="000B74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24D11" w14:textId="77777777" w:rsidR="0051371A" w:rsidRDefault="0051371A" w:rsidP="00A13668">
      <w:pPr>
        <w:spacing w:after="0" w:line="240" w:lineRule="auto"/>
      </w:pPr>
      <w:r>
        <w:separator/>
      </w:r>
    </w:p>
  </w:endnote>
  <w:endnote w:type="continuationSeparator" w:id="0">
    <w:p w14:paraId="5DE72E92" w14:textId="77777777" w:rsidR="0051371A" w:rsidRDefault="0051371A" w:rsidP="00A1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50DA" w14:textId="77777777" w:rsidR="0051371A" w:rsidRDefault="0051371A" w:rsidP="00A13668">
      <w:pPr>
        <w:spacing w:after="0" w:line="240" w:lineRule="auto"/>
      </w:pPr>
      <w:r>
        <w:separator/>
      </w:r>
    </w:p>
  </w:footnote>
  <w:footnote w:type="continuationSeparator" w:id="0">
    <w:p w14:paraId="415188FC" w14:textId="77777777" w:rsidR="0051371A" w:rsidRDefault="0051371A" w:rsidP="00A13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ko-KR" w:vendorID="64" w:dllVersion="5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5C1"/>
    <w:rsid w:val="00062853"/>
    <w:rsid w:val="00097C0B"/>
    <w:rsid w:val="000B74A6"/>
    <w:rsid w:val="00137A3E"/>
    <w:rsid w:val="001B2996"/>
    <w:rsid w:val="00221804"/>
    <w:rsid w:val="002258CF"/>
    <w:rsid w:val="002C441D"/>
    <w:rsid w:val="00316216"/>
    <w:rsid w:val="003375C1"/>
    <w:rsid w:val="0051371A"/>
    <w:rsid w:val="005669D6"/>
    <w:rsid w:val="005C6E1D"/>
    <w:rsid w:val="005D7DDB"/>
    <w:rsid w:val="006B479F"/>
    <w:rsid w:val="006E702A"/>
    <w:rsid w:val="007B091A"/>
    <w:rsid w:val="0082350F"/>
    <w:rsid w:val="00826536"/>
    <w:rsid w:val="008268AE"/>
    <w:rsid w:val="00831F6E"/>
    <w:rsid w:val="008D12AB"/>
    <w:rsid w:val="008E713D"/>
    <w:rsid w:val="00933B72"/>
    <w:rsid w:val="009739A2"/>
    <w:rsid w:val="009C36A3"/>
    <w:rsid w:val="00A13668"/>
    <w:rsid w:val="00A5661D"/>
    <w:rsid w:val="00AB75C6"/>
    <w:rsid w:val="00BA3A6C"/>
    <w:rsid w:val="00BB066E"/>
    <w:rsid w:val="00CE2DB2"/>
    <w:rsid w:val="00D64BB6"/>
    <w:rsid w:val="00D6709E"/>
    <w:rsid w:val="00D86FDD"/>
    <w:rsid w:val="00DA6C9E"/>
    <w:rsid w:val="00DA7B11"/>
    <w:rsid w:val="00DE6E37"/>
    <w:rsid w:val="00E04830"/>
    <w:rsid w:val="00ED7ACC"/>
    <w:rsid w:val="00EE0A38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D5158"/>
  <w15:chartTrackingRefBased/>
  <w15:docId w15:val="{97DD9459-7DF1-4C45-BA43-B7317E07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4A6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74A6"/>
    <w:rPr>
      <w:sz w:val="18"/>
      <w:szCs w:val="18"/>
    </w:rPr>
  </w:style>
  <w:style w:type="table" w:styleId="TableGrid">
    <w:name w:val="Table Grid"/>
    <w:basedOn w:val="TableNormal"/>
    <w:uiPriority w:val="39"/>
    <w:rsid w:val="000B7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366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13668"/>
  </w:style>
  <w:style w:type="paragraph" w:styleId="Footer">
    <w:name w:val="footer"/>
    <w:basedOn w:val="Normal"/>
    <w:link w:val="FooterChar"/>
    <w:uiPriority w:val="99"/>
    <w:unhideWhenUsed/>
    <w:rsid w:val="00A1366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13668"/>
  </w:style>
  <w:style w:type="character" w:styleId="LineNumber">
    <w:name w:val="line number"/>
    <w:basedOn w:val="DefaultParagraphFont"/>
    <w:uiPriority w:val="99"/>
    <w:semiHidden/>
    <w:unhideWhenUsed/>
    <w:rsid w:val="00A13668"/>
  </w:style>
  <w:style w:type="character" w:styleId="Strong">
    <w:name w:val="Strong"/>
    <w:basedOn w:val="DefaultParagraphFont"/>
    <w:uiPriority w:val="22"/>
    <w:qFormat/>
    <w:rsid w:val="00A13668"/>
    <w:rPr>
      <w:b/>
      <w:bCs/>
    </w:rPr>
  </w:style>
  <w:style w:type="paragraph" w:styleId="Revision">
    <w:name w:val="Revision"/>
    <w:hidden/>
    <w:uiPriority w:val="99"/>
    <w:semiHidden/>
    <w:rsid w:val="005D7DDB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1F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F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B10B6-F25E-4E0A-B6C1-9D23B525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1541</Words>
  <Characters>8787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구본철[ 대학원박사과정수료연구(재학) / 화공생명공학과 ]</dc:creator>
  <cp:keywords/>
  <dc:description/>
  <cp:lastModifiedBy>Hyun Uk Kim</cp:lastModifiedBy>
  <cp:revision>5</cp:revision>
  <dcterms:created xsi:type="dcterms:W3CDTF">2023-09-03T02:16:00Z</dcterms:created>
  <dcterms:modified xsi:type="dcterms:W3CDTF">2023-10-08T15:53:00Z</dcterms:modified>
</cp:coreProperties>
</file>