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491CE" w14:textId="1049015E" w:rsidR="00D91325" w:rsidRDefault="00D91325" w:rsidP="00D91325">
      <w:pPr>
        <w:spacing w:line="480" w:lineRule="auto"/>
      </w:pPr>
      <w:r>
        <w:rPr>
          <w:b/>
          <w:bCs/>
        </w:rPr>
        <w:t xml:space="preserve">Supplementary </w:t>
      </w:r>
      <w:r w:rsidRPr="00A41DF9">
        <w:rPr>
          <w:b/>
          <w:bCs/>
        </w:rPr>
        <w:t xml:space="preserve">Table </w:t>
      </w:r>
      <w:r>
        <w:rPr>
          <w:b/>
          <w:bCs/>
        </w:rPr>
        <w:t>S</w:t>
      </w:r>
      <w:r w:rsidR="00A22A33">
        <w:rPr>
          <w:b/>
          <w:bCs/>
        </w:rPr>
        <w:t>2</w:t>
      </w:r>
      <w:r w:rsidRPr="00A41DF9">
        <w:rPr>
          <w:b/>
          <w:bCs/>
        </w:rPr>
        <w:t>.</w:t>
      </w:r>
      <w:r w:rsidRPr="00A41DF9">
        <w:t xml:space="preserve"> Plasmids</w:t>
      </w:r>
      <w:r w:rsidR="004310CE">
        <w:t xml:space="preserve"> </w:t>
      </w:r>
      <w:r w:rsidR="00087462">
        <w:t xml:space="preserve">applied </w:t>
      </w:r>
      <w:r>
        <w:t xml:space="preserve">to </w:t>
      </w:r>
      <w:r w:rsidR="00F006E6">
        <w:t>assemble</w:t>
      </w:r>
      <w:r w:rsidR="004310CE">
        <w:t xml:space="preserve"> </w:t>
      </w:r>
      <w:r>
        <w:t>plasmids in Table 1</w:t>
      </w:r>
      <w:r w:rsidR="004310CE">
        <w:t xml:space="preserve"> and primers to check assembly and integration into the genomic X2 site</w:t>
      </w:r>
      <w:r w:rsidRPr="00A41DF9">
        <w:t>.</w:t>
      </w:r>
    </w:p>
    <w:p w14:paraId="1E6A5A70" w14:textId="77777777" w:rsidR="00D91325" w:rsidRPr="00A41DF9" w:rsidRDefault="00D91325" w:rsidP="00D91325">
      <w:pPr>
        <w:spacing w:line="480" w:lineRule="auto"/>
      </w:pPr>
    </w:p>
    <w:tbl>
      <w:tblPr>
        <w:tblW w:w="9629" w:type="dxa"/>
        <w:tblLayout w:type="fixed"/>
        <w:tblCellMar>
          <w:left w:w="0" w:type="dxa"/>
          <w:right w:w="0" w:type="dxa"/>
        </w:tblCellMar>
        <w:tblLook w:val="04A0" w:firstRow="1" w:lastRow="0" w:firstColumn="1" w:lastColumn="0" w:noHBand="0" w:noVBand="1"/>
      </w:tblPr>
      <w:tblGrid>
        <w:gridCol w:w="2967"/>
        <w:gridCol w:w="4253"/>
        <w:gridCol w:w="2409"/>
      </w:tblGrid>
      <w:tr w:rsidR="00D91325" w:rsidRPr="00A41DF9" w14:paraId="25FE9A76"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711C42EA" w14:textId="77777777" w:rsidR="00D91325" w:rsidRPr="00A41DF9" w:rsidRDefault="00D91325" w:rsidP="00A9606F">
            <w:pPr>
              <w:spacing w:line="240" w:lineRule="auto"/>
              <w:jc w:val="center"/>
              <w:rPr>
                <w:b/>
                <w:bCs/>
                <w:sz w:val="18"/>
                <w:szCs w:val="18"/>
              </w:rPr>
            </w:pPr>
            <w:r w:rsidRPr="00A41DF9">
              <w:rPr>
                <w:b/>
                <w:bCs/>
                <w:sz w:val="18"/>
                <w:szCs w:val="18"/>
              </w:rPr>
              <w:t>Plasmid</w:t>
            </w:r>
          </w:p>
        </w:tc>
        <w:tc>
          <w:tcPr>
            <w:tcW w:w="4253" w:type="dxa"/>
            <w:tcBorders>
              <w:top w:val="single" w:sz="8" w:space="0" w:color="000000"/>
              <w:left w:val="single" w:sz="8" w:space="0" w:color="000000"/>
              <w:bottom w:val="single" w:sz="8" w:space="0" w:color="000000"/>
              <w:right w:val="single" w:sz="8" w:space="0" w:color="000000"/>
            </w:tcBorders>
            <w:vAlign w:val="center"/>
          </w:tcPr>
          <w:p w14:paraId="64400F1B" w14:textId="77777777" w:rsidR="00D91325" w:rsidRPr="00A41DF9" w:rsidRDefault="00D91325" w:rsidP="00A9606F">
            <w:pPr>
              <w:spacing w:line="240" w:lineRule="auto"/>
              <w:jc w:val="center"/>
              <w:rPr>
                <w:b/>
                <w:bCs/>
                <w:sz w:val="18"/>
                <w:szCs w:val="18"/>
              </w:rPr>
            </w:pPr>
            <w:r w:rsidRPr="00A41DF9">
              <w:rPr>
                <w:b/>
                <w:bCs/>
                <w:sz w:val="18"/>
                <w:szCs w:val="18"/>
              </w:rPr>
              <w:t>Description</w:t>
            </w:r>
          </w:p>
        </w:tc>
        <w:tc>
          <w:tcPr>
            <w:tcW w:w="2409" w:type="dxa"/>
            <w:tcBorders>
              <w:top w:val="single" w:sz="8" w:space="0" w:color="000000"/>
              <w:left w:val="single" w:sz="8" w:space="0" w:color="000000"/>
              <w:bottom w:val="single" w:sz="8" w:space="0" w:color="000000"/>
              <w:right w:val="single" w:sz="8" w:space="0" w:color="000000"/>
            </w:tcBorders>
            <w:vAlign w:val="center"/>
          </w:tcPr>
          <w:p w14:paraId="089061A5" w14:textId="77777777" w:rsidR="00D91325" w:rsidRPr="00A41DF9" w:rsidRDefault="00D91325" w:rsidP="00A9606F">
            <w:pPr>
              <w:spacing w:line="240" w:lineRule="auto"/>
              <w:jc w:val="center"/>
              <w:rPr>
                <w:b/>
                <w:bCs/>
                <w:sz w:val="18"/>
                <w:szCs w:val="18"/>
              </w:rPr>
            </w:pPr>
            <w:r w:rsidRPr="00A41DF9">
              <w:rPr>
                <w:b/>
                <w:bCs/>
                <w:sz w:val="18"/>
                <w:szCs w:val="18"/>
              </w:rPr>
              <w:t>Source</w:t>
            </w:r>
          </w:p>
        </w:tc>
      </w:tr>
      <w:tr w:rsidR="00D91325" w:rsidRPr="00A41DF9" w14:paraId="22DB4B76"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33785817" w14:textId="4B5BAA94" w:rsidR="00D91325" w:rsidRPr="00A41DF9" w:rsidRDefault="00D91325" w:rsidP="00A9606F">
            <w:pPr>
              <w:spacing w:line="240" w:lineRule="auto"/>
              <w:jc w:val="center"/>
              <w:rPr>
                <w:sz w:val="18"/>
                <w:szCs w:val="18"/>
              </w:rPr>
            </w:pPr>
            <w:r w:rsidRPr="00A41DF9">
              <w:rPr>
                <w:sz w:val="18"/>
                <w:szCs w:val="18"/>
              </w:rPr>
              <w:t>pYTK</w:t>
            </w:r>
            <w:r>
              <w:rPr>
                <w:sz w:val="18"/>
                <w:szCs w:val="18"/>
              </w:rPr>
              <w:t>00</w:t>
            </w:r>
            <w:r w:rsidR="007C5E02">
              <w:rPr>
                <w:sz w:val="18"/>
                <w:szCs w:val="18"/>
              </w:rPr>
              <w:t>1</w:t>
            </w:r>
          </w:p>
        </w:tc>
        <w:tc>
          <w:tcPr>
            <w:tcW w:w="4253" w:type="dxa"/>
            <w:tcBorders>
              <w:top w:val="single" w:sz="8" w:space="0" w:color="000000"/>
              <w:left w:val="single" w:sz="8" w:space="0" w:color="000000"/>
              <w:bottom w:val="single" w:sz="8" w:space="0" w:color="000000"/>
              <w:right w:val="single" w:sz="8" w:space="0" w:color="000000"/>
            </w:tcBorders>
          </w:tcPr>
          <w:p w14:paraId="2AD83F2D" w14:textId="062B3BD9" w:rsidR="00D91325" w:rsidRPr="00A41DF9" w:rsidRDefault="002263FD" w:rsidP="00A9606F">
            <w:pPr>
              <w:spacing w:line="240" w:lineRule="auto"/>
              <w:jc w:val="left"/>
              <w:rPr>
                <w:sz w:val="18"/>
                <w:szCs w:val="18"/>
              </w:rPr>
            </w:pPr>
            <w:r>
              <w:rPr>
                <w:sz w:val="18"/>
                <w:szCs w:val="18"/>
              </w:rPr>
              <w:t xml:space="preserve">Entry plasmids backbone containing GFP gene dropout and </w:t>
            </w:r>
            <w:proofErr w:type="spellStart"/>
            <w:r>
              <w:rPr>
                <w:sz w:val="18"/>
                <w:szCs w:val="18"/>
              </w:rPr>
              <w:t>CamR</w:t>
            </w:r>
            <w:proofErr w:type="spellEnd"/>
            <w:r>
              <w:rPr>
                <w:sz w:val="18"/>
                <w:szCs w:val="18"/>
              </w:rPr>
              <w:t xml:space="preserve"> resistance gene.</w:t>
            </w:r>
          </w:p>
        </w:tc>
        <w:tc>
          <w:tcPr>
            <w:tcW w:w="2409" w:type="dxa"/>
            <w:tcBorders>
              <w:top w:val="single" w:sz="8" w:space="0" w:color="000000"/>
              <w:left w:val="single" w:sz="8" w:space="0" w:color="000000"/>
              <w:bottom w:val="single" w:sz="8" w:space="0" w:color="000000"/>
              <w:right w:val="single" w:sz="8" w:space="0" w:color="000000"/>
            </w:tcBorders>
            <w:vAlign w:val="center"/>
          </w:tcPr>
          <w:p w14:paraId="44FC6C80" w14:textId="77777777" w:rsidR="00D91325" w:rsidRPr="00A41DF9" w:rsidRDefault="00D91325" w:rsidP="00A9606F">
            <w:pPr>
              <w:spacing w:line="240" w:lineRule="auto"/>
              <w:jc w:val="center"/>
              <w:rPr>
                <w:sz w:val="18"/>
                <w:szCs w:val="18"/>
              </w:rPr>
            </w:pPr>
            <w:r w:rsidRPr="00A41DF9">
              <w:rPr>
                <w:sz w:val="18"/>
                <w:szCs w:val="18"/>
              </w:rPr>
              <w:fldChar w:fldCharType="begin" w:fldLock="1"/>
            </w:r>
            <w:r>
              <w:rPr>
                <w:sz w:val="18"/>
                <w:szCs w:val="18"/>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Biology","id":"ITEM-1","issue":"9","issued":{"date-parts":[["2015"]]},"page":"975-986","title":"A Highly Characterized Yeast Toolkit for Modular, Multipart Assembly","type":"article-journal","volume":"4"},"uris":["http://www.mendeley.com/documents/?uuid=614c5524-a476-4527-9302-b682add65efa"]}],"mendeley":{"formattedCitation":"[28]","manualFormatting":"Lee et al. 2015","plainTextFormattedCitation":"[28]","previouslyFormattedCitation":"[28]"},"properties":{"noteIndex":0},"schema":"https://github.com/citation-style-language/schema/raw/master/csl-citation.json"}</w:instrText>
            </w:r>
            <w:r w:rsidRPr="00A41DF9">
              <w:rPr>
                <w:sz w:val="18"/>
                <w:szCs w:val="18"/>
              </w:rPr>
              <w:fldChar w:fldCharType="separate"/>
            </w:r>
            <w:r w:rsidRPr="00A41DF9">
              <w:rPr>
                <w:noProof/>
                <w:sz w:val="18"/>
                <w:szCs w:val="18"/>
              </w:rPr>
              <w:t>Lee et al. 2015</w:t>
            </w:r>
            <w:r w:rsidRPr="00A41DF9">
              <w:rPr>
                <w:sz w:val="18"/>
                <w:szCs w:val="18"/>
              </w:rPr>
              <w:fldChar w:fldCharType="end"/>
            </w:r>
          </w:p>
        </w:tc>
      </w:tr>
      <w:tr w:rsidR="007C5E02" w:rsidRPr="00A41DF9" w14:paraId="4F5A5819"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2E3A388C" w14:textId="58F19F01" w:rsidR="007C5E02" w:rsidRPr="00A41DF9" w:rsidRDefault="007C5E02" w:rsidP="00A9606F">
            <w:pPr>
              <w:spacing w:line="240" w:lineRule="auto"/>
              <w:jc w:val="center"/>
              <w:rPr>
                <w:sz w:val="18"/>
                <w:szCs w:val="18"/>
              </w:rPr>
            </w:pPr>
            <w:r w:rsidRPr="00A41DF9">
              <w:rPr>
                <w:sz w:val="18"/>
                <w:szCs w:val="18"/>
              </w:rPr>
              <w:t>pYTK</w:t>
            </w:r>
            <w:r>
              <w:rPr>
                <w:sz w:val="18"/>
                <w:szCs w:val="18"/>
              </w:rPr>
              <w:t>002</w:t>
            </w:r>
            <w:r w:rsidRPr="00A41DF9">
              <w:rPr>
                <w:sz w:val="18"/>
                <w:szCs w:val="18"/>
              </w:rPr>
              <w:t>-</w:t>
            </w:r>
            <w:r>
              <w:rPr>
                <w:sz w:val="18"/>
                <w:szCs w:val="18"/>
              </w:rPr>
              <w:t>004</w:t>
            </w:r>
          </w:p>
        </w:tc>
        <w:tc>
          <w:tcPr>
            <w:tcW w:w="4253" w:type="dxa"/>
            <w:tcBorders>
              <w:top w:val="single" w:sz="8" w:space="0" w:color="000000"/>
              <w:left w:val="single" w:sz="8" w:space="0" w:color="000000"/>
              <w:bottom w:val="single" w:sz="8" w:space="0" w:color="000000"/>
              <w:right w:val="single" w:sz="8" w:space="0" w:color="000000"/>
            </w:tcBorders>
          </w:tcPr>
          <w:p w14:paraId="0A981F37" w14:textId="5AD7FCDB" w:rsidR="007C5E02" w:rsidRPr="00A41DF9" w:rsidRDefault="007C5E02" w:rsidP="00A9606F">
            <w:pPr>
              <w:spacing w:line="240" w:lineRule="auto"/>
              <w:jc w:val="left"/>
              <w:rPr>
                <w:sz w:val="18"/>
                <w:szCs w:val="18"/>
              </w:rPr>
            </w:pPr>
            <w:r>
              <w:rPr>
                <w:sz w:val="18"/>
                <w:szCs w:val="18"/>
              </w:rPr>
              <w:t>Plasmids containing assembly connectors</w:t>
            </w:r>
            <w:r w:rsidR="002263FD">
              <w:rPr>
                <w:sz w:val="18"/>
                <w:szCs w:val="18"/>
              </w:rPr>
              <w:t xml:space="preserve"> </w:t>
            </w:r>
            <w:proofErr w:type="spellStart"/>
            <w:r w:rsidR="002263FD">
              <w:rPr>
                <w:sz w:val="18"/>
                <w:szCs w:val="18"/>
              </w:rPr>
              <w:t>ConLS</w:t>
            </w:r>
            <w:proofErr w:type="spellEnd"/>
            <w:r w:rsidR="002263FD">
              <w:rPr>
                <w:sz w:val="18"/>
                <w:szCs w:val="18"/>
              </w:rPr>
              <w:t xml:space="preserve">, ConL1, ConL2, respectively. </w:t>
            </w:r>
          </w:p>
        </w:tc>
        <w:tc>
          <w:tcPr>
            <w:tcW w:w="2409" w:type="dxa"/>
            <w:tcBorders>
              <w:top w:val="single" w:sz="8" w:space="0" w:color="000000"/>
              <w:left w:val="single" w:sz="8" w:space="0" w:color="000000"/>
              <w:bottom w:val="single" w:sz="8" w:space="0" w:color="000000"/>
              <w:right w:val="single" w:sz="8" w:space="0" w:color="000000"/>
            </w:tcBorders>
            <w:vAlign w:val="center"/>
          </w:tcPr>
          <w:p w14:paraId="08F237FB" w14:textId="5AC15A94" w:rsidR="007C5E02" w:rsidRPr="00A41DF9" w:rsidRDefault="007C5E02" w:rsidP="00A9606F">
            <w:pPr>
              <w:spacing w:line="240" w:lineRule="auto"/>
              <w:jc w:val="center"/>
              <w:rPr>
                <w:sz w:val="18"/>
                <w:szCs w:val="18"/>
              </w:rPr>
            </w:pPr>
            <w:r w:rsidRPr="00A41DF9">
              <w:rPr>
                <w:sz w:val="18"/>
                <w:szCs w:val="18"/>
              </w:rPr>
              <w:fldChar w:fldCharType="begin" w:fldLock="1"/>
            </w:r>
            <w:r>
              <w:rPr>
                <w:sz w:val="18"/>
                <w:szCs w:val="18"/>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Biology","id":"ITEM-1","issue":"9","issued":{"date-parts":[["2015"]]},"page":"975-986","title":"A Highly Characterized Yeast Toolkit for Modular, Multipart Assembly","type":"article-journal","volume":"4"},"uris":["http://www.mendeley.com/documents/?uuid=614c5524-a476-4527-9302-b682add65efa"]}],"mendeley":{"formattedCitation":"[28]","manualFormatting":"Lee et al. 2015","plainTextFormattedCitation":"[28]","previouslyFormattedCitation":"[28]"},"properties":{"noteIndex":0},"schema":"https://github.com/citation-style-language/schema/raw/master/csl-citation.json"}</w:instrText>
            </w:r>
            <w:r w:rsidRPr="00A41DF9">
              <w:rPr>
                <w:sz w:val="18"/>
                <w:szCs w:val="18"/>
              </w:rPr>
              <w:fldChar w:fldCharType="separate"/>
            </w:r>
            <w:r w:rsidRPr="00A41DF9">
              <w:rPr>
                <w:noProof/>
                <w:sz w:val="18"/>
                <w:szCs w:val="18"/>
              </w:rPr>
              <w:t>Lee et al. 2015</w:t>
            </w:r>
            <w:r w:rsidRPr="00A41DF9">
              <w:rPr>
                <w:sz w:val="18"/>
                <w:szCs w:val="18"/>
              </w:rPr>
              <w:fldChar w:fldCharType="end"/>
            </w:r>
          </w:p>
        </w:tc>
      </w:tr>
      <w:tr w:rsidR="007C5E02" w:rsidRPr="00A41DF9" w14:paraId="2E34CA32"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27B8CD7D" w14:textId="08327409" w:rsidR="007C5E02" w:rsidRPr="00A41DF9" w:rsidRDefault="007C5E02" w:rsidP="00A9606F">
            <w:pPr>
              <w:spacing w:line="240" w:lineRule="auto"/>
              <w:jc w:val="center"/>
              <w:rPr>
                <w:sz w:val="18"/>
                <w:szCs w:val="18"/>
              </w:rPr>
            </w:pPr>
            <w:r w:rsidRPr="00A41DF9">
              <w:rPr>
                <w:sz w:val="18"/>
                <w:szCs w:val="18"/>
              </w:rPr>
              <w:t>pYTK</w:t>
            </w:r>
            <w:r>
              <w:rPr>
                <w:sz w:val="18"/>
                <w:szCs w:val="18"/>
              </w:rPr>
              <w:t>009</w:t>
            </w:r>
            <w:r w:rsidRPr="00A41DF9">
              <w:rPr>
                <w:sz w:val="18"/>
                <w:szCs w:val="18"/>
              </w:rPr>
              <w:t>-</w:t>
            </w:r>
            <w:r>
              <w:rPr>
                <w:sz w:val="18"/>
                <w:szCs w:val="18"/>
              </w:rPr>
              <w:t>011</w:t>
            </w:r>
          </w:p>
        </w:tc>
        <w:tc>
          <w:tcPr>
            <w:tcW w:w="4253" w:type="dxa"/>
            <w:tcBorders>
              <w:top w:val="single" w:sz="8" w:space="0" w:color="000000"/>
              <w:left w:val="single" w:sz="8" w:space="0" w:color="000000"/>
              <w:bottom w:val="single" w:sz="8" w:space="0" w:color="000000"/>
              <w:right w:val="single" w:sz="8" w:space="0" w:color="000000"/>
            </w:tcBorders>
          </w:tcPr>
          <w:p w14:paraId="77AFE9FB" w14:textId="26FB07B2" w:rsidR="007C5E02" w:rsidRPr="00A41DF9" w:rsidRDefault="007C5E02" w:rsidP="00A9606F">
            <w:pPr>
              <w:spacing w:line="240" w:lineRule="auto"/>
              <w:jc w:val="left"/>
              <w:rPr>
                <w:sz w:val="18"/>
                <w:szCs w:val="18"/>
              </w:rPr>
            </w:pPr>
            <w:r w:rsidRPr="00A41DF9">
              <w:rPr>
                <w:sz w:val="18"/>
                <w:szCs w:val="18"/>
              </w:rPr>
              <w:t>Plasmids containing</w:t>
            </w:r>
            <w:r>
              <w:rPr>
                <w:sz w:val="18"/>
                <w:szCs w:val="18"/>
              </w:rPr>
              <w:t xml:space="preserve"> promoters</w:t>
            </w:r>
            <w:r w:rsidRPr="00A41DF9">
              <w:rPr>
                <w:sz w:val="18"/>
                <w:szCs w:val="18"/>
              </w:rPr>
              <w:t xml:space="preserve"> </w:t>
            </w:r>
            <w:r w:rsidRPr="00A41DF9">
              <w:rPr>
                <w:i/>
                <w:iCs/>
                <w:sz w:val="18"/>
                <w:szCs w:val="18"/>
              </w:rPr>
              <w:t>Sc</w:t>
            </w:r>
            <w:r w:rsidRPr="00A41DF9">
              <w:rPr>
                <w:sz w:val="18"/>
                <w:szCs w:val="18"/>
              </w:rPr>
              <w:t xml:space="preserve">TDH3, </w:t>
            </w:r>
            <w:r w:rsidRPr="00A41DF9">
              <w:rPr>
                <w:i/>
                <w:iCs/>
                <w:sz w:val="18"/>
                <w:szCs w:val="18"/>
              </w:rPr>
              <w:t>Ss</w:t>
            </w:r>
            <w:r w:rsidRPr="00A41DF9">
              <w:rPr>
                <w:sz w:val="18"/>
                <w:szCs w:val="18"/>
              </w:rPr>
              <w:t>CCW12</w:t>
            </w:r>
            <w:r>
              <w:rPr>
                <w:sz w:val="18"/>
                <w:szCs w:val="18"/>
              </w:rPr>
              <w:t xml:space="preserve"> or </w:t>
            </w:r>
            <w:r w:rsidRPr="00A41DF9">
              <w:rPr>
                <w:i/>
                <w:iCs/>
                <w:sz w:val="18"/>
                <w:szCs w:val="18"/>
              </w:rPr>
              <w:t>Sc</w:t>
            </w:r>
            <w:r w:rsidRPr="00A41DF9">
              <w:rPr>
                <w:sz w:val="18"/>
                <w:szCs w:val="18"/>
              </w:rPr>
              <w:t>PGK</w:t>
            </w:r>
            <w:r>
              <w:rPr>
                <w:sz w:val="18"/>
                <w:szCs w:val="18"/>
              </w:rPr>
              <w:t xml:space="preserve">1, respectively.  </w:t>
            </w:r>
          </w:p>
        </w:tc>
        <w:tc>
          <w:tcPr>
            <w:tcW w:w="2409" w:type="dxa"/>
            <w:tcBorders>
              <w:top w:val="single" w:sz="8" w:space="0" w:color="000000"/>
              <w:left w:val="single" w:sz="8" w:space="0" w:color="000000"/>
              <w:bottom w:val="single" w:sz="8" w:space="0" w:color="000000"/>
              <w:right w:val="single" w:sz="8" w:space="0" w:color="000000"/>
            </w:tcBorders>
            <w:vAlign w:val="center"/>
          </w:tcPr>
          <w:p w14:paraId="32B03D84" w14:textId="46BCCAC3" w:rsidR="007C5E02" w:rsidRPr="00A41DF9" w:rsidRDefault="007C5E02" w:rsidP="00A9606F">
            <w:pPr>
              <w:spacing w:line="240" w:lineRule="auto"/>
              <w:jc w:val="center"/>
              <w:rPr>
                <w:sz w:val="18"/>
                <w:szCs w:val="18"/>
              </w:rPr>
            </w:pPr>
            <w:r w:rsidRPr="00A41DF9">
              <w:rPr>
                <w:sz w:val="18"/>
                <w:szCs w:val="18"/>
              </w:rPr>
              <w:fldChar w:fldCharType="begin" w:fldLock="1"/>
            </w:r>
            <w:r>
              <w:rPr>
                <w:sz w:val="18"/>
                <w:szCs w:val="18"/>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Biology","id":"ITEM-1","issue":"9","issued":{"date-parts":[["2015"]]},"page":"975-986","title":"A Highly Characterized Yeast Toolkit for Modular, Multipart Assembly","type":"article-journal","volume":"4"},"uris":["http://www.mendeley.com/documents/?uuid=614c5524-a476-4527-9302-b682add65efa"]}],"mendeley":{"formattedCitation":"[28]","manualFormatting":"Lee et al. 2015","plainTextFormattedCitation":"[28]","previouslyFormattedCitation":"[28]"},"properties":{"noteIndex":0},"schema":"https://github.com/citation-style-language/schema/raw/master/csl-citation.json"}</w:instrText>
            </w:r>
            <w:r w:rsidRPr="00A41DF9">
              <w:rPr>
                <w:sz w:val="18"/>
                <w:szCs w:val="18"/>
              </w:rPr>
              <w:fldChar w:fldCharType="separate"/>
            </w:r>
            <w:r w:rsidRPr="00A41DF9">
              <w:rPr>
                <w:noProof/>
                <w:sz w:val="18"/>
                <w:szCs w:val="18"/>
              </w:rPr>
              <w:t>Lee et al. 2015</w:t>
            </w:r>
            <w:r w:rsidRPr="00A41DF9">
              <w:rPr>
                <w:sz w:val="18"/>
                <w:szCs w:val="18"/>
              </w:rPr>
              <w:fldChar w:fldCharType="end"/>
            </w:r>
          </w:p>
        </w:tc>
      </w:tr>
      <w:tr w:rsidR="00F006E6" w:rsidRPr="00A41DF9" w14:paraId="74D3EE68"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1398D637" w14:textId="41A8A03A" w:rsidR="00F006E6" w:rsidRPr="00A41DF9" w:rsidRDefault="00F006E6" w:rsidP="00F006E6">
            <w:pPr>
              <w:spacing w:line="240" w:lineRule="auto"/>
              <w:jc w:val="center"/>
              <w:rPr>
                <w:sz w:val="18"/>
                <w:szCs w:val="18"/>
              </w:rPr>
            </w:pPr>
            <w:r w:rsidRPr="00A41DF9">
              <w:rPr>
                <w:sz w:val="18"/>
                <w:szCs w:val="18"/>
              </w:rPr>
              <w:t>pYTK</w:t>
            </w:r>
            <w:r>
              <w:rPr>
                <w:sz w:val="18"/>
                <w:szCs w:val="18"/>
              </w:rPr>
              <w:t>0</w:t>
            </w:r>
            <w:r w:rsidRPr="00A41DF9">
              <w:rPr>
                <w:sz w:val="18"/>
                <w:szCs w:val="18"/>
              </w:rPr>
              <w:t>53-</w:t>
            </w:r>
            <w:r>
              <w:rPr>
                <w:sz w:val="18"/>
                <w:szCs w:val="18"/>
              </w:rPr>
              <w:t>0</w:t>
            </w:r>
            <w:r w:rsidRPr="00A41DF9">
              <w:rPr>
                <w:sz w:val="18"/>
                <w:szCs w:val="18"/>
              </w:rPr>
              <w:t>56</w:t>
            </w:r>
          </w:p>
        </w:tc>
        <w:tc>
          <w:tcPr>
            <w:tcW w:w="4253" w:type="dxa"/>
            <w:tcBorders>
              <w:top w:val="single" w:sz="8" w:space="0" w:color="000000"/>
              <w:left w:val="single" w:sz="8" w:space="0" w:color="000000"/>
              <w:bottom w:val="single" w:sz="8" w:space="0" w:color="000000"/>
              <w:right w:val="single" w:sz="8" w:space="0" w:color="000000"/>
            </w:tcBorders>
          </w:tcPr>
          <w:p w14:paraId="695EAFAE" w14:textId="3E703072" w:rsidR="00F006E6" w:rsidRPr="00A41DF9" w:rsidRDefault="00F006E6" w:rsidP="00F006E6">
            <w:pPr>
              <w:spacing w:line="240" w:lineRule="auto"/>
              <w:jc w:val="left"/>
              <w:rPr>
                <w:sz w:val="18"/>
                <w:szCs w:val="18"/>
              </w:rPr>
            </w:pPr>
            <w:r w:rsidRPr="00A41DF9">
              <w:rPr>
                <w:sz w:val="18"/>
                <w:szCs w:val="18"/>
              </w:rPr>
              <w:t>Plasmids containing</w:t>
            </w:r>
            <w:r w:rsidR="007C5E02">
              <w:rPr>
                <w:sz w:val="18"/>
                <w:szCs w:val="18"/>
              </w:rPr>
              <w:t xml:space="preserve"> terminators</w:t>
            </w:r>
            <w:r w:rsidRPr="00A41DF9">
              <w:rPr>
                <w:sz w:val="18"/>
                <w:szCs w:val="18"/>
              </w:rPr>
              <w:t xml:space="preserve"> </w:t>
            </w:r>
            <w:r w:rsidR="002263FD" w:rsidRPr="00A41DF9">
              <w:rPr>
                <w:i/>
                <w:iCs/>
                <w:sz w:val="18"/>
                <w:szCs w:val="18"/>
              </w:rPr>
              <w:t>Sc</w:t>
            </w:r>
            <w:r w:rsidR="002263FD" w:rsidRPr="00A41DF9">
              <w:rPr>
                <w:sz w:val="18"/>
                <w:szCs w:val="18"/>
              </w:rPr>
              <w:t>ADH1</w:t>
            </w:r>
            <w:r w:rsidR="002263FD">
              <w:rPr>
                <w:sz w:val="18"/>
                <w:szCs w:val="18"/>
              </w:rPr>
              <w:t>,</w:t>
            </w:r>
            <w:r w:rsidR="00680922">
              <w:rPr>
                <w:sz w:val="18"/>
                <w:szCs w:val="18"/>
              </w:rPr>
              <w:t xml:space="preserve"> </w:t>
            </w:r>
            <w:r w:rsidRPr="00A41DF9">
              <w:rPr>
                <w:i/>
                <w:iCs/>
                <w:sz w:val="18"/>
                <w:szCs w:val="18"/>
              </w:rPr>
              <w:t>Sc</w:t>
            </w:r>
            <w:r w:rsidRPr="00A41DF9">
              <w:rPr>
                <w:sz w:val="18"/>
                <w:szCs w:val="18"/>
              </w:rPr>
              <w:t>PGK1 and</w:t>
            </w:r>
            <w:r w:rsidR="00680922">
              <w:rPr>
                <w:sz w:val="18"/>
                <w:szCs w:val="18"/>
              </w:rPr>
              <w:t xml:space="preserve"> </w:t>
            </w:r>
            <w:r w:rsidR="00680922" w:rsidRPr="00A41DF9">
              <w:rPr>
                <w:i/>
                <w:iCs/>
                <w:sz w:val="18"/>
                <w:szCs w:val="18"/>
              </w:rPr>
              <w:t>Sc</w:t>
            </w:r>
            <w:r w:rsidR="00680922" w:rsidRPr="00A41DF9">
              <w:rPr>
                <w:sz w:val="18"/>
                <w:szCs w:val="18"/>
              </w:rPr>
              <w:t>TDH1</w:t>
            </w:r>
            <w:r>
              <w:rPr>
                <w:sz w:val="18"/>
                <w:szCs w:val="18"/>
              </w:rPr>
              <w:t>, respectively.</w:t>
            </w:r>
          </w:p>
        </w:tc>
        <w:tc>
          <w:tcPr>
            <w:tcW w:w="2409" w:type="dxa"/>
            <w:tcBorders>
              <w:top w:val="single" w:sz="8" w:space="0" w:color="000000"/>
              <w:left w:val="single" w:sz="8" w:space="0" w:color="000000"/>
              <w:bottom w:val="single" w:sz="8" w:space="0" w:color="000000"/>
              <w:right w:val="single" w:sz="8" w:space="0" w:color="000000"/>
            </w:tcBorders>
            <w:vAlign w:val="center"/>
          </w:tcPr>
          <w:p w14:paraId="70868CC9" w14:textId="10469B58" w:rsidR="00F006E6" w:rsidRPr="00A41DF9" w:rsidRDefault="00F006E6" w:rsidP="00F006E6">
            <w:pPr>
              <w:spacing w:line="240" w:lineRule="auto"/>
              <w:jc w:val="center"/>
              <w:rPr>
                <w:sz w:val="18"/>
                <w:szCs w:val="18"/>
              </w:rPr>
            </w:pPr>
            <w:r w:rsidRPr="00A41DF9">
              <w:rPr>
                <w:sz w:val="18"/>
                <w:szCs w:val="18"/>
              </w:rPr>
              <w:fldChar w:fldCharType="begin" w:fldLock="1"/>
            </w:r>
            <w:r>
              <w:rPr>
                <w:sz w:val="18"/>
                <w:szCs w:val="18"/>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Biology","id":"ITEM-1","issue":"9","issued":{"date-parts":[["2015"]]},"page":"975-986","title":"A Highly Characterized Yeast Toolkit for Modular, Multipart Assembly","type":"article-journal","volume":"4"},"uris":["http://www.mendeley.com/documents/?uuid=614c5524-a476-4527-9302-b682add65efa"]}],"mendeley":{"formattedCitation":"[28]","manualFormatting":"Lee et al. 2015","plainTextFormattedCitation":"[28]","previouslyFormattedCitation":"[28]"},"properties":{"noteIndex":0},"schema":"https://github.com/citation-style-language/schema/raw/master/csl-citation.json"}</w:instrText>
            </w:r>
            <w:r w:rsidRPr="00A41DF9">
              <w:rPr>
                <w:sz w:val="18"/>
                <w:szCs w:val="18"/>
              </w:rPr>
              <w:fldChar w:fldCharType="separate"/>
            </w:r>
            <w:r w:rsidRPr="00A41DF9">
              <w:rPr>
                <w:noProof/>
                <w:sz w:val="18"/>
                <w:szCs w:val="18"/>
              </w:rPr>
              <w:t>Lee et al. 2015</w:t>
            </w:r>
            <w:r w:rsidRPr="00A41DF9">
              <w:rPr>
                <w:sz w:val="18"/>
                <w:szCs w:val="18"/>
              </w:rPr>
              <w:fldChar w:fldCharType="end"/>
            </w:r>
          </w:p>
        </w:tc>
      </w:tr>
      <w:tr w:rsidR="002263FD" w:rsidRPr="00A41DF9" w14:paraId="6ABED2D6"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1924585E" w14:textId="0790C8FF" w:rsidR="002263FD" w:rsidRPr="00A41DF9" w:rsidRDefault="002263FD" w:rsidP="00F006E6">
            <w:pPr>
              <w:spacing w:line="240" w:lineRule="auto"/>
              <w:jc w:val="center"/>
              <w:rPr>
                <w:sz w:val="18"/>
                <w:szCs w:val="18"/>
              </w:rPr>
            </w:pPr>
            <w:r w:rsidRPr="00A41DF9">
              <w:rPr>
                <w:sz w:val="18"/>
                <w:szCs w:val="18"/>
              </w:rPr>
              <w:t>pYTK</w:t>
            </w:r>
            <w:r>
              <w:rPr>
                <w:sz w:val="18"/>
                <w:szCs w:val="18"/>
              </w:rPr>
              <w:t>067-068 and 072</w:t>
            </w:r>
          </w:p>
        </w:tc>
        <w:tc>
          <w:tcPr>
            <w:tcW w:w="4253" w:type="dxa"/>
            <w:tcBorders>
              <w:top w:val="single" w:sz="8" w:space="0" w:color="000000"/>
              <w:left w:val="single" w:sz="8" w:space="0" w:color="000000"/>
              <w:bottom w:val="single" w:sz="8" w:space="0" w:color="000000"/>
              <w:right w:val="single" w:sz="8" w:space="0" w:color="000000"/>
            </w:tcBorders>
          </w:tcPr>
          <w:p w14:paraId="225ED961" w14:textId="4D3A2C1F" w:rsidR="002263FD" w:rsidRPr="00A41DF9" w:rsidRDefault="002263FD" w:rsidP="00F006E6">
            <w:pPr>
              <w:spacing w:line="240" w:lineRule="auto"/>
              <w:jc w:val="left"/>
              <w:rPr>
                <w:sz w:val="18"/>
                <w:szCs w:val="18"/>
              </w:rPr>
            </w:pPr>
            <w:r>
              <w:rPr>
                <w:sz w:val="18"/>
                <w:szCs w:val="18"/>
              </w:rPr>
              <w:t>Plasmids containing assembly connectors Con</w:t>
            </w:r>
            <w:r w:rsidR="00233463">
              <w:rPr>
                <w:sz w:val="18"/>
                <w:szCs w:val="18"/>
              </w:rPr>
              <w:t>R1</w:t>
            </w:r>
            <w:r>
              <w:rPr>
                <w:sz w:val="18"/>
                <w:szCs w:val="18"/>
              </w:rPr>
              <w:t xml:space="preserve">, </w:t>
            </w:r>
            <w:proofErr w:type="spellStart"/>
            <w:r>
              <w:rPr>
                <w:sz w:val="18"/>
                <w:szCs w:val="18"/>
              </w:rPr>
              <w:t>Con</w:t>
            </w:r>
            <w:r w:rsidR="00233463">
              <w:rPr>
                <w:sz w:val="18"/>
                <w:szCs w:val="18"/>
              </w:rPr>
              <w:t>E</w:t>
            </w:r>
            <w:proofErr w:type="spellEnd"/>
            <w:r>
              <w:rPr>
                <w:sz w:val="18"/>
                <w:szCs w:val="18"/>
              </w:rPr>
              <w:t>, Con</w:t>
            </w:r>
            <w:r w:rsidR="00233463">
              <w:rPr>
                <w:sz w:val="18"/>
                <w:szCs w:val="18"/>
              </w:rPr>
              <w:t>R2</w:t>
            </w:r>
            <w:r>
              <w:rPr>
                <w:sz w:val="18"/>
                <w:szCs w:val="18"/>
              </w:rPr>
              <w:t>, respectively.</w:t>
            </w:r>
          </w:p>
        </w:tc>
        <w:tc>
          <w:tcPr>
            <w:tcW w:w="2409" w:type="dxa"/>
            <w:tcBorders>
              <w:top w:val="single" w:sz="8" w:space="0" w:color="000000"/>
              <w:left w:val="single" w:sz="8" w:space="0" w:color="000000"/>
              <w:bottom w:val="single" w:sz="8" w:space="0" w:color="000000"/>
              <w:right w:val="single" w:sz="8" w:space="0" w:color="000000"/>
            </w:tcBorders>
            <w:vAlign w:val="center"/>
          </w:tcPr>
          <w:p w14:paraId="2BC61FCD" w14:textId="3E3264CB" w:rsidR="002263FD" w:rsidRPr="00A41DF9" w:rsidRDefault="002263FD" w:rsidP="00F006E6">
            <w:pPr>
              <w:spacing w:line="240" w:lineRule="auto"/>
              <w:jc w:val="center"/>
              <w:rPr>
                <w:sz w:val="18"/>
                <w:szCs w:val="18"/>
              </w:rPr>
            </w:pPr>
            <w:r w:rsidRPr="00A41DF9">
              <w:rPr>
                <w:sz w:val="18"/>
                <w:szCs w:val="18"/>
              </w:rPr>
              <w:fldChar w:fldCharType="begin" w:fldLock="1"/>
            </w:r>
            <w:r>
              <w:rPr>
                <w:sz w:val="18"/>
                <w:szCs w:val="18"/>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Biology","id":"ITEM-1","issue":"9","issued":{"date-parts":[["2015"]]},"page":"975-986","title":"A Highly Characterized Yeast Toolkit for Modular, Multipart Assembly","type":"article-journal","volume":"4"},"uris":["http://www.mendeley.com/documents/?uuid=614c5524-a476-4527-9302-b682add65efa"]}],"mendeley":{"formattedCitation":"[28]","manualFormatting":"Lee et al. 2015","plainTextFormattedCitation":"[28]","previouslyFormattedCitation":"[28]"},"properties":{"noteIndex":0},"schema":"https://github.com/citation-style-language/schema/raw/master/csl-citation.json"}</w:instrText>
            </w:r>
            <w:r w:rsidRPr="00A41DF9">
              <w:rPr>
                <w:sz w:val="18"/>
                <w:szCs w:val="18"/>
              </w:rPr>
              <w:fldChar w:fldCharType="separate"/>
            </w:r>
            <w:r w:rsidRPr="00A41DF9">
              <w:rPr>
                <w:noProof/>
                <w:sz w:val="18"/>
                <w:szCs w:val="18"/>
              </w:rPr>
              <w:t>Lee et al. 2015</w:t>
            </w:r>
            <w:r w:rsidRPr="00A41DF9">
              <w:rPr>
                <w:sz w:val="18"/>
                <w:szCs w:val="18"/>
              </w:rPr>
              <w:fldChar w:fldCharType="end"/>
            </w:r>
          </w:p>
        </w:tc>
      </w:tr>
      <w:tr w:rsidR="00F006E6" w:rsidRPr="00A41DF9" w14:paraId="21E606C8"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51EAA2FE" w14:textId="7AE23464" w:rsidR="00F006E6" w:rsidRPr="00A41DF9" w:rsidRDefault="00F006E6" w:rsidP="00F006E6">
            <w:pPr>
              <w:spacing w:line="240" w:lineRule="auto"/>
              <w:jc w:val="center"/>
              <w:rPr>
                <w:sz w:val="18"/>
                <w:szCs w:val="18"/>
              </w:rPr>
            </w:pPr>
            <w:r>
              <w:rPr>
                <w:sz w:val="18"/>
                <w:szCs w:val="18"/>
              </w:rPr>
              <w:t>SED1</w:t>
            </w:r>
          </w:p>
        </w:tc>
        <w:tc>
          <w:tcPr>
            <w:tcW w:w="4253" w:type="dxa"/>
            <w:tcBorders>
              <w:top w:val="single" w:sz="8" w:space="0" w:color="000000"/>
              <w:left w:val="single" w:sz="8" w:space="0" w:color="000000"/>
              <w:bottom w:val="single" w:sz="8" w:space="0" w:color="000000"/>
              <w:right w:val="single" w:sz="8" w:space="0" w:color="000000"/>
            </w:tcBorders>
          </w:tcPr>
          <w:p w14:paraId="28238950" w14:textId="234F0FD8" w:rsidR="00F006E6" w:rsidRDefault="00F006E6" w:rsidP="00F006E6">
            <w:pPr>
              <w:spacing w:line="240" w:lineRule="auto"/>
              <w:jc w:val="left"/>
              <w:rPr>
                <w:sz w:val="18"/>
                <w:szCs w:val="18"/>
              </w:rPr>
            </w:pPr>
            <w:r w:rsidRPr="00486FF0">
              <w:rPr>
                <w:i/>
                <w:iCs/>
                <w:sz w:val="18"/>
                <w:szCs w:val="18"/>
              </w:rPr>
              <w:t>SED1</w:t>
            </w:r>
            <w:r w:rsidRPr="00A41DF9">
              <w:rPr>
                <w:sz w:val="18"/>
                <w:szCs w:val="18"/>
              </w:rPr>
              <w:t xml:space="preserve"> signal peptide</w:t>
            </w:r>
            <w:r>
              <w:rPr>
                <w:sz w:val="18"/>
                <w:szCs w:val="18"/>
              </w:rPr>
              <w:t xml:space="preserve"> (</w:t>
            </w:r>
            <w:r w:rsidR="00144741">
              <w:rPr>
                <w:sz w:val="18"/>
                <w:szCs w:val="18"/>
              </w:rPr>
              <w:t>57</w:t>
            </w:r>
            <w:r>
              <w:rPr>
                <w:sz w:val="18"/>
                <w:szCs w:val="18"/>
              </w:rPr>
              <w:t xml:space="preserve"> bp)</w:t>
            </w:r>
            <w:r w:rsidRPr="00A41DF9">
              <w:rPr>
                <w:sz w:val="18"/>
                <w:szCs w:val="18"/>
              </w:rPr>
              <w:t xml:space="preserve"> </w:t>
            </w:r>
            <w:r>
              <w:rPr>
                <w:sz w:val="18"/>
                <w:szCs w:val="18"/>
              </w:rPr>
              <w:t xml:space="preserve">was cloned into </w:t>
            </w:r>
            <w:proofErr w:type="spellStart"/>
            <w:r>
              <w:rPr>
                <w:sz w:val="18"/>
                <w:szCs w:val="18"/>
              </w:rPr>
              <w:t>MoClo’s</w:t>
            </w:r>
            <w:proofErr w:type="spellEnd"/>
            <w:r>
              <w:rPr>
                <w:sz w:val="18"/>
                <w:szCs w:val="18"/>
              </w:rPr>
              <w:t xml:space="preserve"> pYTK001 as part 3a (N-terminal CDS) </w:t>
            </w:r>
          </w:p>
          <w:p w14:paraId="1419E9C5" w14:textId="77777777" w:rsidR="00144741" w:rsidRDefault="00144741" w:rsidP="00F006E6">
            <w:pPr>
              <w:spacing w:line="240" w:lineRule="auto"/>
              <w:jc w:val="left"/>
              <w:rPr>
                <w:sz w:val="18"/>
                <w:szCs w:val="18"/>
              </w:rPr>
            </w:pPr>
          </w:p>
          <w:p w14:paraId="317BBBCC" w14:textId="4020397C" w:rsidR="00144741" w:rsidRPr="00A41DF9" w:rsidRDefault="00144741" w:rsidP="00F006E6">
            <w:pPr>
              <w:spacing w:line="240" w:lineRule="auto"/>
              <w:jc w:val="left"/>
              <w:rPr>
                <w:sz w:val="18"/>
                <w:szCs w:val="18"/>
              </w:rPr>
            </w:pPr>
            <w:r>
              <w:rPr>
                <w:sz w:val="18"/>
                <w:szCs w:val="18"/>
              </w:rPr>
              <w:t xml:space="preserve">SED1 sequence: </w:t>
            </w:r>
            <w:r w:rsidRPr="00144741">
              <w:rPr>
                <w:sz w:val="18"/>
                <w:szCs w:val="18"/>
              </w:rPr>
              <w:t>ATGAAATTGTCTACTGTTTTGTTATCAGCTGGTTTGGCATCTACTACATTAGCTCAA</w:t>
            </w:r>
          </w:p>
        </w:tc>
        <w:tc>
          <w:tcPr>
            <w:tcW w:w="2409" w:type="dxa"/>
            <w:tcBorders>
              <w:top w:val="single" w:sz="8" w:space="0" w:color="000000"/>
              <w:left w:val="single" w:sz="8" w:space="0" w:color="000000"/>
              <w:bottom w:val="single" w:sz="8" w:space="0" w:color="000000"/>
              <w:right w:val="single" w:sz="8" w:space="0" w:color="000000"/>
            </w:tcBorders>
            <w:vAlign w:val="center"/>
          </w:tcPr>
          <w:p w14:paraId="72E04C8F" w14:textId="3184D7ED" w:rsidR="00F006E6" w:rsidRPr="00A41DF9" w:rsidRDefault="00F006E6" w:rsidP="00F006E6">
            <w:pPr>
              <w:spacing w:line="240" w:lineRule="auto"/>
              <w:jc w:val="center"/>
              <w:rPr>
                <w:sz w:val="18"/>
                <w:szCs w:val="18"/>
              </w:rPr>
            </w:pPr>
            <w:r>
              <w:rPr>
                <w:sz w:val="18"/>
                <w:szCs w:val="18"/>
              </w:rPr>
              <w:t>This stud</w:t>
            </w:r>
            <w:r w:rsidR="005A50AF">
              <w:rPr>
                <w:sz w:val="18"/>
                <w:szCs w:val="18"/>
              </w:rPr>
              <w:t>y</w:t>
            </w:r>
            <w:r w:rsidRPr="00A41DF9">
              <w:rPr>
                <w:sz w:val="18"/>
                <w:szCs w:val="18"/>
              </w:rPr>
              <w:fldChar w:fldCharType="begin" w:fldLock="1"/>
            </w:r>
            <w:r>
              <w:rPr>
                <w:sz w:val="18"/>
                <w:szCs w:val="18"/>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Biology","id":"ITEM-1","issue":"9","issued":{"date-parts":[["2015"]]},"page":"975-986","title":"A Highly Characterized Yeast Toolkit for Modular, Multipart Assembly","type":"article-journal","volume":"4"},"uris":["http://www.mendeley.com/documents/?uuid=614c5524-a476-4527-9302-b682add65efa"]}],"mendeley":{"formattedCitation":"[28]","manualFormatting":"Lee et al. 2015","plainTextFormattedCitation":"[28]","previouslyFormattedCitation":"[28]"},"properties":{"noteIndex":0},"schema":"https://github.com/citation-style-language/schema/raw/master/csl-citation.json"}</w:instrText>
            </w:r>
            <w:r w:rsidR="0023119B">
              <w:rPr>
                <w:sz w:val="18"/>
                <w:szCs w:val="18"/>
              </w:rPr>
              <w:fldChar w:fldCharType="separate"/>
            </w:r>
            <w:r w:rsidRPr="00A41DF9">
              <w:rPr>
                <w:sz w:val="18"/>
                <w:szCs w:val="18"/>
              </w:rPr>
              <w:fldChar w:fldCharType="end"/>
            </w:r>
          </w:p>
        </w:tc>
      </w:tr>
      <w:tr w:rsidR="00F006E6" w:rsidRPr="00A41DF9" w14:paraId="3C16A4C0"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69421900" w14:textId="24A68508" w:rsidR="00F006E6" w:rsidRDefault="000D43DA" w:rsidP="00F006E6">
            <w:pPr>
              <w:spacing w:line="240" w:lineRule="auto"/>
              <w:jc w:val="center"/>
              <w:rPr>
                <w:sz w:val="18"/>
                <w:szCs w:val="18"/>
              </w:rPr>
            </w:pPr>
            <w:r>
              <w:rPr>
                <w:sz w:val="18"/>
                <w:szCs w:val="18"/>
              </w:rPr>
              <w:t>pJR</w:t>
            </w:r>
            <w:r w:rsidR="00E34552">
              <w:rPr>
                <w:sz w:val="18"/>
                <w:szCs w:val="18"/>
              </w:rPr>
              <w:t>_</w:t>
            </w:r>
            <w:r>
              <w:rPr>
                <w:sz w:val="18"/>
                <w:szCs w:val="18"/>
              </w:rPr>
              <w:t>1_01_SED1-</w:t>
            </w:r>
            <w:r w:rsidR="00144741">
              <w:rPr>
                <w:sz w:val="18"/>
                <w:szCs w:val="18"/>
              </w:rPr>
              <w:t>XylA</w:t>
            </w:r>
            <w:r>
              <w:rPr>
                <w:sz w:val="18"/>
                <w:szCs w:val="18"/>
              </w:rPr>
              <w:t xml:space="preserve"> </w:t>
            </w:r>
          </w:p>
        </w:tc>
        <w:tc>
          <w:tcPr>
            <w:tcW w:w="4253" w:type="dxa"/>
            <w:tcBorders>
              <w:top w:val="single" w:sz="8" w:space="0" w:color="000000"/>
              <w:left w:val="single" w:sz="8" w:space="0" w:color="000000"/>
              <w:bottom w:val="single" w:sz="8" w:space="0" w:color="000000"/>
              <w:right w:val="single" w:sz="8" w:space="0" w:color="000000"/>
            </w:tcBorders>
          </w:tcPr>
          <w:p w14:paraId="27C5FB21" w14:textId="6029DDB6" w:rsidR="00F006E6" w:rsidRPr="00144741" w:rsidRDefault="00E34552" w:rsidP="00F006E6">
            <w:pPr>
              <w:spacing w:line="240" w:lineRule="auto"/>
              <w:jc w:val="left"/>
              <w:rPr>
                <w:sz w:val="18"/>
                <w:szCs w:val="18"/>
              </w:rPr>
            </w:pPr>
            <w:r>
              <w:rPr>
                <w:sz w:val="18"/>
                <w:szCs w:val="18"/>
              </w:rPr>
              <w:t xml:space="preserve">Plasmid containing XylA CDS. </w:t>
            </w:r>
            <w:r w:rsidR="002263FD">
              <w:rPr>
                <w:sz w:val="18"/>
                <w:szCs w:val="18"/>
              </w:rPr>
              <w:t xml:space="preserve">The </w:t>
            </w:r>
            <w:r w:rsidR="00233463">
              <w:rPr>
                <w:sz w:val="18"/>
                <w:szCs w:val="18"/>
              </w:rPr>
              <w:t xml:space="preserve">codon optimized </w:t>
            </w:r>
            <w:r>
              <w:rPr>
                <w:sz w:val="18"/>
                <w:szCs w:val="18"/>
              </w:rPr>
              <w:t xml:space="preserve">CDS is found in supplementary </w:t>
            </w:r>
            <w:r w:rsidR="002263FD">
              <w:rPr>
                <w:sz w:val="18"/>
                <w:szCs w:val="18"/>
              </w:rPr>
              <w:t>File 1 sheet 2.</w:t>
            </w:r>
            <w:r>
              <w:rPr>
                <w:sz w:val="18"/>
                <w:szCs w:val="18"/>
              </w:rPr>
              <w:t xml:space="preserve"> CDS was adapted as type 3b</w:t>
            </w:r>
            <w:r w:rsidR="001D1123">
              <w:rPr>
                <w:sz w:val="18"/>
                <w:szCs w:val="18"/>
              </w:rPr>
              <w:t>.</w:t>
            </w:r>
            <w:r>
              <w:rPr>
                <w:sz w:val="18"/>
                <w:szCs w:val="18"/>
              </w:rPr>
              <w:t xml:space="preserve"> </w:t>
            </w:r>
          </w:p>
        </w:tc>
        <w:tc>
          <w:tcPr>
            <w:tcW w:w="2409" w:type="dxa"/>
            <w:tcBorders>
              <w:top w:val="single" w:sz="8" w:space="0" w:color="000000"/>
              <w:left w:val="single" w:sz="8" w:space="0" w:color="000000"/>
              <w:bottom w:val="single" w:sz="8" w:space="0" w:color="000000"/>
              <w:right w:val="single" w:sz="8" w:space="0" w:color="000000"/>
            </w:tcBorders>
            <w:vAlign w:val="center"/>
          </w:tcPr>
          <w:p w14:paraId="713FEA91" w14:textId="3BE138F3" w:rsidR="00F006E6" w:rsidRDefault="000D43DA" w:rsidP="00F006E6">
            <w:pPr>
              <w:spacing w:line="240" w:lineRule="auto"/>
              <w:jc w:val="center"/>
              <w:rPr>
                <w:sz w:val="18"/>
                <w:szCs w:val="18"/>
              </w:rPr>
            </w:pPr>
            <w:r>
              <w:rPr>
                <w:sz w:val="18"/>
                <w:szCs w:val="18"/>
              </w:rPr>
              <w:t>This study</w:t>
            </w:r>
          </w:p>
        </w:tc>
      </w:tr>
      <w:tr w:rsidR="00F006E6" w:rsidRPr="00A41DF9" w14:paraId="56F459C7"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65BAABFD" w14:textId="398BC84F" w:rsidR="009D35B2" w:rsidRDefault="000D43DA" w:rsidP="00F006E6">
            <w:pPr>
              <w:spacing w:line="240" w:lineRule="auto"/>
              <w:jc w:val="center"/>
              <w:rPr>
                <w:sz w:val="18"/>
                <w:szCs w:val="18"/>
              </w:rPr>
            </w:pPr>
            <w:r>
              <w:rPr>
                <w:sz w:val="18"/>
                <w:szCs w:val="18"/>
              </w:rPr>
              <w:t>pJR1_0</w:t>
            </w:r>
            <w:r w:rsidR="009D35B2">
              <w:rPr>
                <w:sz w:val="18"/>
                <w:szCs w:val="18"/>
              </w:rPr>
              <w:t>2_SED1-BmXyn11A</w:t>
            </w:r>
          </w:p>
          <w:p w14:paraId="268074C7" w14:textId="4372CCC9" w:rsidR="00F006E6" w:rsidRPr="000D43DA" w:rsidRDefault="00F006E6" w:rsidP="00F006E6">
            <w:pPr>
              <w:spacing w:line="240" w:lineRule="auto"/>
              <w:jc w:val="center"/>
              <w:rPr>
                <w:i/>
                <w:iCs/>
                <w:sz w:val="18"/>
                <w:szCs w:val="18"/>
              </w:rPr>
            </w:pPr>
          </w:p>
        </w:tc>
        <w:tc>
          <w:tcPr>
            <w:tcW w:w="4253" w:type="dxa"/>
            <w:tcBorders>
              <w:top w:val="single" w:sz="8" w:space="0" w:color="000000"/>
              <w:left w:val="single" w:sz="8" w:space="0" w:color="000000"/>
              <w:bottom w:val="single" w:sz="8" w:space="0" w:color="000000"/>
              <w:right w:val="single" w:sz="8" w:space="0" w:color="000000"/>
            </w:tcBorders>
          </w:tcPr>
          <w:p w14:paraId="290CBCCD" w14:textId="110AC30A" w:rsidR="00F006E6" w:rsidRPr="00144741" w:rsidRDefault="001D1123" w:rsidP="00F006E6">
            <w:pPr>
              <w:spacing w:line="240" w:lineRule="auto"/>
              <w:jc w:val="left"/>
              <w:rPr>
                <w:sz w:val="18"/>
                <w:szCs w:val="18"/>
              </w:rPr>
            </w:pPr>
            <w:r>
              <w:rPr>
                <w:sz w:val="18"/>
                <w:szCs w:val="18"/>
              </w:rPr>
              <w:t xml:space="preserve">Plasmid containing </w:t>
            </w:r>
            <w:r w:rsidR="00E374E5">
              <w:rPr>
                <w:sz w:val="18"/>
                <w:szCs w:val="18"/>
              </w:rPr>
              <w:t>BmXyn11A</w:t>
            </w:r>
            <w:r>
              <w:rPr>
                <w:sz w:val="18"/>
                <w:szCs w:val="18"/>
              </w:rPr>
              <w:t xml:space="preserve"> CDS</w:t>
            </w:r>
            <w:r w:rsidR="00253B9C">
              <w:rPr>
                <w:sz w:val="18"/>
                <w:szCs w:val="18"/>
              </w:rPr>
              <w:t xml:space="preserve"> and </w:t>
            </w:r>
            <w:r w:rsidR="00F87E47" w:rsidRPr="00F87E47">
              <w:rPr>
                <w:sz w:val="18"/>
                <w:szCs w:val="18"/>
              </w:rPr>
              <w:t>Con</w:t>
            </w:r>
            <w:r w:rsidR="00F87E47">
              <w:rPr>
                <w:sz w:val="18"/>
                <w:szCs w:val="18"/>
              </w:rPr>
              <w:t>L</w:t>
            </w:r>
            <w:r w:rsidR="00F87E47" w:rsidRPr="00F87E47">
              <w:rPr>
                <w:sz w:val="18"/>
                <w:szCs w:val="18"/>
              </w:rPr>
              <w:t>1 -</w:t>
            </w:r>
            <w:proofErr w:type="spellStart"/>
            <w:r w:rsidR="00F87E47" w:rsidRPr="00F87E47">
              <w:rPr>
                <w:sz w:val="18"/>
                <w:szCs w:val="18"/>
              </w:rPr>
              <w:t>Con</w:t>
            </w:r>
            <w:r w:rsidR="00F87E47">
              <w:rPr>
                <w:sz w:val="18"/>
                <w:szCs w:val="18"/>
              </w:rPr>
              <w:t>R</w:t>
            </w:r>
            <w:r w:rsidR="00F87E47" w:rsidRPr="00F87E47">
              <w:rPr>
                <w:sz w:val="18"/>
                <w:szCs w:val="18"/>
              </w:rPr>
              <w:t>E</w:t>
            </w:r>
            <w:proofErr w:type="spellEnd"/>
            <w:r w:rsidR="00F87E47">
              <w:rPr>
                <w:sz w:val="18"/>
                <w:szCs w:val="18"/>
              </w:rPr>
              <w:t xml:space="preserve"> assembly connectors.</w:t>
            </w:r>
            <w:r>
              <w:rPr>
                <w:sz w:val="18"/>
                <w:szCs w:val="18"/>
              </w:rPr>
              <w:t xml:space="preserve"> The codon</w:t>
            </w:r>
            <w:r w:rsidR="00A107FD">
              <w:rPr>
                <w:sz w:val="18"/>
                <w:szCs w:val="18"/>
              </w:rPr>
              <w:t xml:space="preserve"> </w:t>
            </w:r>
            <w:r>
              <w:rPr>
                <w:sz w:val="18"/>
                <w:szCs w:val="18"/>
              </w:rPr>
              <w:t xml:space="preserve">optimized CDS is found in supplementary File 1 sheet 2. CDS was adapted as type 3b from vector BmGH11_pUC57-Kan from </w:t>
            </w:r>
            <w:proofErr w:type="spellStart"/>
            <w:r>
              <w:rPr>
                <w:sz w:val="18"/>
                <w:szCs w:val="18"/>
              </w:rPr>
              <w:t>GeneScript</w:t>
            </w:r>
            <w:proofErr w:type="spellEnd"/>
            <w:r>
              <w:rPr>
                <w:sz w:val="18"/>
                <w:szCs w:val="18"/>
              </w:rPr>
              <w:t xml:space="preserve"> (USA).</w:t>
            </w:r>
          </w:p>
        </w:tc>
        <w:tc>
          <w:tcPr>
            <w:tcW w:w="2409" w:type="dxa"/>
            <w:tcBorders>
              <w:top w:val="single" w:sz="8" w:space="0" w:color="000000"/>
              <w:left w:val="single" w:sz="8" w:space="0" w:color="000000"/>
              <w:bottom w:val="single" w:sz="8" w:space="0" w:color="000000"/>
              <w:right w:val="single" w:sz="8" w:space="0" w:color="000000"/>
            </w:tcBorders>
            <w:vAlign w:val="center"/>
          </w:tcPr>
          <w:p w14:paraId="68B3DB63" w14:textId="07E1345E" w:rsidR="00F006E6" w:rsidRDefault="007C5E02" w:rsidP="00F006E6">
            <w:pPr>
              <w:spacing w:line="240" w:lineRule="auto"/>
              <w:jc w:val="center"/>
              <w:rPr>
                <w:sz w:val="18"/>
                <w:szCs w:val="18"/>
              </w:rPr>
            </w:pPr>
            <w:r>
              <w:rPr>
                <w:sz w:val="18"/>
                <w:szCs w:val="18"/>
              </w:rPr>
              <w:t>This study</w:t>
            </w:r>
          </w:p>
        </w:tc>
      </w:tr>
      <w:tr w:rsidR="00701D2C" w:rsidRPr="00A41DF9" w14:paraId="522D82AF"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60F85723" w14:textId="3BFD9669" w:rsidR="00701D2C" w:rsidRDefault="00701D2C" w:rsidP="00701D2C">
            <w:pPr>
              <w:spacing w:line="240" w:lineRule="auto"/>
              <w:jc w:val="center"/>
              <w:rPr>
                <w:sz w:val="18"/>
                <w:szCs w:val="18"/>
              </w:rPr>
            </w:pPr>
            <w:r>
              <w:rPr>
                <w:sz w:val="18"/>
                <w:szCs w:val="18"/>
              </w:rPr>
              <w:t>pJR1_03_SED1-XynHB</w:t>
            </w:r>
          </w:p>
          <w:p w14:paraId="79ACC395" w14:textId="77777777" w:rsidR="00701D2C" w:rsidRDefault="00701D2C" w:rsidP="00701D2C">
            <w:pPr>
              <w:spacing w:line="240" w:lineRule="auto"/>
              <w:jc w:val="center"/>
              <w:rPr>
                <w:sz w:val="18"/>
                <w:szCs w:val="18"/>
              </w:rPr>
            </w:pPr>
          </w:p>
        </w:tc>
        <w:tc>
          <w:tcPr>
            <w:tcW w:w="4253" w:type="dxa"/>
            <w:tcBorders>
              <w:top w:val="single" w:sz="8" w:space="0" w:color="000000"/>
              <w:left w:val="single" w:sz="8" w:space="0" w:color="000000"/>
              <w:bottom w:val="single" w:sz="8" w:space="0" w:color="000000"/>
              <w:right w:val="single" w:sz="8" w:space="0" w:color="000000"/>
            </w:tcBorders>
          </w:tcPr>
          <w:p w14:paraId="2A867D56" w14:textId="77777777" w:rsidR="00A107FD" w:rsidRDefault="00A2653C" w:rsidP="00701D2C">
            <w:pPr>
              <w:spacing w:line="240" w:lineRule="auto"/>
              <w:jc w:val="left"/>
              <w:rPr>
                <w:sz w:val="18"/>
                <w:szCs w:val="18"/>
              </w:rPr>
            </w:pPr>
            <w:r>
              <w:rPr>
                <w:sz w:val="18"/>
                <w:szCs w:val="18"/>
              </w:rPr>
              <w:t>Plasmid containing XynHB CDS.</w:t>
            </w:r>
          </w:p>
          <w:p w14:paraId="73D82BEE" w14:textId="615C3C69" w:rsidR="00701D2C" w:rsidRDefault="00A2653C" w:rsidP="00701D2C">
            <w:pPr>
              <w:spacing w:line="240" w:lineRule="auto"/>
              <w:jc w:val="left"/>
              <w:rPr>
                <w:sz w:val="18"/>
                <w:szCs w:val="18"/>
              </w:rPr>
            </w:pPr>
            <w:r>
              <w:rPr>
                <w:sz w:val="18"/>
                <w:szCs w:val="18"/>
              </w:rPr>
              <w:t xml:space="preserve"> The codon optimized CDS is found in supplementary File 1 sheet 2. CDS was adapted as type 3b from vector XynHB_pUC57-Kan from </w:t>
            </w:r>
            <w:proofErr w:type="spellStart"/>
            <w:r>
              <w:rPr>
                <w:sz w:val="18"/>
                <w:szCs w:val="18"/>
              </w:rPr>
              <w:t>GeneScript</w:t>
            </w:r>
            <w:proofErr w:type="spellEnd"/>
            <w:r>
              <w:rPr>
                <w:sz w:val="18"/>
                <w:szCs w:val="18"/>
              </w:rPr>
              <w:t xml:space="preserve"> (USA).</w:t>
            </w:r>
          </w:p>
        </w:tc>
        <w:tc>
          <w:tcPr>
            <w:tcW w:w="2409" w:type="dxa"/>
            <w:tcBorders>
              <w:top w:val="single" w:sz="8" w:space="0" w:color="000000"/>
              <w:left w:val="single" w:sz="8" w:space="0" w:color="000000"/>
              <w:bottom w:val="single" w:sz="8" w:space="0" w:color="000000"/>
              <w:right w:val="single" w:sz="8" w:space="0" w:color="000000"/>
            </w:tcBorders>
            <w:vAlign w:val="center"/>
          </w:tcPr>
          <w:p w14:paraId="471A2C97" w14:textId="2792A874" w:rsidR="00701D2C" w:rsidRDefault="00701D2C" w:rsidP="00701D2C">
            <w:pPr>
              <w:spacing w:line="240" w:lineRule="auto"/>
              <w:jc w:val="center"/>
              <w:rPr>
                <w:sz w:val="18"/>
                <w:szCs w:val="18"/>
              </w:rPr>
            </w:pPr>
            <w:r>
              <w:rPr>
                <w:sz w:val="18"/>
                <w:szCs w:val="18"/>
              </w:rPr>
              <w:t>This study</w:t>
            </w:r>
            <w:r w:rsidRPr="00A41DF9">
              <w:rPr>
                <w:sz w:val="18"/>
                <w:szCs w:val="18"/>
              </w:rPr>
              <w:fldChar w:fldCharType="begin" w:fldLock="1"/>
            </w:r>
            <w:r>
              <w:rPr>
                <w:sz w:val="18"/>
                <w:szCs w:val="18"/>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Biology","id":"ITEM-1","issue":"9","issued":{"date-parts":[["2015"]]},"page":"975-986","title":"A Highly Characterized Yeast Toolkit for Modular, Multipart Assembly","type":"article-journal","volume":"4"},"uris":["http://www.mendeley.com/documents/?uuid=614c5524-a476-4527-9302-b682add65efa"]}],"mendeley":{"formattedCitation":"[28]","manualFormatting":"Lee et al. 2015","plainTextFormattedCitation":"[28]","previouslyFormattedCitation":"[28]"},"properties":{"noteIndex":0},"schema":"https://github.com/citation-style-language/schema/raw/master/csl-citation.json"}</w:instrText>
            </w:r>
            <w:r w:rsidR="0023119B">
              <w:rPr>
                <w:sz w:val="18"/>
                <w:szCs w:val="18"/>
              </w:rPr>
              <w:fldChar w:fldCharType="separate"/>
            </w:r>
            <w:r w:rsidRPr="00A41DF9">
              <w:rPr>
                <w:sz w:val="18"/>
                <w:szCs w:val="18"/>
              </w:rPr>
              <w:fldChar w:fldCharType="end"/>
            </w:r>
          </w:p>
        </w:tc>
      </w:tr>
      <w:tr w:rsidR="00701D2C" w:rsidRPr="00A41DF9" w14:paraId="0D116518"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05FA6F10" w14:textId="5C1FD3E1" w:rsidR="00701D2C" w:rsidRDefault="00701D2C" w:rsidP="00701D2C">
            <w:pPr>
              <w:spacing w:line="240" w:lineRule="auto"/>
              <w:jc w:val="center"/>
              <w:rPr>
                <w:sz w:val="18"/>
                <w:szCs w:val="18"/>
              </w:rPr>
            </w:pPr>
            <w:r>
              <w:rPr>
                <w:sz w:val="18"/>
                <w:szCs w:val="18"/>
              </w:rPr>
              <w:t>pJR1_04_SED1-</w:t>
            </w:r>
            <w:r w:rsidR="00A2653C">
              <w:rPr>
                <w:sz w:val="18"/>
                <w:szCs w:val="18"/>
              </w:rPr>
              <w:t>XynB</w:t>
            </w:r>
          </w:p>
          <w:p w14:paraId="530ED207" w14:textId="77777777" w:rsidR="00701D2C" w:rsidRDefault="00701D2C" w:rsidP="00701D2C">
            <w:pPr>
              <w:spacing w:line="240" w:lineRule="auto"/>
              <w:jc w:val="center"/>
              <w:rPr>
                <w:sz w:val="18"/>
                <w:szCs w:val="18"/>
              </w:rPr>
            </w:pPr>
          </w:p>
        </w:tc>
        <w:tc>
          <w:tcPr>
            <w:tcW w:w="4253" w:type="dxa"/>
            <w:tcBorders>
              <w:top w:val="single" w:sz="8" w:space="0" w:color="000000"/>
              <w:left w:val="single" w:sz="8" w:space="0" w:color="000000"/>
              <w:bottom w:val="single" w:sz="8" w:space="0" w:color="000000"/>
              <w:right w:val="single" w:sz="8" w:space="0" w:color="000000"/>
            </w:tcBorders>
          </w:tcPr>
          <w:p w14:paraId="311781D4" w14:textId="77777777" w:rsidR="00A107FD" w:rsidRDefault="00434010" w:rsidP="00701D2C">
            <w:pPr>
              <w:spacing w:line="240" w:lineRule="auto"/>
              <w:jc w:val="left"/>
              <w:rPr>
                <w:sz w:val="18"/>
                <w:szCs w:val="18"/>
              </w:rPr>
            </w:pPr>
            <w:r>
              <w:rPr>
                <w:sz w:val="18"/>
                <w:szCs w:val="18"/>
              </w:rPr>
              <w:t xml:space="preserve">Plasmid containing XynB CDS. </w:t>
            </w:r>
          </w:p>
          <w:p w14:paraId="7A9C25F7" w14:textId="04830305" w:rsidR="00701D2C" w:rsidRDefault="00434010" w:rsidP="00701D2C">
            <w:pPr>
              <w:spacing w:line="240" w:lineRule="auto"/>
              <w:jc w:val="left"/>
              <w:rPr>
                <w:sz w:val="18"/>
                <w:szCs w:val="18"/>
              </w:rPr>
            </w:pPr>
            <w:r>
              <w:rPr>
                <w:sz w:val="18"/>
                <w:szCs w:val="18"/>
              </w:rPr>
              <w:t xml:space="preserve">The codon optimized CDS is found in supplementary File 1 sheet 2. CDS was adapted as type 3b from vector XynB_pUC57-Kan from </w:t>
            </w:r>
            <w:proofErr w:type="spellStart"/>
            <w:r>
              <w:rPr>
                <w:sz w:val="18"/>
                <w:szCs w:val="18"/>
              </w:rPr>
              <w:t>GeneScript</w:t>
            </w:r>
            <w:proofErr w:type="spellEnd"/>
            <w:r>
              <w:rPr>
                <w:sz w:val="18"/>
                <w:szCs w:val="18"/>
              </w:rPr>
              <w:t xml:space="preserve"> (USA).</w:t>
            </w:r>
          </w:p>
        </w:tc>
        <w:tc>
          <w:tcPr>
            <w:tcW w:w="2409" w:type="dxa"/>
            <w:tcBorders>
              <w:top w:val="single" w:sz="8" w:space="0" w:color="000000"/>
              <w:left w:val="single" w:sz="8" w:space="0" w:color="000000"/>
              <w:bottom w:val="single" w:sz="8" w:space="0" w:color="000000"/>
              <w:right w:val="single" w:sz="8" w:space="0" w:color="000000"/>
            </w:tcBorders>
            <w:vAlign w:val="center"/>
          </w:tcPr>
          <w:p w14:paraId="53696340" w14:textId="40552530" w:rsidR="00701D2C" w:rsidRDefault="00701D2C" w:rsidP="00701D2C">
            <w:pPr>
              <w:spacing w:line="240" w:lineRule="auto"/>
              <w:jc w:val="center"/>
              <w:rPr>
                <w:sz w:val="18"/>
                <w:szCs w:val="18"/>
              </w:rPr>
            </w:pPr>
            <w:r>
              <w:rPr>
                <w:sz w:val="18"/>
                <w:szCs w:val="18"/>
              </w:rPr>
              <w:t>This study</w:t>
            </w:r>
          </w:p>
        </w:tc>
      </w:tr>
      <w:tr w:rsidR="00B430D6" w:rsidRPr="00A41DF9" w14:paraId="732A126F"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12265858" w14:textId="370935BC" w:rsidR="00B430D6" w:rsidRDefault="00B430D6" w:rsidP="00B430D6">
            <w:pPr>
              <w:spacing w:line="240" w:lineRule="auto"/>
              <w:jc w:val="center"/>
              <w:rPr>
                <w:sz w:val="18"/>
                <w:szCs w:val="18"/>
              </w:rPr>
            </w:pPr>
            <w:r>
              <w:rPr>
                <w:sz w:val="18"/>
                <w:szCs w:val="18"/>
              </w:rPr>
              <w:t>pJR1_05_SED1-BmXyn11A</w:t>
            </w:r>
          </w:p>
          <w:p w14:paraId="5A9FE724" w14:textId="77777777" w:rsidR="00B430D6" w:rsidRDefault="00B430D6" w:rsidP="00B430D6">
            <w:pPr>
              <w:spacing w:line="240" w:lineRule="auto"/>
              <w:jc w:val="center"/>
              <w:rPr>
                <w:sz w:val="18"/>
                <w:szCs w:val="18"/>
              </w:rPr>
            </w:pPr>
          </w:p>
        </w:tc>
        <w:tc>
          <w:tcPr>
            <w:tcW w:w="4253" w:type="dxa"/>
            <w:tcBorders>
              <w:top w:val="single" w:sz="8" w:space="0" w:color="000000"/>
              <w:left w:val="single" w:sz="8" w:space="0" w:color="000000"/>
              <w:bottom w:val="single" w:sz="8" w:space="0" w:color="000000"/>
              <w:right w:val="single" w:sz="8" w:space="0" w:color="000000"/>
            </w:tcBorders>
          </w:tcPr>
          <w:p w14:paraId="43733588" w14:textId="092C26FC" w:rsidR="00B430D6" w:rsidRDefault="00B430D6" w:rsidP="004D7603">
            <w:pPr>
              <w:spacing w:line="240" w:lineRule="auto"/>
              <w:jc w:val="left"/>
              <w:rPr>
                <w:sz w:val="18"/>
                <w:szCs w:val="18"/>
              </w:rPr>
            </w:pPr>
            <w:r>
              <w:rPr>
                <w:sz w:val="18"/>
                <w:szCs w:val="18"/>
              </w:rPr>
              <w:t>Plasmid containing BmXyn11A CDS</w:t>
            </w:r>
            <w:r w:rsidR="002A1BBD">
              <w:rPr>
                <w:sz w:val="18"/>
                <w:szCs w:val="18"/>
              </w:rPr>
              <w:t xml:space="preserve"> for multigene insert</w:t>
            </w:r>
            <w:r w:rsidR="004D7603">
              <w:rPr>
                <w:sz w:val="18"/>
                <w:szCs w:val="18"/>
              </w:rPr>
              <w:t xml:space="preserve">. </w:t>
            </w:r>
            <w:r>
              <w:rPr>
                <w:sz w:val="18"/>
                <w:szCs w:val="18"/>
              </w:rPr>
              <w:t xml:space="preserve">The codon optimized CDS is found in supplementary File 1 sheet 2. CDS was adapted as type 3b from vector BmGH11_pUC57-Kan from </w:t>
            </w:r>
            <w:proofErr w:type="spellStart"/>
            <w:r>
              <w:rPr>
                <w:sz w:val="18"/>
                <w:szCs w:val="18"/>
              </w:rPr>
              <w:t>GeneScript</w:t>
            </w:r>
            <w:proofErr w:type="spellEnd"/>
            <w:r>
              <w:rPr>
                <w:sz w:val="18"/>
                <w:szCs w:val="18"/>
              </w:rPr>
              <w:t xml:space="preserve"> (USA).</w:t>
            </w:r>
          </w:p>
        </w:tc>
        <w:tc>
          <w:tcPr>
            <w:tcW w:w="2409" w:type="dxa"/>
            <w:tcBorders>
              <w:top w:val="single" w:sz="8" w:space="0" w:color="000000"/>
              <w:left w:val="single" w:sz="8" w:space="0" w:color="000000"/>
              <w:bottom w:val="single" w:sz="8" w:space="0" w:color="000000"/>
              <w:right w:val="single" w:sz="8" w:space="0" w:color="000000"/>
            </w:tcBorders>
            <w:vAlign w:val="center"/>
          </w:tcPr>
          <w:p w14:paraId="35D97A00" w14:textId="1D807204" w:rsidR="00B430D6" w:rsidRDefault="00B430D6" w:rsidP="00B430D6">
            <w:pPr>
              <w:spacing w:line="240" w:lineRule="auto"/>
              <w:jc w:val="center"/>
              <w:rPr>
                <w:sz w:val="18"/>
                <w:szCs w:val="18"/>
              </w:rPr>
            </w:pPr>
            <w:r>
              <w:rPr>
                <w:sz w:val="18"/>
                <w:szCs w:val="18"/>
              </w:rPr>
              <w:t>This study</w:t>
            </w:r>
          </w:p>
        </w:tc>
      </w:tr>
      <w:tr w:rsidR="00B430D6" w:rsidRPr="00A41DF9" w14:paraId="0851E41A"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04BD19E6" w14:textId="1F60FACC" w:rsidR="00B430D6" w:rsidRDefault="00B430D6" w:rsidP="00B430D6">
            <w:pPr>
              <w:spacing w:line="240" w:lineRule="auto"/>
              <w:jc w:val="center"/>
              <w:rPr>
                <w:sz w:val="18"/>
                <w:szCs w:val="18"/>
              </w:rPr>
            </w:pPr>
            <w:r>
              <w:rPr>
                <w:sz w:val="18"/>
                <w:szCs w:val="18"/>
              </w:rPr>
              <w:t>pJR1_06_SED1-</w:t>
            </w:r>
            <w:r w:rsidR="008750D3">
              <w:rPr>
                <w:sz w:val="18"/>
                <w:szCs w:val="18"/>
              </w:rPr>
              <w:t>XynHB</w:t>
            </w:r>
          </w:p>
          <w:p w14:paraId="533A19DA" w14:textId="77777777" w:rsidR="00B430D6" w:rsidRDefault="00B430D6" w:rsidP="00B430D6">
            <w:pPr>
              <w:spacing w:line="240" w:lineRule="auto"/>
              <w:jc w:val="center"/>
              <w:rPr>
                <w:sz w:val="18"/>
                <w:szCs w:val="18"/>
              </w:rPr>
            </w:pPr>
          </w:p>
        </w:tc>
        <w:tc>
          <w:tcPr>
            <w:tcW w:w="4253" w:type="dxa"/>
            <w:tcBorders>
              <w:top w:val="single" w:sz="8" w:space="0" w:color="000000"/>
              <w:left w:val="single" w:sz="8" w:space="0" w:color="000000"/>
              <w:bottom w:val="single" w:sz="8" w:space="0" w:color="000000"/>
              <w:right w:val="single" w:sz="8" w:space="0" w:color="000000"/>
            </w:tcBorders>
          </w:tcPr>
          <w:p w14:paraId="76FE9BFB" w14:textId="6539B418" w:rsidR="00B430D6" w:rsidRDefault="004D7603" w:rsidP="00B430D6">
            <w:pPr>
              <w:spacing w:line="240" w:lineRule="auto"/>
              <w:jc w:val="left"/>
              <w:rPr>
                <w:sz w:val="18"/>
                <w:szCs w:val="18"/>
              </w:rPr>
            </w:pPr>
            <w:r>
              <w:rPr>
                <w:sz w:val="18"/>
                <w:szCs w:val="18"/>
              </w:rPr>
              <w:t xml:space="preserve">Plasmid containing </w:t>
            </w:r>
            <w:r w:rsidR="008750D3">
              <w:rPr>
                <w:sz w:val="18"/>
                <w:szCs w:val="18"/>
              </w:rPr>
              <w:t>XynHB</w:t>
            </w:r>
            <w:r>
              <w:rPr>
                <w:sz w:val="18"/>
                <w:szCs w:val="18"/>
              </w:rPr>
              <w:t xml:space="preserve"> CDS for multigene insert. The codon optimized CDS is found in supplementary File 1 sheet 2. CDS was adapted as type 3b from vector </w:t>
            </w:r>
            <w:r w:rsidR="00067CA0">
              <w:rPr>
                <w:sz w:val="18"/>
                <w:szCs w:val="18"/>
              </w:rPr>
              <w:t>XynHB</w:t>
            </w:r>
            <w:r>
              <w:rPr>
                <w:sz w:val="18"/>
                <w:szCs w:val="18"/>
              </w:rPr>
              <w:t xml:space="preserve">_pUC57-Kan from </w:t>
            </w:r>
            <w:proofErr w:type="spellStart"/>
            <w:r>
              <w:rPr>
                <w:sz w:val="18"/>
                <w:szCs w:val="18"/>
              </w:rPr>
              <w:t>GeneScript</w:t>
            </w:r>
            <w:proofErr w:type="spellEnd"/>
            <w:r>
              <w:rPr>
                <w:sz w:val="18"/>
                <w:szCs w:val="18"/>
              </w:rPr>
              <w:t xml:space="preserve"> (USA).</w:t>
            </w:r>
          </w:p>
        </w:tc>
        <w:tc>
          <w:tcPr>
            <w:tcW w:w="2409" w:type="dxa"/>
            <w:tcBorders>
              <w:top w:val="single" w:sz="8" w:space="0" w:color="000000"/>
              <w:left w:val="single" w:sz="8" w:space="0" w:color="000000"/>
              <w:bottom w:val="single" w:sz="8" w:space="0" w:color="000000"/>
              <w:right w:val="single" w:sz="8" w:space="0" w:color="000000"/>
            </w:tcBorders>
            <w:vAlign w:val="center"/>
          </w:tcPr>
          <w:p w14:paraId="20B2D995" w14:textId="0064EC40" w:rsidR="00B430D6" w:rsidRDefault="00B430D6" w:rsidP="00B430D6">
            <w:pPr>
              <w:spacing w:line="240" w:lineRule="auto"/>
              <w:jc w:val="center"/>
              <w:rPr>
                <w:sz w:val="18"/>
                <w:szCs w:val="18"/>
              </w:rPr>
            </w:pPr>
            <w:r>
              <w:rPr>
                <w:sz w:val="18"/>
                <w:szCs w:val="18"/>
              </w:rPr>
              <w:t>This study</w:t>
            </w:r>
            <w:r w:rsidRPr="00A41DF9">
              <w:rPr>
                <w:sz w:val="18"/>
                <w:szCs w:val="18"/>
              </w:rPr>
              <w:fldChar w:fldCharType="begin" w:fldLock="1"/>
            </w:r>
            <w:r>
              <w:rPr>
                <w:sz w:val="18"/>
                <w:szCs w:val="18"/>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Biology","id":"ITEM-1","issue":"9","issued":{"date-parts":[["2015"]]},"page":"975-986","title":"A Highly Characterized Yeast Toolkit for Modular, Multipart Assembly","type":"article-journal","volume":"4"},"uris":["http://www.mendeley.com/documents/?uuid=614c5524-a476-4527-9302-b682add65efa"]}],"mendeley":{"formattedCitation":"[28]","manualFormatting":"Lee et al. 2015","plainTextFormattedCitation":"[28]","previouslyFormattedCitation":"[28]"},"properties":{"noteIndex":0},"schema":"https://github.com/citation-style-language/schema/raw/master/csl-citation.json"}</w:instrText>
            </w:r>
            <w:r w:rsidR="0023119B">
              <w:rPr>
                <w:sz w:val="18"/>
                <w:szCs w:val="18"/>
              </w:rPr>
              <w:fldChar w:fldCharType="separate"/>
            </w:r>
            <w:r w:rsidRPr="00A41DF9">
              <w:rPr>
                <w:sz w:val="18"/>
                <w:szCs w:val="18"/>
              </w:rPr>
              <w:fldChar w:fldCharType="end"/>
            </w:r>
          </w:p>
        </w:tc>
      </w:tr>
      <w:tr w:rsidR="00B430D6" w:rsidRPr="00A41DF9" w14:paraId="16A1BA3C"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10895185" w14:textId="25C79840" w:rsidR="00B430D6" w:rsidRDefault="00B430D6" w:rsidP="00B430D6">
            <w:pPr>
              <w:spacing w:line="240" w:lineRule="auto"/>
              <w:jc w:val="center"/>
              <w:rPr>
                <w:sz w:val="18"/>
                <w:szCs w:val="18"/>
              </w:rPr>
            </w:pPr>
            <w:r>
              <w:rPr>
                <w:sz w:val="18"/>
                <w:szCs w:val="18"/>
              </w:rPr>
              <w:t>pJR1_06_SED1-</w:t>
            </w:r>
            <w:r w:rsidR="008750D3">
              <w:rPr>
                <w:sz w:val="18"/>
                <w:szCs w:val="18"/>
              </w:rPr>
              <w:t>XynB</w:t>
            </w:r>
          </w:p>
        </w:tc>
        <w:tc>
          <w:tcPr>
            <w:tcW w:w="4253" w:type="dxa"/>
            <w:tcBorders>
              <w:top w:val="single" w:sz="8" w:space="0" w:color="000000"/>
              <w:left w:val="single" w:sz="8" w:space="0" w:color="000000"/>
              <w:bottom w:val="single" w:sz="8" w:space="0" w:color="000000"/>
              <w:right w:val="single" w:sz="8" w:space="0" w:color="000000"/>
            </w:tcBorders>
          </w:tcPr>
          <w:p w14:paraId="7F091EAC" w14:textId="6B84E983" w:rsidR="00B430D6" w:rsidRDefault="008750D3" w:rsidP="00B430D6">
            <w:pPr>
              <w:spacing w:line="240" w:lineRule="auto"/>
              <w:jc w:val="left"/>
              <w:rPr>
                <w:sz w:val="18"/>
                <w:szCs w:val="18"/>
              </w:rPr>
            </w:pPr>
            <w:r>
              <w:rPr>
                <w:sz w:val="18"/>
                <w:szCs w:val="18"/>
              </w:rPr>
              <w:t xml:space="preserve">Plasmid containing XynB CDS for multigene insert. The codon optimized CDS is found in supplementary File 1 sheet 2. CDS was adapted as type 3b from vector XynB_pUC57-Kan from </w:t>
            </w:r>
            <w:proofErr w:type="spellStart"/>
            <w:r>
              <w:rPr>
                <w:sz w:val="18"/>
                <w:szCs w:val="18"/>
              </w:rPr>
              <w:t>GeneScript</w:t>
            </w:r>
            <w:proofErr w:type="spellEnd"/>
            <w:r>
              <w:rPr>
                <w:sz w:val="18"/>
                <w:szCs w:val="18"/>
              </w:rPr>
              <w:t xml:space="preserve"> (USA).</w:t>
            </w:r>
          </w:p>
        </w:tc>
        <w:tc>
          <w:tcPr>
            <w:tcW w:w="2409" w:type="dxa"/>
            <w:tcBorders>
              <w:top w:val="single" w:sz="8" w:space="0" w:color="000000"/>
              <w:left w:val="single" w:sz="8" w:space="0" w:color="000000"/>
              <w:bottom w:val="single" w:sz="8" w:space="0" w:color="000000"/>
              <w:right w:val="single" w:sz="8" w:space="0" w:color="000000"/>
            </w:tcBorders>
            <w:vAlign w:val="center"/>
          </w:tcPr>
          <w:p w14:paraId="1BEAB801" w14:textId="3AC7F2B8" w:rsidR="00B430D6" w:rsidRDefault="00B430D6" w:rsidP="00B430D6">
            <w:pPr>
              <w:spacing w:line="240" w:lineRule="auto"/>
              <w:jc w:val="center"/>
              <w:rPr>
                <w:sz w:val="18"/>
                <w:szCs w:val="18"/>
              </w:rPr>
            </w:pPr>
            <w:r>
              <w:rPr>
                <w:sz w:val="18"/>
                <w:szCs w:val="18"/>
              </w:rPr>
              <w:t>This study</w:t>
            </w:r>
          </w:p>
        </w:tc>
      </w:tr>
      <w:tr w:rsidR="00B430D6" w:rsidRPr="00A41DF9" w14:paraId="69A3176C"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7407E107" w14:textId="4B30C4FE" w:rsidR="00B430D6" w:rsidRDefault="00B430D6" w:rsidP="00B430D6">
            <w:pPr>
              <w:spacing w:line="240" w:lineRule="auto"/>
              <w:jc w:val="center"/>
              <w:rPr>
                <w:sz w:val="18"/>
                <w:szCs w:val="18"/>
              </w:rPr>
            </w:pPr>
            <w:r>
              <w:rPr>
                <w:sz w:val="18"/>
                <w:szCs w:val="18"/>
              </w:rPr>
              <w:t>pJR1_08_SED1-Agu115</w:t>
            </w:r>
          </w:p>
          <w:p w14:paraId="74899E0C" w14:textId="77777777" w:rsidR="00B430D6" w:rsidRDefault="00B430D6" w:rsidP="00B430D6">
            <w:pPr>
              <w:spacing w:line="240" w:lineRule="auto"/>
              <w:jc w:val="center"/>
              <w:rPr>
                <w:sz w:val="18"/>
                <w:szCs w:val="18"/>
              </w:rPr>
            </w:pPr>
          </w:p>
        </w:tc>
        <w:tc>
          <w:tcPr>
            <w:tcW w:w="4253" w:type="dxa"/>
            <w:tcBorders>
              <w:top w:val="single" w:sz="8" w:space="0" w:color="000000"/>
              <w:left w:val="single" w:sz="8" w:space="0" w:color="000000"/>
              <w:bottom w:val="single" w:sz="8" w:space="0" w:color="000000"/>
              <w:right w:val="single" w:sz="8" w:space="0" w:color="000000"/>
            </w:tcBorders>
          </w:tcPr>
          <w:p w14:paraId="5E812260" w14:textId="12C358B5" w:rsidR="00B430D6" w:rsidRDefault="00067CA0" w:rsidP="00B430D6">
            <w:pPr>
              <w:spacing w:line="240" w:lineRule="auto"/>
              <w:jc w:val="left"/>
              <w:rPr>
                <w:sz w:val="18"/>
                <w:szCs w:val="18"/>
              </w:rPr>
            </w:pPr>
            <w:r>
              <w:rPr>
                <w:sz w:val="18"/>
                <w:szCs w:val="18"/>
              </w:rPr>
              <w:t xml:space="preserve">Plasmid containing Agu115 CDS for multigene insert. The codon optimized CDS is found in supplementary File 1 sheet 2. CDS was adapted as type 3b from vector </w:t>
            </w:r>
            <w:r w:rsidR="00BD3779">
              <w:rPr>
                <w:sz w:val="18"/>
                <w:szCs w:val="18"/>
              </w:rPr>
              <w:t>Agu115</w:t>
            </w:r>
            <w:r>
              <w:rPr>
                <w:sz w:val="18"/>
                <w:szCs w:val="18"/>
              </w:rPr>
              <w:t xml:space="preserve">_pUC57-Kan from </w:t>
            </w:r>
            <w:proofErr w:type="spellStart"/>
            <w:r>
              <w:rPr>
                <w:sz w:val="18"/>
                <w:szCs w:val="18"/>
              </w:rPr>
              <w:t>GeneScript</w:t>
            </w:r>
            <w:proofErr w:type="spellEnd"/>
            <w:r>
              <w:rPr>
                <w:sz w:val="18"/>
                <w:szCs w:val="18"/>
              </w:rPr>
              <w:t xml:space="preserve"> (USA).</w:t>
            </w:r>
          </w:p>
        </w:tc>
        <w:tc>
          <w:tcPr>
            <w:tcW w:w="2409" w:type="dxa"/>
            <w:tcBorders>
              <w:top w:val="single" w:sz="8" w:space="0" w:color="000000"/>
              <w:left w:val="single" w:sz="8" w:space="0" w:color="000000"/>
              <w:bottom w:val="single" w:sz="8" w:space="0" w:color="000000"/>
              <w:right w:val="single" w:sz="8" w:space="0" w:color="000000"/>
            </w:tcBorders>
            <w:vAlign w:val="center"/>
          </w:tcPr>
          <w:p w14:paraId="1B10ABFF" w14:textId="23B761C7" w:rsidR="00B430D6" w:rsidRDefault="00B430D6" w:rsidP="00B430D6">
            <w:pPr>
              <w:spacing w:line="240" w:lineRule="auto"/>
              <w:jc w:val="center"/>
              <w:rPr>
                <w:sz w:val="18"/>
                <w:szCs w:val="18"/>
              </w:rPr>
            </w:pPr>
            <w:r>
              <w:rPr>
                <w:sz w:val="18"/>
                <w:szCs w:val="18"/>
              </w:rPr>
              <w:t>This study</w:t>
            </w:r>
          </w:p>
        </w:tc>
      </w:tr>
      <w:tr w:rsidR="00CB56FA" w:rsidRPr="00A41DF9" w14:paraId="44776618"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7CA95C70" w14:textId="075C80C3" w:rsidR="00CB56FA" w:rsidRPr="001A0AE0" w:rsidRDefault="00CB56FA" w:rsidP="00CB56FA">
            <w:pPr>
              <w:spacing w:line="240" w:lineRule="auto"/>
              <w:jc w:val="center"/>
              <w:rPr>
                <w:sz w:val="18"/>
                <w:szCs w:val="18"/>
              </w:rPr>
            </w:pPr>
            <w:r w:rsidRPr="001A0AE0">
              <w:rPr>
                <w:sz w:val="18"/>
                <w:szCs w:val="18"/>
              </w:rPr>
              <w:t>pJR2_01_SED1-XylA-BmXyn11A</w:t>
            </w:r>
          </w:p>
        </w:tc>
        <w:tc>
          <w:tcPr>
            <w:tcW w:w="4253" w:type="dxa"/>
            <w:tcBorders>
              <w:top w:val="single" w:sz="8" w:space="0" w:color="000000"/>
              <w:left w:val="single" w:sz="8" w:space="0" w:color="000000"/>
              <w:bottom w:val="single" w:sz="8" w:space="0" w:color="000000"/>
              <w:right w:val="single" w:sz="8" w:space="0" w:color="000000"/>
            </w:tcBorders>
          </w:tcPr>
          <w:p w14:paraId="084C1D5E" w14:textId="4EE56656" w:rsidR="00CB56FA" w:rsidRDefault="001A0AE0" w:rsidP="00CB56FA">
            <w:pPr>
              <w:spacing w:line="240" w:lineRule="auto"/>
              <w:jc w:val="left"/>
              <w:rPr>
                <w:sz w:val="18"/>
                <w:szCs w:val="18"/>
              </w:rPr>
            </w:pPr>
            <w:r>
              <w:rPr>
                <w:sz w:val="18"/>
                <w:szCs w:val="18"/>
              </w:rPr>
              <w:t xml:space="preserve">Plasmid containing XylA and BmXyn11A CDS. The codon optimized CDS is found in supplementary File </w:t>
            </w:r>
            <w:r>
              <w:rPr>
                <w:sz w:val="18"/>
                <w:szCs w:val="18"/>
              </w:rPr>
              <w:lastRenderedPageBreak/>
              <w:t xml:space="preserve">1 sheet 2. </w:t>
            </w:r>
            <w:r w:rsidR="00DA31C7">
              <w:rPr>
                <w:sz w:val="18"/>
                <w:szCs w:val="18"/>
              </w:rPr>
              <w:t xml:space="preserve">Multigene construct was assembled </w:t>
            </w:r>
            <w:r w:rsidR="00DE6F00">
              <w:rPr>
                <w:sz w:val="18"/>
                <w:szCs w:val="18"/>
              </w:rPr>
              <w:t xml:space="preserve">by connectors </w:t>
            </w:r>
            <w:r w:rsidR="008567F8">
              <w:rPr>
                <w:sz w:val="18"/>
                <w:szCs w:val="18"/>
              </w:rPr>
              <w:t>ConL1 and ConR</w:t>
            </w:r>
            <w:r w:rsidR="008214EA">
              <w:rPr>
                <w:sz w:val="18"/>
                <w:szCs w:val="18"/>
              </w:rPr>
              <w:t>2.</w:t>
            </w:r>
          </w:p>
        </w:tc>
        <w:tc>
          <w:tcPr>
            <w:tcW w:w="2409" w:type="dxa"/>
            <w:tcBorders>
              <w:top w:val="single" w:sz="8" w:space="0" w:color="000000"/>
              <w:left w:val="single" w:sz="8" w:space="0" w:color="000000"/>
              <w:bottom w:val="single" w:sz="8" w:space="0" w:color="000000"/>
              <w:right w:val="single" w:sz="8" w:space="0" w:color="000000"/>
            </w:tcBorders>
            <w:vAlign w:val="center"/>
          </w:tcPr>
          <w:p w14:paraId="6B0F492E" w14:textId="281DDC2E" w:rsidR="00CB56FA" w:rsidRDefault="00CB56FA" w:rsidP="00CB56FA">
            <w:pPr>
              <w:spacing w:line="240" w:lineRule="auto"/>
              <w:jc w:val="center"/>
              <w:rPr>
                <w:sz w:val="18"/>
                <w:szCs w:val="18"/>
              </w:rPr>
            </w:pPr>
            <w:r>
              <w:rPr>
                <w:sz w:val="18"/>
                <w:szCs w:val="18"/>
              </w:rPr>
              <w:lastRenderedPageBreak/>
              <w:t>This study</w:t>
            </w:r>
            <w:r w:rsidRPr="00A41DF9">
              <w:rPr>
                <w:sz w:val="18"/>
                <w:szCs w:val="18"/>
              </w:rPr>
              <w:fldChar w:fldCharType="begin" w:fldLock="1"/>
            </w:r>
            <w:r>
              <w:rPr>
                <w:sz w:val="18"/>
                <w:szCs w:val="18"/>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Biology","id":"ITEM-1","issue":"9","issued":{"date-parts":[["2015"]]},"page":"975-986","title":"A Highly Characterized Yeast Toolkit for Modular, Multipart Assembly","type":"article-journal","volume":"4"},"uris":["http://www.mendeley.com/documents/?uuid=614c5524-a476-4527-9302-b682add65efa"]}],"mendeley":{"formattedCitation":"[28]","manualFormatting":"Lee et al. 2015","plainTextFormattedCitation":"[28]","previouslyFormattedCitation":"[28]"},"properties":{"noteIndex":0},"schema":"https://github.com/citation-style-language/schema/raw/master/csl-citation.json"}</w:instrText>
            </w:r>
            <w:r w:rsidR="0023119B">
              <w:rPr>
                <w:sz w:val="18"/>
                <w:szCs w:val="18"/>
              </w:rPr>
              <w:fldChar w:fldCharType="separate"/>
            </w:r>
            <w:r w:rsidRPr="00A41DF9">
              <w:rPr>
                <w:sz w:val="18"/>
                <w:szCs w:val="18"/>
              </w:rPr>
              <w:fldChar w:fldCharType="end"/>
            </w:r>
          </w:p>
        </w:tc>
      </w:tr>
      <w:tr w:rsidR="00CB56FA" w:rsidRPr="00A41DF9" w14:paraId="65AAC6DD"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074122F5" w14:textId="43683D83" w:rsidR="00CB56FA" w:rsidRPr="001A0AE0" w:rsidRDefault="00CB56FA" w:rsidP="00CB56FA">
            <w:pPr>
              <w:spacing w:line="240" w:lineRule="auto"/>
              <w:jc w:val="center"/>
              <w:rPr>
                <w:sz w:val="18"/>
                <w:szCs w:val="18"/>
              </w:rPr>
            </w:pPr>
            <w:r w:rsidRPr="001A0AE0">
              <w:rPr>
                <w:sz w:val="18"/>
                <w:szCs w:val="18"/>
              </w:rPr>
              <w:t>pJR2_02_SED1-XylA-XynHB</w:t>
            </w:r>
          </w:p>
        </w:tc>
        <w:tc>
          <w:tcPr>
            <w:tcW w:w="4253" w:type="dxa"/>
            <w:tcBorders>
              <w:top w:val="single" w:sz="8" w:space="0" w:color="000000"/>
              <w:left w:val="single" w:sz="8" w:space="0" w:color="000000"/>
              <w:bottom w:val="single" w:sz="8" w:space="0" w:color="000000"/>
              <w:right w:val="single" w:sz="8" w:space="0" w:color="000000"/>
            </w:tcBorders>
          </w:tcPr>
          <w:p w14:paraId="68E6BEB5" w14:textId="6A2AC8D9" w:rsidR="00CB56FA" w:rsidRDefault="008214EA" w:rsidP="00CB56FA">
            <w:pPr>
              <w:spacing w:line="240" w:lineRule="auto"/>
              <w:jc w:val="left"/>
              <w:rPr>
                <w:sz w:val="18"/>
                <w:szCs w:val="18"/>
              </w:rPr>
            </w:pPr>
            <w:r>
              <w:rPr>
                <w:sz w:val="18"/>
                <w:szCs w:val="18"/>
              </w:rPr>
              <w:t>Plasmid containing XylA and XynHB CDS. The codon optimized CDS is found in supplementary File 1 sheet 2. Multigene construct was assembled by connectors ConL1 and ConR2.</w:t>
            </w:r>
          </w:p>
        </w:tc>
        <w:tc>
          <w:tcPr>
            <w:tcW w:w="2409" w:type="dxa"/>
            <w:tcBorders>
              <w:top w:val="single" w:sz="8" w:space="0" w:color="000000"/>
              <w:left w:val="single" w:sz="8" w:space="0" w:color="000000"/>
              <w:bottom w:val="single" w:sz="8" w:space="0" w:color="000000"/>
              <w:right w:val="single" w:sz="8" w:space="0" w:color="000000"/>
            </w:tcBorders>
            <w:vAlign w:val="center"/>
          </w:tcPr>
          <w:p w14:paraId="772F1E4F" w14:textId="1C94AB87" w:rsidR="00CB56FA" w:rsidRDefault="00CB56FA" w:rsidP="00CB56FA">
            <w:pPr>
              <w:spacing w:line="240" w:lineRule="auto"/>
              <w:jc w:val="center"/>
              <w:rPr>
                <w:sz w:val="18"/>
                <w:szCs w:val="18"/>
              </w:rPr>
            </w:pPr>
            <w:r>
              <w:rPr>
                <w:sz w:val="18"/>
                <w:szCs w:val="18"/>
              </w:rPr>
              <w:t>This study</w:t>
            </w:r>
          </w:p>
        </w:tc>
      </w:tr>
      <w:tr w:rsidR="00CB56FA" w:rsidRPr="00A41DF9" w14:paraId="2676E492"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538AA7C5" w14:textId="2EC7A4B9" w:rsidR="00CB56FA" w:rsidRPr="001A0AE0" w:rsidRDefault="00CB56FA" w:rsidP="00CB56FA">
            <w:pPr>
              <w:spacing w:line="240" w:lineRule="auto"/>
              <w:jc w:val="center"/>
              <w:rPr>
                <w:sz w:val="18"/>
                <w:szCs w:val="18"/>
              </w:rPr>
            </w:pPr>
            <w:r w:rsidRPr="001A0AE0">
              <w:rPr>
                <w:sz w:val="18"/>
                <w:szCs w:val="18"/>
              </w:rPr>
              <w:t>pJR2_03_SED1-XylA-XynB</w:t>
            </w:r>
          </w:p>
        </w:tc>
        <w:tc>
          <w:tcPr>
            <w:tcW w:w="4253" w:type="dxa"/>
            <w:tcBorders>
              <w:top w:val="single" w:sz="8" w:space="0" w:color="000000"/>
              <w:left w:val="single" w:sz="8" w:space="0" w:color="000000"/>
              <w:bottom w:val="single" w:sz="8" w:space="0" w:color="000000"/>
              <w:right w:val="single" w:sz="8" w:space="0" w:color="000000"/>
            </w:tcBorders>
          </w:tcPr>
          <w:p w14:paraId="09531559" w14:textId="5E2E2D9A" w:rsidR="00CB56FA" w:rsidRDefault="008214EA" w:rsidP="00CB56FA">
            <w:pPr>
              <w:spacing w:line="240" w:lineRule="auto"/>
              <w:jc w:val="left"/>
              <w:rPr>
                <w:sz w:val="18"/>
                <w:szCs w:val="18"/>
              </w:rPr>
            </w:pPr>
            <w:r>
              <w:rPr>
                <w:sz w:val="18"/>
                <w:szCs w:val="18"/>
              </w:rPr>
              <w:t>Plasmid containing XylA and XynB CDS. The codon optimized CDS is found in supplementary File 1 sheet 2. Multigene construct was assembled by connectors ConL1 and ConR2.</w:t>
            </w:r>
          </w:p>
        </w:tc>
        <w:tc>
          <w:tcPr>
            <w:tcW w:w="2409" w:type="dxa"/>
            <w:tcBorders>
              <w:top w:val="single" w:sz="8" w:space="0" w:color="000000"/>
              <w:left w:val="single" w:sz="8" w:space="0" w:color="000000"/>
              <w:bottom w:val="single" w:sz="8" w:space="0" w:color="000000"/>
              <w:right w:val="single" w:sz="8" w:space="0" w:color="000000"/>
            </w:tcBorders>
            <w:vAlign w:val="center"/>
          </w:tcPr>
          <w:p w14:paraId="5366B692" w14:textId="1FD5B6FF" w:rsidR="00CB56FA" w:rsidRDefault="00CB56FA" w:rsidP="00CB56FA">
            <w:pPr>
              <w:spacing w:line="240" w:lineRule="auto"/>
              <w:jc w:val="center"/>
              <w:rPr>
                <w:sz w:val="18"/>
                <w:szCs w:val="18"/>
              </w:rPr>
            </w:pPr>
            <w:r>
              <w:rPr>
                <w:sz w:val="18"/>
                <w:szCs w:val="18"/>
              </w:rPr>
              <w:t>This study</w:t>
            </w:r>
            <w:r w:rsidRPr="00A41DF9">
              <w:rPr>
                <w:sz w:val="18"/>
                <w:szCs w:val="18"/>
              </w:rPr>
              <w:fldChar w:fldCharType="begin" w:fldLock="1"/>
            </w:r>
            <w:r>
              <w:rPr>
                <w:sz w:val="18"/>
                <w:szCs w:val="18"/>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Biology","id":"ITEM-1","issue":"9","issued":{"date-parts":[["2015"]]},"page":"975-986","title":"A Highly Characterized Yeast Toolkit for Modular, Multipart Assembly","type":"article-journal","volume":"4"},"uris":["http://www.mendeley.com/documents/?uuid=614c5524-a476-4527-9302-b682add65efa"]}],"mendeley":{"formattedCitation":"[28]","manualFormatting":"Lee et al. 2015","plainTextFormattedCitation":"[28]","previouslyFormattedCitation":"[28]"},"properties":{"noteIndex":0},"schema":"https://github.com/citation-style-language/schema/raw/master/csl-citation.json"}</w:instrText>
            </w:r>
            <w:r w:rsidR="0023119B">
              <w:rPr>
                <w:sz w:val="18"/>
                <w:szCs w:val="18"/>
              </w:rPr>
              <w:fldChar w:fldCharType="separate"/>
            </w:r>
            <w:r w:rsidRPr="00A41DF9">
              <w:rPr>
                <w:sz w:val="18"/>
                <w:szCs w:val="18"/>
              </w:rPr>
              <w:fldChar w:fldCharType="end"/>
            </w:r>
          </w:p>
        </w:tc>
      </w:tr>
      <w:tr w:rsidR="00CB56FA" w:rsidRPr="00A41DF9" w14:paraId="20CDF6D0"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0DECB4BF" w14:textId="74E59D68" w:rsidR="00CB56FA" w:rsidRPr="001A0AE0" w:rsidRDefault="00CB56FA" w:rsidP="00CB56FA">
            <w:pPr>
              <w:spacing w:line="240" w:lineRule="auto"/>
              <w:jc w:val="center"/>
              <w:rPr>
                <w:sz w:val="18"/>
                <w:szCs w:val="18"/>
              </w:rPr>
            </w:pPr>
            <w:r w:rsidRPr="001A0AE0">
              <w:rPr>
                <w:sz w:val="18"/>
                <w:szCs w:val="18"/>
                <w:lang w:val="pt-BR"/>
              </w:rPr>
              <w:t>pJR2_04_SED1-XylA-BmXyn11A-Agu115</w:t>
            </w:r>
          </w:p>
        </w:tc>
        <w:tc>
          <w:tcPr>
            <w:tcW w:w="4253" w:type="dxa"/>
            <w:tcBorders>
              <w:top w:val="single" w:sz="8" w:space="0" w:color="000000"/>
              <w:left w:val="single" w:sz="8" w:space="0" w:color="000000"/>
              <w:bottom w:val="single" w:sz="8" w:space="0" w:color="000000"/>
              <w:right w:val="single" w:sz="8" w:space="0" w:color="000000"/>
            </w:tcBorders>
          </w:tcPr>
          <w:p w14:paraId="4CDEAC4C" w14:textId="3707EBA9" w:rsidR="00CB56FA" w:rsidRDefault="008214EA" w:rsidP="00CB56FA">
            <w:pPr>
              <w:spacing w:line="240" w:lineRule="auto"/>
              <w:jc w:val="left"/>
              <w:rPr>
                <w:sz w:val="18"/>
                <w:szCs w:val="18"/>
              </w:rPr>
            </w:pPr>
            <w:r>
              <w:rPr>
                <w:sz w:val="18"/>
                <w:szCs w:val="18"/>
              </w:rPr>
              <w:t xml:space="preserve">Plasmid containing XylA, BmXyn11A and Agu115 CDS. The codon optimized CDS is found in supplementary File 1 sheet 2. Multigene construct was assembled by connectors </w:t>
            </w:r>
            <w:r w:rsidR="00FD5667">
              <w:rPr>
                <w:sz w:val="18"/>
                <w:szCs w:val="18"/>
              </w:rPr>
              <w:t xml:space="preserve">ConL1, ConL2, ConR2 and </w:t>
            </w:r>
            <w:proofErr w:type="spellStart"/>
            <w:r w:rsidR="00FD5667">
              <w:rPr>
                <w:sz w:val="18"/>
                <w:szCs w:val="18"/>
              </w:rPr>
              <w:t>ConRE</w:t>
            </w:r>
            <w:proofErr w:type="spellEnd"/>
            <w:r w:rsidR="00FD5667">
              <w:rPr>
                <w:sz w:val="18"/>
                <w:szCs w:val="18"/>
              </w:rPr>
              <w:t>.</w:t>
            </w:r>
          </w:p>
        </w:tc>
        <w:tc>
          <w:tcPr>
            <w:tcW w:w="2409" w:type="dxa"/>
            <w:tcBorders>
              <w:top w:val="single" w:sz="8" w:space="0" w:color="000000"/>
              <w:left w:val="single" w:sz="8" w:space="0" w:color="000000"/>
              <w:bottom w:val="single" w:sz="8" w:space="0" w:color="000000"/>
              <w:right w:val="single" w:sz="8" w:space="0" w:color="000000"/>
            </w:tcBorders>
            <w:vAlign w:val="center"/>
          </w:tcPr>
          <w:p w14:paraId="1584C032" w14:textId="64DA29D4" w:rsidR="00CB56FA" w:rsidRDefault="00CB56FA" w:rsidP="00CB56FA">
            <w:pPr>
              <w:spacing w:line="240" w:lineRule="auto"/>
              <w:jc w:val="center"/>
              <w:rPr>
                <w:sz w:val="18"/>
                <w:szCs w:val="18"/>
              </w:rPr>
            </w:pPr>
            <w:r>
              <w:rPr>
                <w:sz w:val="18"/>
                <w:szCs w:val="18"/>
              </w:rPr>
              <w:t>This study</w:t>
            </w:r>
          </w:p>
        </w:tc>
      </w:tr>
      <w:tr w:rsidR="00CB56FA" w:rsidRPr="00A41DF9" w14:paraId="5506EA24"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45F23396" w14:textId="1FFB7CB7" w:rsidR="00CB56FA" w:rsidRPr="001A0AE0" w:rsidRDefault="00CB56FA" w:rsidP="00CB56FA">
            <w:pPr>
              <w:spacing w:line="240" w:lineRule="auto"/>
              <w:jc w:val="center"/>
              <w:rPr>
                <w:sz w:val="18"/>
                <w:szCs w:val="18"/>
              </w:rPr>
            </w:pPr>
            <w:r w:rsidRPr="001A0AE0">
              <w:rPr>
                <w:sz w:val="18"/>
                <w:szCs w:val="18"/>
              </w:rPr>
              <w:t>pJR2_05_SED1-XylA-XynHB-Agu115</w:t>
            </w:r>
          </w:p>
        </w:tc>
        <w:tc>
          <w:tcPr>
            <w:tcW w:w="4253" w:type="dxa"/>
            <w:tcBorders>
              <w:top w:val="single" w:sz="8" w:space="0" w:color="000000"/>
              <w:left w:val="single" w:sz="8" w:space="0" w:color="000000"/>
              <w:bottom w:val="single" w:sz="8" w:space="0" w:color="000000"/>
              <w:right w:val="single" w:sz="8" w:space="0" w:color="000000"/>
            </w:tcBorders>
          </w:tcPr>
          <w:p w14:paraId="77B1E1EC" w14:textId="3EB937E9" w:rsidR="00CB56FA" w:rsidRPr="000D43DA" w:rsidRDefault="008214EA" w:rsidP="00CB56FA">
            <w:pPr>
              <w:spacing w:line="240" w:lineRule="auto"/>
              <w:jc w:val="left"/>
              <w:rPr>
                <w:sz w:val="18"/>
                <w:szCs w:val="18"/>
              </w:rPr>
            </w:pPr>
            <w:r>
              <w:rPr>
                <w:sz w:val="18"/>
                <w:szCs w:val="18"/>
              </w:rPr>
              <w:t>Plasmid containing XylA, XynHB and Agu115 CDS. The codon optimized CDS is found in supplementary File 1 sheet 2. Multigene construct was assembled by connectors ConL1</w:t>
            </w:r>
            <w:r w:rsidR="005B612C">
              <w:rPr>
                <w:sz w:val="18"/>
                <w:szCs w:val="18"/>
              </w:rPr>
              <w:t>,</w:t>
            </w:r>
            <w:r w:rsidR="00FD5667">
              <w:rPr>
                <w:sz w:val="18"/>
                <w:szCs w:val="18"/>
              </w:rPr>
              <w:t xml:space="preserve"> ConL2,</w:t>
            </w:r>
            <w:r>
              <w:rPr>
                <w:sz w:val="18"/>
                <w:szCs w:val="18"/>
              </w:rPr>
              <w:t xml:space="preserve"> ConR2</w:t>
            </w:r>
            <w:r w:rsidR="005B612C">
              <w:rPr>
                <w:sz w:val="18"/>
                <w:szCs w:val="18"/>
              </w:rPr>
              <w:t xml:space="preserve"> and </w:t>
            </w:r>
            <w:proofErr w:type="spellStart"/>
            <w:r w:rsidR="005B612C">
              <w:rPr>
                <w:sz w:val="18"/>
                <w:szCs w:val="18"/>
              </w:rPr>
              <w:t>ConRE</w:t>
            </w:r>
            <w:proofErr w:type="spellEnd"/>
            <w:r>
              <w:rPr>
                <w:sz w:val="18"/>
                <w:szCs w:val="18"/>
              </w:rPr>
              <w:t>.</w:t>
            </w:r>
          </w:p>
        </w:tc>
        <w:tc>
          <w:tcPr>
            <w:tcW w:w="2409" w:type="dxa"/>
            <w:tcBorders>
              <w:top w:val="single" w:sz="8" w:space="0" w:color="000000"/>
              <w:left w:val="single" w:sz="8" w:space="0" w:color="000000"/>
              <w:bottom w:val="single" w:sz="8" w:space="0" w:color="000000"/>
              <w:right w:val="single" w:sz="8" w:space="0" w:color="000000"/>
            </w:tcBorders>
            <w:vAlign w:val="center"/>
          </w:tcPr>
          <w:p w14:paraId="7E35122B" w14:textId="736B7770" w:rsidR="00CB56FA" w:rsidRDefault="00CB56FA" w:rsidP="00CB56FA">
            <w:pPr>
              <w:spacing w:line="240" w:lineRule="auto"/>
              <w:jc w:val="center"/>
              <w:rPr>
                <w:sz w:val="18"/>
                <w:szCs w:val="18"/>
              </w:rPr>
            </w:pPr>
            <w:r>
              <w:rPr>
                <w:sz w:val="18"/>
                <w:szCs w:val="18"/>
              </w:rPr>
              <w:t>This study</w:t>
            </w:r>
          </w:p>
        </w:tc>
      </w:tr>
      <w:tr w:rsidR="00CB56FA" w:rsidRPr="00A41DF9" w14:paraId="780386A6"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0B088A46" w14:textId="0DEC4B0E" w:rsidR="00CB56FA" w:rsidRPr="001A0AE0" w:rsidRDefault="00CB56FA" w:rsidP="00CB56FA">
            <w:pPr>
              <w:spacing w:line="240" w:lineRule="auto"/>
              <w:jc w:val="center"/>
              <w:rPr>
                <w:sz w:val="18"/>
                <w:szCs w:val="18"/>
              </w:rPr>
            </w:pPr>
            <w:r w:rsidRPr="001A0AE0">
              <w:rPr>
                <w:sz w:val="18"/>
                <w:szCs w:val="18"/>
              </w:rPr>
              <w:t>pJR2_06_SED1-XylA-XynB-Agu115</w:t>
            </w:r>
          </w:p>
        </w:tc>
        <w:tc>
          <w:tcPr>
            <w:tcW w:w="4253" w:type="dxa"/>
            <w:tcBorders>
              <w:top w:val="single" w:sz="8" w:space="0" w:color="000000"/>
              <w:left w:val="single" w:sz="8" w:space="0" w:color="000000"/>
              <w:bottom w:val="single" w:sz="8" w:space="0" w:color="000000"/>
              <w:right w:val="single" w:sz="8" w:space="0" w:color="000000"/>
            </w:tcBorders>
          </w:tcPr>
          <w:p w14:paraId="61AD4C4F" w14:textId="021FB097" w:rsidR="00CB56FA" w:rsidRPr="00486FF0" w:rsidRDefault="008214EA" w:rsidP="00CB56FA">
            <w:pPr>
              <w:spacing w:line="240" w:lineRule="auto"/>
              <w:jc w:val="left"/>
              <w:rPr>
                <w:i/>
                <w:iCs/>
                <w:sz w:val="18"/>
                <w:szCs w:val="18"/>
              </w:rPr>
            </w:pPr>
            <w:r>
              <w:rPr>
                <w:sz w:val="18"/>
                <w:szCs w:val="18"/>
              </w:rPr>
              <w:t xml:space="preserve">Plasmid containing XylA, XynB and Agu115 CDS. The codon optimized CDS is found in supplementary File 1 sheet 2. Multigene construct was assembled by connectors </w:t>
            </w:r>
            <w:r w:rsidR="00FD5667">
              <w:rPr>
                <w:sz w:val="18"/>
                <w:szCs w:val="18"/>
              </w:rPr>
              <w:t xml:space="preserve">ConL1, ConL2, ConR2 and </w:t>
            </w:r>
            <w:proofErr w:type="spellStart"/>
            <w:r w:rsidR="00FD5667">
              <w:rPr>
                <w:sz w:val="18"/>
                <w:szCs w:val="18"/>
              </w:rPr>
              <w:t>ConRE</w:t>
            </w:r>
            <w:proofErr w:type="spellEnd"/>
            <w:r w:rsidR="00FD5667">
              <w:rPr>
                <w:sz w:val="18"/>
                <w:szCs w:val="18"/>
              </w:rPr>
              <w:t>.</w:t>
            </w:r>
          </w:p>
        </w:tc>
        <w:tc>
          <w:tcPr>
            <w:tcW w:w="2409" w:type="dxa"/>
            <w:tcBorders>
              <w:top w:val="single" w:sz="8" w:space="0" w:color="000000"/>
              <w:left w:val="single" w:sz="8" w:space="0" w:color="000000"/>
              <w:bottom w:val="single" w:sz="8" w:space="0" w:color="000000"/>
              <w:right w:val="single" w:sz="8" w:space="0" w:color="000000"/>
            </w:tcBorders>
            <w:vAlign w:val="center"/>
          </w:tcPr>
          <w:p w14:paraId="50556B55" w14:textId="35DE2268" w:rsidR="00CB56FA" w:rsidRDefault="00CB56FA" w:rsidP="00CB56FA">
            <w:pPr>
              <w:spacing w:line="240" w:lineRule="auto"/>
              <w:jc w:val="center"/>
              <w:rPr>
                <w:sz w:val="18"/>
                <w:szCs w:val="18"/>
              </w:rPr>
            </w:pPr>
            <w:r>
              <w:rPr>
                <w:sz w:val="18"/>
                <w:szCs w:val="18"/>
              </w:rPr>
              <w:t>This study</w:t>
            </w:r>
          </w:p>
        </w:tc>
      </w:tr>
      <w:tr w:rsidR="00CB56FA" w:rsidRPr="00A41DF9" w14:paraId="37EB0E57" w14:textId="77777777" w:rsidTr="00A107FD">
        <w:trPr>
          <w:trHeight w:val="360"/>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109EF1D0" w14:textId="77777777" w:rsidR="00CB56FA" w:rsidRPr="00A41DF9" w:rsidRDefault="00CB56FA" w:rsidP="00CB56FA">
            <w:pPr>
              <w:spacing w:line="240" w:lineRule="auto"/>
              <w:jc w:val="center"/>
              <w:rPr>
                <w:sz w:val="18"/>
                <w:szCs w:val="18"/>
              </w:rPr>
            </w:pPr>
            <w:r w:rsidRPr="00A41DF9">
              <w:rPr>
                <w:sz w:val="18"/>
                <w:szCs w:val="18"/>
              </w:rPr>
              <w:t>LT</w:t>
            </w:r>
            <w:r>
              <w:rPr>
                <w:sz w:val="18"/>
                <w:szCs w:val="18"/>
              </w:rPr>
              <w:t>1</w:t>
            </w:r>
            <w:r w:rsidRPr="00A41DF9">
              <w:rPr>
                <w:sz w:val="18"/>
                <w:szCs w:val="18"/>
              </w:rPr>
              <w:t>_30_backbone_X2_integration</w:t>
            </w:r>
          </w:p>
        </w:tc>
        <w:tc>
          <w:tcPr>
            <w:tcW w:w="4253" w:type="dxa"/>
            <w:tcBorders>
              <w:top w:val="single" w:sz="8" w:space="0" w:color="000000"/>
              <w:left w:val="single" w:sz="8" w:space="0" w:color="000000"/>
              <w:bottom w:val="single" w:sz="8" w:space="0" w:color="000000"/>
              <w:right w:val="single" w:sz="8" w:space="0" w:color="000000"/>
            </w:tcBorders>
          </w:tcPr>
          <w:p w14:paraId="3CAF7328" w14:textId="77777777" w:rsidR="00CB56FA" w:rsidRPr="00A41DF9" w:rsidRDefault="00CB56FA" w:rsidP="00CB56FA">
            <w:pPr>
              <w:spacing w:line="240" w:lineRule="auto"/>
              <w:jc w:val="left"/>
              <w:rPr>
                <w:sz w:val="18"/>
                <w:szCs w:val="18"/>
              </w:rPr>
            </w:pPr>
            <w:r w:rsidRPr="00A41DF9">
              <w:rPr>
                <w:sz w:val="18"/>
                <w:szCs w:val="18"/>
              </w:rPr>
              <w:t>Multi Backbone for the X2 locus</w:t>
            </w:r>
          </w:p>
        </w:tc>
        <w:tc>
          <w:tcPr>
            <w:tcW w:w="2409" w:type="dxa"/>
            <w:tcBorders>
              <w:top w:val="single" w:sz="8" w:space="0" w:color="000000"/>
              <w:left w:val="single" w:sz="8" w:space="0" w:color="000000"/>
              <w:bottom w:val="single" w:sz="8" w:space="0" w:color="000000"/>
              <w:right w:val="single" w:sz="8" w:space="0" w:color="000000"/>
            </w:tcBorders>
            <w:vAlign w:val="center"/>
          </w:tcPr>
          <w:p w14:paraId="1ADF61EF" w14:textId="7DD3D411" w:rsidR="00CB56FA" w:rsidRPr="00A41DF9" w:rsidRDefault="00CB56FA" w:rsidP="00CB56FA">
            <w:pPr>
              <w:spacing w:line="240" w:lineRule="auto"/>
              <w:jc w:val="center"/>
              <w:rPr>
                <w:sz w:val="18"/>
                <w:szCs w:val="18"/>
              </w:rPr>
            </w:pPr>
            <w:proofErr w:type="spellStart"/>
            <w:r w:rsidRPr="00A41DF9">
              <w:rPr>
                <w:sz w:val="18"/>
                <w:szCs w:val="18"/>
              </w:rPr>
              <w:t>Addgene</w:t>
            </w:r>
            <w:proofErr w:type="spellEnd"/>
            <w:r>
              <w:rPr>
                <w:sz w:val="18"/>
                <w:szCs w:val="18"/>
              </w:rPr>
              <w:t xml:space="preserve"> Kit</w:t>
            </w:r>
            <w:r w:rsidRPr="00A41DF9">
              <w:rPr>
                <w:sz w:val="18"/>
                <w:szCs w:val="18"/>
              </w:rPr>
              <w:t xml:space="preserve"> #</w:t>
            </w:r>
            <w:r>
              <w:t xml:space="preserve"> </w:t>
            </w:r>
            <w:r w:rsidRPr="00D91325">
              <w:rPr>
                <w:sz w:val="18"/>
                <w:szCs w:val="18"/>
              </w:rPr>
              <w:t>#1000000215</w:t>
            </w:r>
          </w:p>
          <w:p w14:paraId="31E1A105" w14:textId="77777777" w:rsidR="00CB56FA" w:rsidRPr="00A41DF9" w:rsidRDefault="00CB56FA" w:rsidP="00CB56FA">
            <w:pPr>
              <w:spacing w:line="240" w:lineRule="auto"/>
              <w:jc w:val="center"/>
              <w:rPr>
                <w:sz w:val="18"/>
                <w:szCs w:val="18"/>
              </w:rPr>
            </w:pPr>
            <w:r w:rsidRPr="00A41DF9">
              <w:rPr>
                <w:sz w:val="18"/>
                <w:szCs w:val="18"/>
              </w:rPr>
              <w:fldChar w:fldCharType="begin" w:fldLock="1"/>
            </w:r>
            <w:r>
              <w:rPr>
                <w:sz w:val="18"/>
                <w:szCs w:val="18"/>
              </w:rPr>
              <w:instrText>ADDIN CSL_CITATION {"citationItems":[{"id":"ITEM-1","itemData":{"DOI":"10.1021/acssynbio.3c00124","ISSN":"2161-5063","PMID":"37552581","abstract":"In this study, the three-step build-transform-assess toolbox for real-time monitoring of the yeast intracellular environment has been expanded and upgraded to the two-module ScEnSor (S. cerevisiae Engineering + Biosensor) Kit. The Biosensor Module includes eight fluorescent reporters for the intracellular environment; three of them (unfolded protein response, pyruvate metabolism, and ethanol consumption) were newly implemented to complement the original five. The Genome-Integration Module comprises a set of backbone plasmids for the assembly of 1-6 transcriptional units (each consisting of promoter, coding sequence, and terminator) for efficient marker-free single-locus genome integration (in HO and/or X2 loci). Altogether, the ScEnSor Kit enables rapid and easy construction of strains with new transcriptional units as well as high-throughput investigation of the yeast intracellular environment.","author":[{"dropping-particle":"","family":"Torello Pianale","given":"Luca","non-dropping-particle":"","parse-names":false,"suffix":""},{"dropping-particle":"","family":"Olsson","given":"Lisbeth","non-dropping-particle":"","parse-names":false,"suffix":""}],"container-title":"ACS synthetic biology","id":"ITEM-1","issued":{"date-parts":[["2023"]]},"page":"2493-2497","title":"ScEnSor Kit for Saccharomyces cerevisiae Engineering and Biosensor-Driven Investigation of the Intracellular Environment.","type":"article-journal"},"uris":["http://www.mendeley.com/documents/?uuid=89fe2e7d-49ff-4241-ad40-fe28abccf4dd"]}],"mendeley":{"formattedCitation":"[29]","manualFormatting":"Torello Pianale and Olsson 2023","plainTextFormattedCitation":"[29]","previouslyFormattedCitation":"[29]"},"properties":{"noteIndex":0},"schema":"https://github.com/citation-style-language/schema/raw/master/csl-citation.json"}</w:instrText>
            </w:r>
            <w:r w:rsidRPr="00A41DF9">
              <w:rPr>
                <w:sz w:val="18"/>
                <w:szCs w:val="18"/>
              </w:rPr>
              <w:fldChar w:fldCharType="separate"/>
            </w:r>
            <w:r w:rsidRPr="00A41DF9">
              <w:rPr>
                <w:noProof/>
                <w:sz w:val="18"/>
                <w:szCs w:val="18"/>
              </w:rPr>
              <w:t>Torello Pianale and Olsson 2023</w:t>
            </w:r>
            <w:r w:rsidRPr="00A41DF9">
              <w:rPr>
                <w:sz w:val="18"/>
                <w:szCs w:val="18"/>
              </w:rPr>
              <w:fldChar w:fldCharType="end"/>
            </w:r>
          </w:p>
        </w:tc>
      </w:tr>
      <w:tr w:rsidR="00CB56FA" w:rsidRPr="00A41DF9" w14:paraId="66A203E5"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4F91EB0F" w14:textId="77777777" w:rsidR="00CB56FA" w:rsidRPr="00A41DF9" w:rsidRDefault="00CB56FA" w:rsidP="00CB56FA">
            <w:pPr>
              <w:spacing w:line="240" w:lineRule="auto"/>
              <w:jc w:val="center"/>
              <w:rPr>
                <w:sz w:val="18"/>
                <w:szCs w:val="18"/>
              </w:rPr>
            </w:pPr>
            <w:r w:rsidRPr="00A41DF9">
              <w:rPr>
                <w:sz w:val="18"/>
                <w:szCs w:val="18"/>
              </w:rPr>
              <w:t>LT</w:t>
            </w:r>
            <w:r>
              <w:rPr>
                <w:sz w:val="18"/>
                <w:szCs w:val="18"/>
              </w:rPr>
              <w:t>1</w:t>
            </w:r>
            <w:r w:rsidRPr="00A41DF9">
              <w:rPr>
                <w:sz w:val="18"/>
                <w:szCs w:val="18"/>
              </w:rPr>
              <w:t>_63-66_backbone_X2_integration</w:t>
            </w:r>
          </w:p>
        </w:tc>
        <w:tc>
          <w:tcPr>
            <w:tcW w:w="4253" w:type="dxa"/>
            <w:tcBorders>
              <w:top w:val="single" w:sz="8" w:space="0" w:color="000000"/>
              <w:left w:val="single" w:sz="8" w:space="0" w:color="000000"/>
              <w:bottom w:val="single" w:sz="8" w:space="0" w:color="000000"/>
              <w:right w:val="single" w:sz="8" w:space="0" w:color="000000"/>
            </w:tcBorders>
          </w:tcPr>
          <w:p w14:paraId="2BF374EB" w14:textId="348BFED4" w:rsidR="00CB56FA" w:rsidRPr="00A41DF9" w:rsidRDefault="00CB56FA" w:rsidP="00CB56FA">
            <w:pPr>
              <w:spacing w:line="240" w:lineRule="auto"/>
              <w:jc w:val="left"/>
              <w:rPr>
                <w:sz w:val="18"/>
                <w:szCs w:val="18"/>
              </w:rPr>
            </w:pPr>
            <w:r w:rsidRPr="00A41DF9">
              <w:rPr>
                <w:sz w:val="18"/>
                <w:szCs w:val="18"/>
              </w:rPr>
              <w:t>Transcriptional units (TU1-3) backbones for multigene insertion and homology arms for genomic integration at the X2 loc</w:t>
            </w:r>
            <w:r>
              <w:rPr>
                <w:sz w:val="18"/>
                <w:szCs w:val="18"/>
              </w:rPr>
              <w:t>us.</w:t>
            </w:r>
          </w:p>
        </w:tc>
        <w:tc>
          <w:tcPr>
            <w:tcW w:w="2409" w:type="dxa"/>
            <w:tcBorders>
              <w:top w:val="single" w:sz="8" w:space="0" w:color="000000"/>
              <w:left w:val="single" w:sz="8" w:space="0" w:color="000000"/>
              <w:bottom w:val="single" w:sz="8" w:space="0" w:color="000000"/>
              <w:right w:val="single" w:sz="8" w:space="0" w:color="000000"/>
            </w:tcBorders>
            <w:vAlign w:val="center"/>
          </w:tcPr>
          <w:p w14:paraId="35D92660" w14:textId="2D277E86" w:rsidR="00CB56FA" w:rsidRPr="00A41DF9" w:rsidRDefault="00CB56FA" w:rsidP="00CB56FA">
            <w:pPr>
              <w:spacing w:line="240" w:lineRule="auto"/>
              <w:jc w:val="center"/>
              <w:rPr>
                <w:sz w:val="18"/>
                <w:szCs w:val="18"/>
              </w:rPr>
            </w:pPr>
            <w:proofErr w:type="spellStart"/>
            <w:r w:rsidRPr="00A41DF9">
              <w:rPr>
                <w:sz w:val="18"/>
                <w:szCs w:val="18"/>
              </w:rPr>
              <w:t>Addgene</w:t>
            </w:r>
            <w:proofErr w:type="spellEnd"/>
            <w:r>
              <w:rPr>
                <w:sz w:val="18"/>
                <w:szCs w:val="18"/>
              </w:rPr>
              <w:t xml:space="preserve"> Kit</w:t>
            </w:r>
            <w:r w:rsidRPr="00A41DF9">
              <w:rPr>
                <w:sz w:val="18"/>
                <w:szCs w:val="18"/>
              </w:rPr>
              <w:t xml:space="preserve"> #</w:t>
            </w:r>
            <w:r>
              <w:t xml:space="preserve"> </w:t>
            </w:r>
            <w:r w:rsidRPr="00D91325">
              <w:rPr>
                <w:sz w:val="18"/>
                <w:szCs w:val="18"/>
              </w:rPr>
              <w:t>#1000000215</w:t>
            </w:r>
            <w:r>
              <w:rPr>
                <w:sz w:val="18"/>
                <w:szCs w:val="18"/>
              </w:rPr>
              <w:t xml:space="preserve"> </w:t>
            </w:r>
            <w:r w:rsidRPr="00A41DF9">
              <w:rPr>
                <w:sz w:val="18"/>
                <w:szCs w:val="18"/>
              </w:rPr>
              <w:fldChar w:fldCharType="begin" w:fldLock="1"/>
            </w:r>
            <w:r>
              <w:rPr>
                <w:sz w:val="18"/>
                <w:szCs w:val="18"/>
              </w:rPr>
              <w:instrText>ADDIN CSL_CITATION {"citationItems":[{"id":"ITEM-1","itemData":{"DOI":"10.1021/acssynbio.3c00124","ISSN":"2161-5063","PMID":"37552581","abstract":"In this study, the three-step build-transform-assess toolbox for real-time monitoring of the yeast intracellular environment has been expanded and upgraded to the two-module ScEnSor (S. cerevisiae Engineering + Biosensor) Kit. The Biosensor Module includes eight fluorescent reporters for the intracellular environment; three of them (unfolded protein response, pyruvate metabolism, and ethanol consumption) were newly implemented to complement the original five. The Genome-Integration Module comprises a set of backbone plasmids for the assembly of 1-6 transcriptional units (each consisting of promoter, coding sequence, and terminator) for efficient marker-free single-locus genome integration (in HO and/or X2 loci). Altogether, the ScEnSor Kit enables rapid and easy construction of strains with new transcriptional units as well as high-throughput investigation of the yeast intracellular environment.","author":[{"dropping-particle":"","family":"Torello Pianale","given":"Luca","non-dropping-particle":"","parse-names":false,"suffix":""},{"dropping-particle":"","family":"Olsson","given":"Lisbeth","non-dropping-particle":"","parse-names":false,"suffix":""}],"container-title":"ACS synthetic biology","id":"ITEM-1","issued":{"date-parts":[["2023"]]},"page":"2493-2497","title":"ScEnSor Kit for Saccharomyces cerevisiae Engineering and Biosensor-Driven Investigation of the Intracellular Environment.","type":"article-journal"},"uris":["http://www.mendeley.com/documents/?uuid=89fe2e7d-49ff-4241-ad40-fe28abccf4dd"]}],"mendeley":{"formattedCitation":"[29]","manualFormatting":"Torello Pianale and Olsson 2023","plainTextFormattedCitation":"[29]","previouslyFormattedCitation":"[29]"},"properties":{"noteIndex":0},"schema":"https://github.com/citation-style-language/schema/raw/master/csl-citation.json"}</w:instrText>
            </w:r>
            <w:r w:rsidRPr="00A41DF9">
              <w:rPr>
                <w:sz w:val="18"/>
                <w:szCs w:val="18"/>
              </w:rPr>
              <w:fldChar w:fldCharType="separate"/>
            </w:r>
            <w:r w:rsidRPr="00A41DF9">
              <w:rPr>
                <w:noProof/>
                <w:sz w:val="18"/>
                <w:szCs w:val="18"/>
              </w:rPr>
              <w:t>Torello Pianale and Olsson 2023</w:t>
            </w:r>
            <w:r w:rsidRPr="00A41DF9">
              <w:rPr>
                <w:sz w:val="18"/>
                <w:szCs w:val="18"/>
              </w:rPr>
              <w:fldChar w:fldCharType="end"/>
            </w:r>
          </w:p>
        </w:tc>
      </w:tr>
      <w:tr w:rsidR="00CB56FA" w:rsidRPr="00A41DF9" w14:paraId="73EC805B"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707C4BEB" w14:textId="77777777" w:rsidR="00CB56FA" w:rsidRPr="00A41DF9" w:rsidRDefault="00CB56FA" w:rsidP="00CB56FA">
            <w:pPr>
              <w:spacing w:line="240" w:lineRule="auto"/>
              <w:jc w:val="center"/>
              <w:rPr>
                <w:sz w:val="18"/>
                <w:szCs w:val="18"/>
              </w:rPr>
            </w:pPr>
            <w:r w:rsidRPr="00A41DF9">
              <w:rPr>
                <w:sz w:val="18"/>
                <w:szCs w:val="18"/>
              </w:rPr>
              <w:t xml:space="preserve">pYN2_1 </w:t>
            </w:r>
          </w:p>
          <w:p w14:paraId="6B796D81" w14:textId="77777777" w:rsidR="00CB56FA" w:rsidRPr="00A41DF9" w:rsidRDefault="00CB56FA" w:rsidP="00CB56FA">
            <w:pPr>
              <w:spacing w:line="240" w:lineRule="auto"/>
              <w:jc w:val="center"/>
              <w:rPr>
                <w:sz w:val="18"/>
                <w:szCs w:val="18"/>
              </w:rPr>
            </w:pPr>
          </w:p>
        </w:tc>
        <w:tc>
          <w:tcPr>
            <w:tcW w:w="4253" w:type="dxa"/>
            <w:tcBorders>
              <w:top w:val="single" w:sz="8" w:space="0" w:color="000000"/>
              <w:left w:val="single" w:sz="8" w:space="0" w:color="000000"/>
              <w:bottom w:val="single" w:sz="8" w:space="0" w:color="000000"/>
              <w:right w:val="single" w:sz="8" w:space="0" w:color="000000"/>
            </w:tcBorders>
          </w:tcPr>
          <w:p w14:paraId="2C6AE6E0" w14:textId="77777777" w:rsidR="00CB56FA" w:rsidRPr="00A41DF9" w:rsidRDefault="00CB56FA" w:rsidP="00CB56FA">
            <w:pPr>
              <w:spacing w:line="240" w:lineRule="auto"/>
              <w:jc w:val="left"/>
              <w:rPr>
                <w:sz w:val="18"/>
                <w:szCs w:val="18"/>
              </w:rPr>
            </w:pPr>
            <w:r w:rsidRPr="00A41DF9">
              <w:rPr>
                <w:sz w:val="18"/>
                <w:szCs w:val="18"/>
              </w:rPr>
              <w:t>Guide RNA scaffold plasmid targeting the Chromosome 10 intergenic region gRNA scaffold combination with cas9. Contains the G418 selection marker</w:t>
            </w:r>
          </w:p>
        </w:tc>
        <w:tc>
          <w:tcPr>
            <w:tcW w:w="2409" w:type="dxa"/>
            <w:tcBorders>
              <w:top w:val="single" w:sz="8" w:space="0" w:color="000000"/>
              <w:left w:val="single" w:sz="8" w:space="0" w:color="000000"/>
              <w:bottom w:val="single" w:sz="8" w:space="0" w:color="000000"/>
              <w:right w:val="single" w:sz="8" w:space="0" w:color="000000"/>
            </w:tcBorders>
            <w:vAlign w:val="center"/>
          </w:tcPr>
          <w:p w14:paraId="1C27E057" w14:textId="77777777" w:rsidR="00CB56FA" w:rsidRPr="00A41DF9" w:rsidRDefault="00CB56FA" w:rsidP="00CB56FA">
            <w:pPr>
              <w:spacing w:line="240" w:lineRule="auto"/>
              <w:jc w:val="center"/>
              <w:rPr>
                <w:sz w:val="18"/>
                <w:szCs w:val="18"/>
              </w:rPr>
            </w:pPr>
            <w:proofErr w:type="spellStart"/>
            <w:r w:rsidRPr="00A41DF9">
              <w:rPr>
                <w:sz w:val="18"/>
                <w:szCs w:val="18"/>
              </w:rPr>
              <w:t>Addgene</w:t>
            </w:r>
            <w:proofErr w:type="spellEnd"/>
            <w:r w:rsidRPr="00A41DF9">
              <w:rPr>
                <w:sz w:val="18"/>
                <w:szCs w:val="18"/>
              </w:rPr>
              <w:t xml:space="preserve"> #184757</w:t>
            </w:r>
          </w:p>
          <w:p w14:paraId="40D62F97" w14:textId="77777777" w:rsidR="00CB56FA" w:rsidRPr="00A41DF9" w:rsidRDefault="00CB56FA" w:rsidP="00CB56FA">
            <w:pPr>
              <w:spacing w:line="240" w:lineRule="auto"/>
              <w:jc w:val="center"/>
              <w:rPr>
                <w:sz w:val="18"/>
                <w:szCs w:val="18"/>
              </w:rPr>
            </w:pPr>
            <w:r w:rsidRPr="00A41DF9">
              <w:rPr>
                <w:sz w:val="18"/>
                <w:szCs w:val="18"/>
              </w:rPr>
              <w:fldChar w:fldCharType="begin" w:fldLock="1"/>
            </w:r>
            <w:r>
              <w:rPr>
                <w:sz w:val="18"/>
                <w:szCs w:val="18"/>
              </w:rPr>
              <w:instrText>ADDIN CSL_CITATION {"citationItems":[{"id":"ITEM-1","itemData":{"DOI":"10.1038/s41598-020-71648-w","ISBN":"0123456789","ISSN":"20452322","PMID":"32884066","abstract":"Recent advances in CRISPR/Cas9 based genome editing have considerably advanced genetic engineering of industrial yeast strains. In this study, we report the construction and characterization of a toolkit for CRISPR activation and interference (CRISPRa/i) for a polyploid industrial yeast strain. In the CRISPRa/i plasmids that are available in high and low copy variants, dCas9 is expressed alone, or as a fusion with an activation or repression domain; VP64, VPR or Mxi1. The sgRNA is introduced to the CRISPRa/i plasmids from a double stranded oligonucleotide by in vivo homology-directed repair, allowing rapid transcriptional modulation of new target genes without cloning. The CRISPRa/i toolkit was characterized by alteration of expression of fluorescent protein-encoding genes under two different promoters allowing expression alterations up to ~ 2.5-fold. Furthermore, we demonstrated the usability of the CRISPRa/i toolkit by improving the tolerance towards wheat straw hydrolysate of our industrial production strain. We anticipate that our CRISPRa/i toolkit can be widely used to assess novel targets for strain improvement and thus accelerate the design-build-test cycle for developing various industrial production strains.","author":[{"dropping-particle":"","family":"Cámara","given":"Elena","non-dropping-particle":"","parse-names":false,"suffix":""},{"dropping-particle":"","family":"Lenitz","given":"Ibai","non-dropping-particle":"","parse-names":false,"suffix":""},{"dropping-particle":"","family":"Nygård","given":"Yvonne","non-dropping-particle":"","parse-names":false,"suffix":""}],"container-title":"Scientific Reports","id":"ITEM-1","issue":"1","issued":{"date-parts":[["2020"]]},"page":"1-13","publisher":"Nature Publishing Group UK","title":"A CRISPR activation and interference toolkit for industrial Saccharomyces cerevisiae strain KE6-12","type":"article-journal","volume":"10"},"uris":["http://www.mendeley.com/documents/?uuid=ba56e7be-8739-4afe-b653-a9e6c08357bc"]}],"mendeley":{"formattedCitation":"[35]","manualFormatting":"Cámara, Lenitz, and Nygård 2020","plainTextFormattedCitation":"[35]","previouslyFormattedCitation":"[35]"},"properties":{"noteIndex":0},"schema":"https://github.com/citation-style-language/schema/raw/master/csl-citation.json"}</w:instrText>
            </w:r>
            <w:r w:rsidRPr="00A41DF9">
              <w:rPr>
                <w:sz w:val="18"/>
                <w:szCs w:val="18"/>
              </w:rPr>
              <w:fldChar w:fldCharType="separate"/>
            </w:r>
            <w:r w:rsidRPr="00A41DF9">
              <w:rPr>
                <w:noProof/>
                <w:sz w:val="18"/>
                <w:szCs w:val="18"/>
              </w:rPr>
              <w:t>Cámara, Lenitz, and Nygård 2020</w:t>
            </w:r>
            <w:r w:rsidRPr="00A41DF9">
              <w:rPr>
                <w:sz w:val="18"/>
                <w:szCs w:val="18"/>
              </w:rPr>
              <w:fldChar w:fldCharType="end"/>
            </w:r>
          </w:p>
        </w:tc>
      </w:tr>
      <w:tr w:rsidR="00CB56FA" w:rsidRPr="00A41DF9" w14:paraId="1219E323"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53050E5B" w14:textId="77777777" w:rsidR="00CB56FA" w:rsidRPr="00A41DF9" w:rsidRDefault="00CB56FA" w:rsidP="00CB56FA">
            <w:pPr>
              <w:spacing w:line="240" w:lineRule="auto"/>
              <w:jc w:val="center"/>
              <w:rPr>
                <w:sz w:val="18"/>
                <w:szCs w:val="18"/>
              </w:rPr>
            </w:pPr>
            <w:r w:rsidRPr="00A41DF9">
              <w:rPr>
                <w:sz w:val="18"/>
                <w:szCs w:val="18"/>
              </w:rPr>
              <w:t>pYN2_1_LT58</w:t>
            </w:r>
          </w:p>
          <w:p w14:paraId="04049719" w14:textId="77777777" w:rsidR="00CB56FA" w:rsidRPr="00A41DF9" w:rsidRDefault="00CB56FA" w:rsidP="00CB56FA">
            <w:pPr>
              <w:spacing w:line="240" w:lineRule="auto"/>
              <w:jc w:val="center"/>
              <w:rPr>
                <w:sz w:val="18"/>
                <w:szCs w:val="18"/>
              </w:rPr>
            </w:pPr>
          </w:p>
        </w:tc>
        <w:tc>
          <w:tcPr>
            <w:tcW w:w="4253" w:type="dxa"/>
            <w:tcBorders>
              <w:top w:val="single" w:sz="8" w:space="0" w:color="000000"/>
              <w:left w:val="single" w:sz="8" w:space="0" w:color="000000"/>
              <w:bottom w:val="single" w:sz="8" w:space="0" w:color="000000"/>
              <w:right w:val="single" w:sz="8" w:space="0" w:color="000000"/>
            </w:tcBorders>
          </w:tcPr>
          <w:p w14:paraId="3F254BFC" w14:textId="77777777" w:rsidR="00CB56FA" w:rsidRPr="00A41DF9" w:rsidRDefault="00CB56FA" w:rsidP="00CB56FA">
            <w:pPr>
              <w:spacing w:line="240" w:lineRule="auto"/>
              <w:jc w:val="left"/>
              <w:rPr>
                <w:sz w:val="18"/>
                <w:szCs w:val="18"/>
              </w:rPr>
            </w:pPr>
            <w:r w:rsidRPr="00A41DF9">
              <w:rPr>
                <w:sz w:val="18"/>
                <w:szCs w:val="18"/>
              </w:rPr>
              <w:t xml:space="preserve">Cas9 plasmid with sgRNA cassette for integration in the X2 locus in chromosome 10 </w:t>
            </w:r>
          </w:p>
        </w:tc>
        <w:tc>
          <w:tcPr>
            <w:tcW w:w="2409" w:type="dxa"/>
            <w:tcBorders>
              <w:top w:val="single" w:sz="8" w:space="0" w:color="000000"/>
              <w:left w:val="single" w:sz="8" w:space="0" w:color="000000"/>
              <w:bottom w:val="single" w:sz="8" w:space="0" w:color="000000"/>
              <w:right w:val="single" w:sz="8" w:space="0" w:color="000000"/>
            </w:tcBorders>
            <w:vAlign w:val="center"/>
          </w:tcPr>
          <w:p w14:paraId="14E0DB57" w14:textId="77777777" w:rsidR="00CB56FA" w:rsidRPr="00A41DF9" w:rsidRDefault="00CB56FA" w:rsidP="00CB56FA">
            <w:pPr>
              <w:spacing w:line="240" w:lineRule="auto"/>
              <w:jc w:val="center"/>
              <w:rPr>
                <w:sz w:val="18"/>
                <w:szCs w:val="18"/>
              </w:rPr>
            </w:pPr>
            <w:proofErr w:type="spellStart"/>
            <w:r w:rsidRPr="00A41DF9">
              <w:rPr>
                <w:sz w:val="18"/>
                <w:szCs w:val="18"/>
              </w:rPr>
              <w:t>Addgene</w:t>
            </w:r>
            <w:proofErr w:type="spellEnd"/>
            <w:r w:rsidRPr="00A41DF9">
              <w:rPr>
                <w:sz w:val="18"/>
                <w:szCs w:val="18"/>
              </w:rPr>
              <w:t xml:space="preserve"> #177705</w:t>
            </w:r>
          </w:p>
          <w:p w14:paraId="114B5573" w14:textId="77777777" w:rsidR="00CB56FA" w:rsidRPr="00A41DF9" w:rsidRDefault="00CB56FA" w:rsidP="00CB56FA">
            <w:pPr>
              <w:spacing w:line="240" w:lineRule="auto"/>
              <w:jc w:val="center"/>
              <w:rPr>
                <w:sz w:val="18"/>
                <w:szCs w:val="18"/>
              </w:rPr>
            </w:pPr>
            <w:r w:rsidRPr="00A41DF9">
              <w:rPr>
                <w:sz w:val="18"/>
                <w:szCs w:val="18"/>
              </w:rPr>
              <w:fldChar w:fldCharType="begin" w:fldLock="1"/>
            </w:r>
            <w:r>
              <w:rPr>
                <w:sz w:val="18"/>
                <w:szCs w:val="18"/>
              </w:rPr>
              <w:instrText>ADDIN CSL_CITATION {"citationItems":[{"id":"ITEM-1","itemData":{"DOI":"10.1021/acssynbio.3c00124","ISSN":"2161-5063","PMID":"37552581","abstract":"In this study, the three-step build-transform-assess toolbox for real-time monitoring of the yeast intracellular environment has been expanded and upgraded to the two-module ScEnSor (S. cerevisiae Engineering + Biosensor) Kit. The Biosensor Module includes eight fluorescent reporters for the intracellular environment; three of them (unfolded protein response, pyruvate metabolism, and ethanol consumption) were newly implemented to complement the original five. The Genome-Integration Module comprises a set of backbone plasmids for the assembly of 1-6 transcriptional units (each consisting of promoter, coding sequence, and terminator) for efficient marker-free single-locus genome integration (in HO and/or X2 loci). Altogether, the ScEnSor Kit enables rapid and easy construction of strains with new transcriptional units as well as high-throughput investigation of the yeast intracellular environment.","author":[{"dropping-particle":"","family":"Torello Pianale","given":"Luca","non-dropping-particle":"","parse-names":false,"suffix":""},{"dropping-particle":"","family":"Olsson","given":"Lisbeth","non-dropping-particle":"","parse-names":false,"suffix":""}],"container-title":"ACS synthetic biology","id":"ITEM-1","issued":{"date-parts":[["2023"]]},"page":"2493-2497","title":"ScEnSor Kit for Saccharomyces cerevisiae Engineering and Biosensor-Driven Investigation of the Intracellular Environment.","type":"article-journal"},"uris":["http://www.mendeley.com/documents/?uuid=89fe2e7d-49ff-4241-ad40-fe28abccf4dd"]}],"mendeley":{"formattedCitation":"[29]","manualFormatting":"Torello Pianale and Olsson 2023","plainTextFormattedCitation":"[29]","previouslyFormattedCitation":"[29]"},"properties":{"noteIndex":0},"schema":"https://github.com/citation-style-language/schema/raw/master/csl-citation.json"}</w:instrText>
            </w:r>
            <w:r w:rsidRPr="00A41DF9">
              <w:rPr>
                <w:sz w:val="18"/>
                <w:szCs w:val="18"/>
              </w:rPr>
              <w:fldChar w:fldCharType="separate"/>
            </w:r>
            <w:r w:rsidRPr="00A41DF9">
              <w:rPr>
                <w:noProof/>
                <w:sz w:val="18"/>
                <w:szCs w:val="18"/>
              </w:rPr>
              <w:t>Torello Pianale and Olsson 2023</w:t>
            </w:r>
            <w:r w:rsidRPr="00A41DF9">
              <w:rPr>
                <w:sz w:val="18"/>
                <w:szCs w:val="18"/>
              </w:rPr>
              <w:fldChar w:fldCharType="end"/>
            </w:r>
          </w:p>
        </w:tc>
      </w:tr>
      <w:tr w:rsidR="00CB56FA" w:rsidRPr="00A41DF9" w14:paraId="24E08D69"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4DAA9EFF" w14:textId="5C086756" w:rsidR="00CB56FA" w:rsidRPr="00A41DF9" w:rsidRDefault="00CB56FA" w:rsidP="00CB56FA">
            <w:pPr>
              <w:spacing w:line="240" w:lineRule="auto"/>
              <w:jc w:val="center"/>
              <w:rPr>
                <w:sz w:val="18"/>
                <w:szCs w:val="18"/>
              </w:rPr>
            </w:pPr>
            <w:r w:rsidRPr="00A41DF9">
              <w:rPr>
                <w:b/>
                <w:bCs/>
                <w:sz w:val="18"/>
                <w:szCs w:val="18"/>
              </w:rPr>
              <w:t>Primers</w:t>
            </w:r>
          </w:p>
        </w:tc>
        <w:tc>
          <w:tcPr>
            <w:tcW w:w="4253" w:type="dxa"/>
            <w:tcBorders>
              <w:top w:val="single" w:sz="8" w:space="0" w:color="000000"/>
              <w:left w:val="single" w:sz="8" w:space="0" w:color="000000"/>
              <w:bottom w:val="single" w:sz="8" w:space="0" w:color="000000"/>
              <w:right w:val="single" w:sz="8" w:space="0" w:color="000000"/>
            </w:tcBorders>
            <w:vAlign w:val="center"/>
          </w:tcPr>
          <w:p w14:paraId="25A2707C" w14:textId="4971430E" w:rsidR="00CB56FA" w:rsidRPr="00A41DF9" w:rsidRDefault="00CB56FA" w:rsidP="00CB56FA">
            <w:pPr>
              <w:spacing w:line="240" w:lineRule="auto"/>
              <w:jc w:val="left"/>
              <w:rPr>
                <w:sz w:val="18"/>
                <w:szCs w:val="18"/>
              </w:rPr>
            </w:pPr>
            <w:r w:rsidRPr="00A41DF9">
              <w:rPr>
                <w:b/>
                <w:bCs/>
                <w:sz w:val="18"/>
                <w:szCs w:val="18"/>
              </w:rPr>
              <w:t>Oligonucleotide sequence (5’-3’)</w:t>
            </w:r>
          </w:p>
        </w:tc>
        <w:tc>
          <w:tcPr>
            <w:tcW w:w="2409" w:type="dxa"/>
            <w:tcBorders>
              <w:top w:val="single" w:sz="8" w:space="0" w:color="000000"/>
              <w:left w:val="single" w:sz="8" w:space="0" w:color="000000"/>
              <w:bottom w:val="single" w:sz="8" w:space="0" w:color="000000"/>
              <w:right w:val="single" w:sz="8" w:space="0" w:color="000000"/>
            </w:tcBorders>
            <w:vAlign w:val="center"/>
          </w:tcPr>
          <w:p w14:paraId="63C20256" w14:textId="192650BF" w:rsidR="00CB56FA" w:rsidRPr="00A41DF9" w:rsidRDefault="00CB56FA" w:rsidP="00CB56FA">
            <w:pPr>
              <w:spacing w:line="240" w:lineRule="auto"/>
              <w:jc w:val="center"/>
              <w:rPr>
                <w:sz w:val="18"/>
                <w:szCs w:val="18"/>
              </w:rPr>
            </w:pPr>
            <w:r w:rsidRPr="00A41DF9">
              <w:rPr>
                <w:b/>
                <w:bCs/>
                <w:sz w:val="18"/>
                <w:szCs w:val="18"/>
              </w:rPr>
              <w:t>Application</w:t>
            </w:r>
          </w:p>
        </w:tc>
      </w:tr>
      <w:tr w:rsidR="00CB56FA" w:rsidRPr="00A41DF9" w14:paraId="3A8698B3"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20CC2A99" w14:textId="6DF46F00" w:rsidR="00CB56FA" w:rsidRPr="00A41DF9" w:rsidRDefault="00CB56FA" w:rsidP="00CB56FA">
            <w:pPr>
              <w:spacing w:line="240" w:lineRule="auto"/>
              <w:jc w:val="center"/>
              <w:rPr>
                <w:sz w:val="18"/>
                <w:szCs w:val="18"/>
              </w:rPr>
            </w:pPr>
            <w:r w:rsidRPr="00A41DF9">
              <w:rPr>
                <w:sz w:val="18"/>
                <w:szCs w:val="18"/>
              </w:rPr>
              <w:t>LT126_LocusX2_check F</w:t>
            </w:r>
          </w:p>
        </w:tc>
        <w:tc>
          <w:tcPr>
            <w:tcW w:w="4253" w:type="dxa"/>
            <w:tcBorders>
              <w:top w:val="single" w:sz="8" w:space="0" w:color="000000"/>
              <w:left w:val="single" w:sz="8" w:space="0" w:color="000000"/>
              <w:bottom w:val="single" w:sz="8" w:space="0" w:color="000000"/>
              <w:right w:val="single" w:sz="8" w:space="0" w:color="000000"/>
            </w:tcBorders>
          </w:tcPr>
          <w:p w14:paraId="538AE049" w14:textId="55533501" w:rsidR="00CB56FA" w:rsidRPr="00A41DF9" w:rsidRDefault="00CB56FA" w:rsidP="00CB56FA">
            <w:pPr>
              <w:spacing w:line="240" w:lineRule="auto"/>
              <w:jc w:val="left"/>
              <w:rPr>
                <w:sz w:val="18"/>
                <w:szCs w:val="18"/>
              </w:rPr>
            </w:pPr>
            <w:r w:rsidRPr="00A41DF9">
              <w:rPr>
                <w:sz w:val="18"/>
                <w:szCs w:val="18"/>
              </w:rPr>
              <w:t>TTGCCGTCAAAAGATCCTCTCATAC</w:t>
            </w:r>
          </w:p>
        </w:tc>
        <w:tc>
          <w:tcPr>
            <w:tcW w:w="2409" w:type="dxa"/>
            <w:tcBorders>
              <w:top w:val="single" w:sz="8" w:space="0" w:color="000000"/>
              <w:left w:val="single" w:sz="8" w:space="0" w:color="000000"/>
              <w:bottom w:val="single" w:sz="8" w:space="0" w:color="000000"/>
              <w:right w:val="single" w:sz="8" w:space="0" w:color="000000"/>
            </w:tcBorders>
            <w:vAlign w:val="center"/>
          </w:tcPr>
          <w:p w14:paraId="11CB2CE9" w14:textId="742557AE" w:rsidR="00CB56FA" w:rsidRPr="00A41DF9" w:rsidRDefault="00CB56FA" w:rsidP="00CB56FA">
            <w:pPr>
              <w:spacing w:line="240" w:lineRule="auto"/>
              <w:jc w:val="center"/>
              <w:rPr>
                <w:sz w:val="18"/>
                <w:szCs w:val="18"/>
              </w:rPr>
            </w:pPr>
            <w:r w:rsidRPr="00A41DF9">
              <w:rPr>
                <w:sz w:val="18"/>
                <w:szCs w:val="18"/>
              </w:rPr>
              <w:t>TU assembly level 1, 2</w:t>
            </w:r>
          </w:p>
        </w:tc>
      </w:tr>
      <w:tr w:rsidR="00CB56FA" w:rsidRPr="00A41DF9" w14:paraId="367E814D"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0F83CC7F" w14:textId="57A192C3" w:rsidR="00CB56FA" w:rsidRPr="00A41DF9" w:rsidRDefault="00CB56FA" w:rsidP="00CB56FA">
            <w:pPr>
              <w:spacing w:line="240" w:lineRule="auto"/>
              <w:jc w:val="center"/>
              <w:rPr>
                <w:sz w:val="18"/>
                <w:szCs w:val="18"/>
              </w:rPr>
            </w:pPr>
            <w:r w:rsidRPr="00A41DF9">
              <w:rPr>
                <w:sz w:val="18"/>
                <w:szCs w:val="18"/>
              </w:rPr>
              <w:t>LT126_LocusX2_check R</w:t>
            </w:r>
          </w:p>
        </w:tc>
        <w:tc>
          <w:tcPr>
            <w:tcW w:w="4253" w:type="dxa"/>
            <w:tcBorders>
              <w:top w:val="single" w:sz="8" w:space="0" w:color="000000"/>
              <w:left w:val="single" w:sz="8" w:space="0" w:color="000000"/>
              <w:bottom w:val="single" w:sz="8" w:space="0" w:color="000000"/>
              <w:right w:val="single" w:sz="8" w:space="0" w:color="000000"/>
            </w:tcBorders>
          </w:tcPr>
          <w:p w14:paraId="4E48D98F" w14:textId="6C883A0C" w:rsidR="00CB56FA" w:rsidRPr="00A41DF9" w:rsidRDefault="00CB56FA" w:rsidP="00CB56FA">
            <w:pPr>
              <w:spacing w:line="240" w:lineRule="auto"/>
              <w:jc w:val="left"/>
              <w:rPr>
                <w:sz w:val="18"/>
                <w:szCs w:val="18"/>
              </w:rPr>
            </w:pPr>
            <w:r w:rsidRPr="00A41DF9">
              <w:rPr>
                <w:sz w:val="18"/>
                <w:szCs w:val="18"/>
              </w:rPr>
              <w:t>CGGCTTCTCATAAAACGTCCCAC</w:t>
            </w:r>
          </w:p>
        </w:tc>
        <w:tc>
          <w:tcPr>
            <w:tcW w:w="2409" w:type="dxa"/>
            <w:tcBorders>
              <w:top w:val="single" w:sz="8" w:space="0" w:color="000000"/>
              <w:left w:val="single" w:sz="8" w:space="0" w:color="000000"/>
              <w:bottom w:val="single" w:sz="8" w:space="0" w:color="000000"/>
              <w:right w:val="single" w:sz="8" w:space="0" w:color="000000"/>
            </w:tcBorders>
            <w:vAlign w:val="center"/>
          </w:tcPr>
          <w:p w14:paraId="5BCF3058" w14:textId="4127DE30" w:rsidR="00CB56FA" w:rsidRPr="00A41DF9" w:rsidRDefault="00CB56FA" w:rsidP="00CB56FA">
            <w:pPr>
              <w:spacing w:line="240" w:lineRule="auto"/>
              <w:jc w:val="center"/>
              <w:rPr>
                <w:sz w:val="18"/>
                <w:szCs w:val="18"/>
              </w:rPr>
            </w:pPr>
            <w:r w:rsidRPr="00A41DF9">
              <w:rPr>
                <w:sz w:val="18"/>
                <w:szCs w:val="18"/>
              </w:rPr>
              <w:t>TU assembly level 1, 2</w:t>
            </w:r>
          </w:p>
        </w:tc>
      </w:tr>
      <w:tr w:rsidR="00CB56FA" w:rsidRPr="00A41DF9" w14:paraId="14AFAB29"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3BE89ECC" w14:textId="3183ACC8" w:rsidR="00CB56FA" w:rsidRPr="00A41DF9" w:rsidRDefault="00CB56FA" w:rsidP="00CB56FA">
            <w:pPr>
              <w:spacing w:line="240" w:lineRule="auto"/>
              <w:jc w:val="center"/>
              <w:rPr>
                <w:sz w:val="18"/>
                <w:szCs w:val="18"/>
              </w:rPr>
            </w:pPr>
            <w:r w:rsidRPr="00A41DF9">
              <w:rPr>
                <w:sz w:val="18"/>
                <w:szCs w:val="18"/>
              </w:rPr>
              <w:t>LT183_LocusX2_#4_F</w:t>
            </w:r>
          </w:p>
        </w:tc>
        <w:tc>
          <w:tcPr>
            <w:tcW w:w="4253" w:type="dxa"/>
            <w:tcBorders>
              <w:top w:val="single" w:sz="8" w:space="0" w:color="000000"/>
              <w:left w:val="single" w:sz="8" w:space="0" w:color="000000"/>
              <w:bottom w:val="single" w:sz="8" w:space="0" w:color="000000"/>
              <w:right w:val="single" w:sz="8" w:space="0" w:color="000000"/>
            </w:tcBorders>
          </w:tcPr>
          <w:p w14:paraId="6620BC5E" w14:textId="23884A3A" w:rsidR="00CB56FA" w:rsidRPr="00A41DF9" w:rsidRDefault="00CB56FA" w:rsidP="00CB56FA">
            <w:pPr>
              <w:spacing w:line="240" w:lineRule="auto"/>
              <w:jc w:val="left"/>
              <w:rPr>
                <w:sz w:val="18"/>
                <w:szCs w:val="18"/>
              </w:rPr>
            </w:pPr>
            <w:r w:rsidRPr="00A41DF9">
              <w:rPr>
                <w:sz w:val="18"/>
                <w:szCs w:val="18"/>
              </w:rPr>
              <w:t>TGCTCGATCTTCTATCCTCTTTAGG</w:t>
            </w:r>
          </w:p>
        </w:tc>
        <w:tc>
          <w:tcPr>
            <w:tcW w:w="2409" w:type="dxa"/>
            <w:tcBorders>
              <w:top w:val="single" w:sz="8" w:space="0" w:color="000000"/>
              <w:left w:val="single" w:sz="8" w:space="0" w:color="000000"/>
              <w:bottom w:val="single" w:sz="8" w:space="0" w:color="000000"/>
              <w:right w:val="single" w:sz="8" w:space="0" w:color="000000"/>
            </w:tcBorders>
            <w:vAlign w:val="center"/>
          </w:tcPr>
          <w:p w14:paraId="10E74E33" w14:textId="3E94572E" w:rsidR="00CB56FA" w:rsidRPr="00A41DF9" w:rsidRDefault="00CB56FA" w:rsidP="00CB56FA">
            <w:pPr>
              <w:spacing w:line="240" w:lineRule="auto"/>
              <w:jc w:val="center"/>
              <w:rPr>
                <w:sz w:val="18"/>
                <w:szCs w:val="18"/>
              </w:rPr>
            </w:pPr>
            <w:r w:rsidRPr="00A41DF9">
              <w:rPr>
                <w:sz w:val="18"/>
                <w:szCs w:val="18"/>
              </w:rPr>
              <w:t>Genomic integration X2 site</w:t>
            </w:r>
          </w:p>
        </w:tc>
      </w:tr>
      <w:tr w:rsidR="00CB56FA" w:rsidRPr="00A41DF9" w14:paraId="165212F4" w14:textId="77777777" w:rsidTr="00A107FD">
        <w:trPr>
          <w:trHeight w:val="432"/>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vAlign w:val="center"/>
          </w:tcPr>
          <w:p w14:paraId="73A1BD53" w14:textId="5BE15DD2" w:rsidR="00CB56FA" w:rsidRPr="00A41DF9" w:rsidRDefault="00CB56FA" w:rsidP="00CB56FA">
            <w:pPr>
              <w:spacing w:line="240" w:lineRule="auto"/>
              <w:jc w:val="center"/>
              <w:rPr>
                <w:sz w:val="18"/>
                <w:szCs w:val="18"/>
              </w:rPr>
            </w:pPr>
            <w:r w:rsidRPr="00A41DF9">
              <w:rPr>
                <w:sz w:val="18"/>
                <w:szCs w:val="18"/>
              </w:rPr>
              <w:t>LT182_LocusX2_#3</w:t>
            </w:r>
            <w:r>
              <w:rPr>
                <w:sz w:val="18"/>
                <w:szCs w:val="18"/>
              </w:rPr>
              <w:t>_R</w:t>
            </w:r>
          </w:p>
        </w:tc>
        <w:tc>
          <w:tcPr>
            <w:tcW w:w="4253" w:type="dxa"/>
            <w:tcBorders>
              <w:top w:val="single" w:sz="8" w:space="0" w:color="000000"/>
              <w:left w:val="single" w:sz="8" w:space="0" w:color="000000"/>
              <w:bottom w:val="single" w:sz="8" w:space="0" w:color="000000"/>
              <w:right w:val="single" w:sz="8" w:space="0" w:color="000000"/>
            </w:tcBorders>
          </w:tcPr>
          <w:p w14:paraId="1EE90042" w14:textId="6FD92085" w:rsidR="00CB56FA" w:rsidRPr="00A41DF9" w:rsidRDefault="00CB56FA" w:rsidP="00CB56FA">
            <w:pPr>
              <w:spacing w:line="240" w:lineRule="auto"/>
              <w:jc w:val="left"/>
              <w:rPr>
                <w:sz w:val="18"/>
                <w:szCs w:val="18"/>
              </w:rPr>
            </w:pPr>
            <w:r w:rsidRPr="00A41DF9">
              <w:rPr>
                <w:sz w:val="18"/>
                <w:szCs w:val="18"/>
              </w:rPr>
              <w:t>GTGAGGACAGGCTTAATTGAGC</w:t>
            </w:r>
          </w:p>
        </w:tc>
        <w:tc>
          <w:tcPr>
            <w:tcW w:w="2409" w:type="dxa"/>
            <w:tcBorders>
              <w:top w:val="single" w:sz="8" w:space="0" w:color="000000"/>
              <w:left w:val="single" w:sz="8" w:space="0" w:color="000000"/>
              <w:bottom w:val="single" w:sz="8" w:space="0" w:color="000000"/>
              <w:right w:val="single" w:sz="8" w:space="0" w:color="000000"/>
            </w:tcBorders>
            <w:vAlign w:val="center"/>
          </w:tcPr>
          <w:p w14:paraId="6BBB950D" w14:textId="77C18958" w:rsidR="00CB56FA" w:rsidRPr="00A41DF9" w:rsidRDefault="00CB56FA" w:rsidP="00CB56FA">
            <w:pPr>
              <w:spacing w:line="240" w:lineRule="auto"/>
              <w:jc w:val="center"/>
              <w:rPr>
                <w:sz w:val="18"/>
                <w:szCs w:val="18"/>
              </w:rPr>
            </w:pPr>
            <w:r w:rsidRPr="00A41DF9">
              <w:rPr>
                <w:sz w:val="18"/>
                <w:szCs w:val="18"/>
              </w:rPr>
              <w:t>Genomic integration X2 site</w:t>
            </w:r>
          </w:p>
        </w:tc>
      </w:tr>
    </w:tbl>
    <w:p w14:paraId="2E47A610" w14:textId="77777777" w:rsidR="00D91325" w:rsidRDefault="00D91325"/>
    <w:p w14:paraId="57D09273" w14:textId="77777777" w:rsidR="00AF689C" w:rsidRDefault="00AF689C"/>
    <w:sectPr w:rsidR="00AF6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6B4"/>
    <w:rsid w:val="00037281"/>
    <w:rsid w:val="00067CA0"/>
    <w:rsid w:val="00087462"/>
    <w:rsid w:val="000D43DA"/>
    <w:rsid w:val="00144741"/>
    <w:rsid w:val="001A0AE0"/>
    <w:rsid w:val="001D1123"/>
    <w:rsid w:val="001D3D97"/>
    <w:rsid w:val="002263FD"/>
    <w:rsid w:val="0023119B"/>
    <w:rsid w:val="00233463"/>
    <w:rsid w:val="00253B9C"/>
    <w:rsid w:val="002A1BBD"/>
    <w:rsid w:val="00365ED2"/>
    <w:rsid w:val="003B32C2"/>
    <w:rsid w:val="00407C3C"/>
    <w:rsid w:val="004310CE"/>
    <w:rsid w:val="00434010"/>
    <w:rsid w:val="004D7603"/>
    <w:rsid w:val="00595101"/>
    <w:rsid w:val="005A50AF"/>
    <w:rsid w:val="005B612C"/>
    <w:rsid w:val="005D153B"/>
    <w:rsid w:val="00646385"/>
    <w:rsid w:val="00680922"/>
    <w:rsid w:val="00701D2C"/>
    <w:rsid w:val="007A4D58"/>
    <w:rsid w:val="007C5E02"/>
    <w:rsid w:val="008214EA"/>
    <w:rsid w:val="008567F8"/>
    <w:rsid w:val="008750D3"/>
    <w:rsid w:val="0089127F"/>
    <w:rsid w:val="00894F0D"/>
    <w:rsid w:val="009D35B2"/>
    <w:rsid w:val="00A107FD"/>
    <w:rsid w:val="00A22A33"/>
    <w:rsid w:val="00A2653C"/>
    <w:rsid w:val="00A625F6"/>
    <w:rsid w:val="00AF689C"/>
    <w:rsid w:val="00B25C2F"/>
    <w:rsid w:val="00B430D6"/>
    <w:rsid w:val="00BD3779"/>
    <w:rsid w:val="00C90654"/>
    <w:rsid w:val="00CB56FA"/>
    <w:rsid w:val="00CD06B4"/>
    <w:rsid w:val="00D31F52"/>
    <w:rsid w:val="00D91325"/>
    <w:rsid w:val="00DA31C7"/>
    <w:rsid w:val="00DE6F00"/>
    <w:rsid w:val="00E2262A"/>
    <w:rsid w:val="00E231C9"/>
    <w:rsid w:val="00E34552"/>
    <w:rsid w:val="00E35330"/>
    <w:rsid w:val="00E374E5"/>
    <w:rsid w:val="00F006E6"/>
    <w:rsid w:val="00F87E47"/>
    <w:rsid w:val="00FD5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BE7E"/>
  <w15:chartTrackingRefBased/>
  <w15:docId w15:val="{852E2425-9D6E-4453-9DB6-F0B2D7109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6B4"/>
    <w:pPr>
      <w:spacing w:after="0" w:line="360" w:lineRule="auto"/>
      <w:jc w:val="both"/>
    </w:pPr>
    <w:rPr>
      <w:rFonts w:ascii="Arial" w:hAnsi="Arial" w:cs="Arial"/>
      <w:kern w:val="0"/>
      <w:szCs w:val="24"/>
      <w:lang w:val="en-US"/>
      <w14:ligatures w14:val="none"/>
    </w:rPr>
  </w:style>
  <w:style w:type="paragraph" w:styleId="Heading1">
    <w:name w:val="heading 1"/>
    <w:basedOn w:val="Normal"/>
    <w:next w:val="Normal"/>
    <w:link w:val="Heading1Char"/>
    <w:uiPriority w:val="9"/>
    <w:qFormat/>
    <w:rsid w:val="00CD06B4"/>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val="sv-SE"/>
      <w14:ligatures w14:val="standardContextual"/>
    </w:rPr>
  </w:style>
  <w:style w:type="paragraph" w:styleId="Heading2">
    <w:name w:val="heading 2"/>
    <w:basedOn w:val="Normal"/>
    <w:next w:val="Normal"/>
    <w:link w:val="Heading2Char"/>
    <w:uiPriority w:val="9"/>
    <w:semiHidden/>
    <w:unhideWhenUsed/>
    <w:qFormat/>
    <w:rsid w:val="00CD06B4"/>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val="sv-SE"/>
      <w14:ligatures w14:val="standardContextual"/>
    </w:rPr>
  </w:style>
  <w:style w:type="paragraph" w:styleId="Heading3">
    <w:name w:val="heading 3"/>
    <w:basedOn w:val="Normal"/>
    <w:next w:val="Normal"/>
    <w:link w:val="Heading3Char"/>
    <w:uiPriority w:val="9"/>
    <w:semiHidden/>
    <w:unhideWhenUsed/>
    <w:qFormat/>
    <w:rsid w:val="00CD06B4"/>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val="sv-SE"/>
      <w14:ligatures w14:val="standardContextual"/>
    </w:rPr>
  </w:style>
  <w:style w:type="paragraph" w:styleId="Heading4">
    <w:name w:val="heading 4"/>
    <w:basedOn w:val="Normal"/>
    <w:next w:val="Normal"/>
    <w:link w:val="Heading4Char"/>
    <w:uiPriority w:val="9"/>
    <w:semiHidden/>
    <w:unhideWhenUsed/>
    <w:qFormat/>
    <w:rsid w:val="00CD06B4"/>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Cs w:val="22"/>
      <w:lang w:val="sv-SE"/>
      <w14:ligatures w14:val="standardContextual"/>
    </w:rPr>
  </w:style>
  <w:style w:type="paragraph" w:styleId="Heading5">
    <w:name w:val="heading 5"/>
    <w:basedOn w:val="Normal"/>
    <w:next w:val="Normal"/>
    <w:link w:val="Heading5Char"/>
    <w:uiPriority w:val="9"/>
    <w:semiHidden/>
    <w:unhideWhenUsed/>
    <w:qFormat/>
    <w:rsid w:val="00CD06B4"/>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Cs w:val="22"/>
      <w:lang w:val="sv-SE"/>
      <w14:ligatures w14:val="standardContextual"/>
    </w:rPr>
  </w:style>
  <w:style w:type="paragraph" w:styleId="Heading6">
    <w:name w:val="heading 6"/>
    <w:basedOn w:val="Normal"/>
    <w:next w:val="Normal"/>
    <w:link w:val="Heading6Char"/>
    <w:uiPriority w:val="9"/>
    <w:semiHidden/>
    <w:unhideWhenUsed/>
    <w:qFormat/>
    <w:rsid w:val="00CD06B4"/>
    <w:pPr>
      <w:keepNext/>
      <w:keepLines/>
      <w:spacing w:before="40" w:line="259" w:lineRule="auto"/>
      <w:jc w:val="left"/>
      <w:outlineLvl w:val="5"/>
    </w:pPr>
    <w:rPr>
      <w:rFonts w:asciiTheme="minorHAnsi" w:eastAsiaTheme="majorEastAsia" w:hAnsiTheme="minorHAnsi" w:cstheme="majorBidi"/>
      <w:i/>
      <w:iCs/>
      <w:color w:val="595959" w:themeColor="text1" w:themeTint="A6"/>
      <w:kern w:val="2"/>
      <w:szCs w:val="22"/>
      <w:lang w:val="sv-SE"/>
      <w14:ligatures w14:val="standardContextual"/>
    </w:rPr>
  </w:style>
  <w:style w:type="paragraph" w:styleId="Heading7">
    <w:name w:val="heading 7"/>
    <w:basedOn w:val="Normal"/>
    <w:next w:val="Normal"/>
    <w:link w:val="Heading7Char"/>
    <w:uiPriority w:val="9"/>
    <w:semiHidden/>
    <w:unhideWhenUsed/>
    <w:qFormat/>
    <w:rsid w:val="00CD06B4"/>
    <w:pPr>
      <w:keepNext/>
      <w:keepLines/>
      <w:spacing w:before="40" w:line="259" w:lineRule="auto"/>
      <w:jc w:val="left"/>
      <w:outlineLvl w:val="6"/>
    </w:pPr>
    <w:rPr>
      <w:rFonts w:asciiTheme="minorHAnsi" w:eastAsiaTheme="majorEastAsia" w:hAnsiTheme="minorHAnsi" w:cstheme="majorBidi"/>
      <w:color w:val="595959" w:themeColor="text1" w:themeTint="A6"/>
      <w:kern w:val="2"/>
      <w:szCs w:val="22"/>
      <w:lang w:val="sv-SE"/>
      <w14:ligatures w14:val="standardContextual"/>
    </w:rPr>
  </w:style>
  <w:style w:type="paragraph" w:styleId="Heading8">
    <w:name w:val="heading 8"/>
    <w:basedOn w:val="Normal"/>
    <w:next w:val="Normal"/>
    <w:link w:val="Heading8Char"/>
    <w:uiPriority w:val="9"/>
    <w:semiHidden/>
    <w:unhideWhenUsed/>
    <w:qFormat/>
    <w:rsid w:val="00CD06B4"/>
    <w:pPr>
      <w:keepNext/>
      <w:keepLines/>
      <w:spacing w:line="259" w:lineRule="auto"/>
      <w:jc w:val="left"/>
      <w:outlineLvl w:val="7"/>
    </w:pPr>
    <w:rPr>
      <w:rFonts w:asciiTheme="minorHAnsi" w:eastAsiaTheme="majorEastAsia" w:hAnsiTheme="minorHAnsi" w:cstheme="majorBidi"/>
      <w:i/>
      <w:iCs/>
      <w:color w:val="272727" w:themeColor="text1" w:themeTint="D8"/>
      <w:kern w:val="2"/>
      <w:szCs w:val="22"/>
      <w:lang w:val="sv-SE"/>
      <w14:ligatures w14:val="standardContextual"/>
    </w:rPr>
  </w:style>
  <w:style w:type="paragraph" w:styleId="Heading9">
    <w:name w:val="heading 9"/>
    <w:basedOn w:val="Normal"/>
    <w:next w:val="Normal"/>
    <w:link w:val="Heading9Char"/>
    <w:uiPriority w:val="9"/>
    <w:semiHidden/>
    <w:unhideWhenUsed/>
    <w:qFormat/>
    <w:rsid w:val="00CD06B4"/>
    <w:pPr>
      <w:keepNext/>
      <w:keepLines/>
      <w:spacing w:line="259" w:lineRule="auto"/>
      <w:jc w:val="left"/>
      <w:outlineLvl w:val="8"/>
    </w:pPr>
    <w:rPr>
      <w:rFonts w:asciiTheme="minorHAnsi" w:eastAsiaTheme="majorEastAsia" w:hAnsiTheme="minorHAnsi" w:cstheme="majorBidi"/>
      <w:color w:val="272727" w:themeColor="text1" w:themeTint="D8"/>
      <w:kern w:val="2"/>
      <w:szCs w:val="22"/>
      <w:lang w:val="sv-S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6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06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06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6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06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06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6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6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6B4"/>
    <w:rPr>
      <w:rFonts w:eastAsiaTheme="majorEastAsia" w:cstheme="majorBidi"/>
      <w:color w:val="272727" w:themeColor="text1" w:themeTint="D8"/>
    </w:rPr>
  </w:style>
  <w:style w:type="paragraph" w:styleId="Title">
    <w:name w:val="Title"/>
    <w:basedOn w:val="Normal"/>
    <w:next w:val="Normal"/>
    <w:link w:val="TitleChar"/>
    <w:uiPriority w:val="10"/>
    <w:qFormat/>
    <w:rsid w:val="00CD06B4"/>
    <w:pPr>
      <w:spacing w:after="80" w:line="240" w:lineRule="auto"/>
      <w:contextualSpacing/>
      <w:jc w:val="left"/>
    </w:pPr>
    <w:rPr>
      <w:rFonts w:asciiTheme="majorHAnsi" w:eastAsiaTheme="majorEastAsia" w:hAnsiTheme="majorHAnsi" w:cstheme="majorBidi"/>
      <w:spacing w:val="-10"/>
      <w:kern w:val="28"/>
      <w:sz w:val="56"/>
      <w:szCs w:val="56"/>
      <w:lang w:val="sv-SE"/>
      <w14:ligatures w14:val="standardContextual"/>
    </w:rPr>
  </w:style>
  <w:style w:type="character" w:customStyle="1" w:styleId="TitleChar">
    <w:name w:val="Title Char"/>
    <w:basedOn w:val="DefaultParagraphFont"/>
    <w:link w:val="Title"/>
    <w:uiPriority w:val="10"/>
    <w:rsid w:val="00CD06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6B4"/>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val="sv-SE"/>
      <w14:ligatures w14:val="standardContextual"/>
    </w:rPr>
  </w:style>
  <w:style w:type="character" w:customStyle="1" w:styleId="SubtitleChar">
    <w:name w:val="Subtitle Char"/>
    <w:basedOn w:val="DefaultParagraphFont"/>
    <w:link w:val="Subtitle"/>
    <w:uiPriority w:val="11"/>
    <w:rsid w:val="00CD06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6B4"/>
    <w:pPr>
      <w:spacing w:before="160" w:after="160" w:line="259" w:lineRule="auto"/>
      <w:jc w:val="center"/>
    </w:pPr>
    <w:rPr>
      <w:rFonts w:asciiTheme="minorHAnsi" w:hAnsiTheme="minorHAnsi" w:cstheme="minorBidi"/>
      <w:i/>
      <w:iCs/>
      <w:color w:val="404040" w:themeColor="text1" w:themeTint="BF"/>
      <w:kern w:val="2"/>
      <w:szCs w:val="22"/>
      <w:lang w:val="sv-SE"/>
      <w14:ligatures w14:val="standardContextual"/>
    </w:rPr>
  </w:style>
  <w:style w:type="character" w:customStyle="1" w:styleId="QuoteChar">
    <w:name w:val="Quote Char"/>
    <w:basedOn w:val="DefaultParagraphFont"/>
    <w:link w:val="Quote"/>
    <w:uiPriority w:val="29"/>
    <w:rsid w:val="00CD06B4"/>
    <w:rPr>
      <w:i/>
      <w:iCs/>
      <w:color w:val="404040" w:themeColor="text1" w:themeTint="BF"/>
    </w:rPr>
  </w:style>
  <w:style w:type="paragraph" w:styleId="ListParagraph">
    <w:name w:val="List Paragraph"/>
    <w:basedOn w:val="Normal"/>
    <w:uiPriority w:val="34"/>
    <w:qFormat/>
    <w:rsid w:val="00CD06B4"/>
    <w:pPr>
      <w:spacing w:after="160" w:line="259" w:lineRule="auto"/>
      <w:ind w:left="720"/>
      <w:contextualSpacing/>
      <w:jc w:val="left"/>
    </w:pPr>
    <w:rPr>
      <w:rFonts w:asciiTheme="minorHAnsi" w:hAnsiTheme="minorHAnsi" w:cstheme="minorBidi"/>
      <w:kern w:val="2"/>
      <w:szCs w:val="22"/>
      <w:lang w:val="sv-SE"/>
      <w14:ligatures w14:val="standardContextual"/>
    </w:rPr>
  </w:style>
  <w:style w:type="character" w:styleId="IntenseEmphasis">
    <w:name w:val="Intense Emphasis"/>
    <w:basedOn w:val="DefaultParagraphFont"/>
    <w:uiPriority w:val="21"/>
    <w:qFormat/>
    <w:rsid w:val="00CD06B4"/>
    <w:rPr>
      <w:i/>
      <w:iCs/>
      <w:color w:val="0F4761" w:themeColor="accent1" w:themeShade="BF"/>
    </w:rPr>
  </w:style>
  <w:style w:type="paragraph" w:styleId="IntenseQuote">
    <w:name w:val="Intense Quote"/>
    <w:basedOn w:val="Normal"/>
    <w:next w:val="Normal"/>
    <w:link w:val="IntenseQuoteChar"/>
    <w:uiPriority w:val="30"/>
    <w:qFormat/>
    <w:rsid w:val="00CD06B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Cs w:val="22"/>
      <w:lang w:val="sv-SE"/>
      <w14:ligatures w14:val="standardContextual"/>
    </w:rPr>
  </w:style>
  <w:style w:type="character" w:customStyle="1" w:styleId="IntenseQuoteChar">
    <w:name w:val="Intense Quote Char"/>
    <w:basedOn w:val="DefaultParagraphFont"/>
    <w:link w:val="IntenseQuote"/>
    <w:uiPriority w:val="30"/>
    <w:rsid w:val="00CD06B4"/>
    <w:rPr>
      <w:i/>
      <w:iCs/>
      <w:color w:val="0F4761" w:themeColor="accent1" w:themeShade="BF"/>
    </w:rPr>
  </w:style>
  <w:style w:type="character" w:styleId="IntenseReference">
    <w:name w:val="Intense Reference"/>
    <w:basedOn w:val="DefaultParagraphFont"/>
    <w:uiPriority w:val="32"/>
    <w:qFormat/>
    <w:rsid w:val="00CD06B4"/>
    <w:rPr>
      <w:b/>
      <w:bCs/>
      <w:smallCaps/>
      <w:color w:val="0F4761" w:themeColor="accent1" w:themeShade="BF"/>
      <w:spacing w:val="5"/>
    </w:rPr>
  </w:style>
  <w:style w:type="character" w:styleId="CommentReference">
    <w:name w:val="annotation reference"/>
    <w:basedOn w:val="DefaultParagraphFont"/>
    <w:uiPriority w:val="99"/>
    <w:semiHidden/>
    <w:unhideWhenUsed/>
    <w:rsid w:val="00D91325"/>
    <w:rPr>
      <w:sz w:val="16"/>
      <w:szCs w:val="16"/>
    </w:rPr>
  </w:style>
  <w:style w:type="paragraph" w:styleId="CommentText">
    <w:name w:val="annotation text"/>
    <w:basedOn w:val="Normal"/>
    <w:link w:val="CommentTextChar"/>
    <w:uiPriority w:val="99"/>
    <w:unhideWhenUsed/>
    <w:rsid w:val="00D91325"/>
    <w:pPr>
      <w:spacing w:line="240" w:lineRule="auto"/>
    </w:pPr>
    <w:rPr>
      <w:sz w:val="20"/>
      <w:szCs w:val="20"/>
    </w:rPr>
  </w:style>
  <w:style w:type="character" w:customStyle="1" w:styleId="CommentTextChar">
    <w:name w:val="Comment Text Char"/>
    <w:basedOn w:val="DefaultParagraphFont"/>
    <w:link w:val="CommentText"/>
    <w:uiPriority w:val="99"/>
    <w:rsid w:val="00D91325"/>
    <w:rPr>
      <w:rFonts w:ascii="Arial" w:hAnsi="Arial" w:cs="Arial"/>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91325"/>
    <w:rPr>
      <w:b/>
      <w:bCs/>
    </w:rPr>
  </w:style>
  <w:style w:type="character" w:customStyle="1" w:styleId="CommentSubjectChar">
    <w:name w:val="Comment Subject Char"/>
    <w:basedOn w:val="CommentTextChar"/>
    <w:link w:val="CommentSubject"/>
    <w:uiPriority w:val="99"/>
    <w:semiHidden/>
    <w:rsid w:val="00D91325"/>
    <w:rPr>
      <w:rFonts w:ascii="Arial" w:hAnsi="Arial" w:cs="Arial"/>
      <w:b/>
      <w:bCs/>
      <w:kern w:val="0"/>
      <w:sz w:val="20"/>
      <w:szCs w:val="20"/>
      <w:lang w:val="en-US"/>
      <w14:ligatures w14:val="none"/>
    </w:rPr>
  </w:style>
  <w:style w:type="paragraph" w:styleId="Revision">
    <w:name w:val="Revision"/>
    <w:hidden/>
    <w:uiPriority w:val="99"/>
    <w:semiHidden/>
    <w:rsid w:val="00D91325"/>
    <w:pPr>
      <w:spacing w:after="0" w:line="240" w:lineRule="auto"/>
    </w:pPr>
    <w:rPr>
      <w:rFonts w:ascii="Arial" w:hAnsi="Arial" w:cs="Arial"/>
      <w:kern w:val="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2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6130</Words>
  <Characters>32490</Characters>
  <Application>Microsoft Office Word</Application>
  <DocSecurity>0</DocSecurity>
  <Lines>270</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Laukkonen Ravn</dc:creator>
  <cp:keywords/>
  <dc:description/>
  <cp:lastModifiedBy>Jonas Laukkonen Ravn</cp:lastModifiedBy>
  <cp:revision>45</cp:revision>
  <dcterms:created xsi:type="dcterms:W3CDTF">2024-02-13T14:26:00Z</dcterms:created>
  <dcterms:modified xsi:type="dcterms:W3CDTF">2024-02-15T13:26:00Z</dcterms:modified>
</cp:coreProperties>
</file>