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0EE5E" w14:textId="77777777" w:rsidR="0030486D" w:rsidRDefault="00BF2F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</w:t>
      </w:r>
    </w:p>
    <w:p w14:paraId="255592A6" w14:textId="381D875D" w:rsidR="0030486D" w:rsidRDefault="00BF2F2A" w:rsidP="00BF2F2A">
      <w:pPr>
        <w:jc w:val="center"/>
      </w:pPr>
      <w:r>
        <w:rPr>
          <w:noProof/>
        </w:rPr>
        <w:drawing>
          <wp:inline distT="0" distB="0" distL="0" distR="0" wp14:anchorId="5FDECBDB" wp14:editId="228CE8F4">
            <wp:extent cx="2944508" cy="2202873"/>
            <wp:effectExtent l="0" t="0" r="8255" b="6985"/>
            <wp:docPr id="2106616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1692" name="图片 2106616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810" cy="222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79F94" w14:textId="33EDDD59" w:rsidR="0030486D" w:rsidRDefault="0030486D">
      <w:pPr>
        <w:jc w:val="center"/>
      </w:pPr>
    </w:p>
    <w:p w14:paraId="76E1D039" w14:textId="77777777" w:rsidR="0030486D" w:rsidRDefault="00BF2F2A">
      <w:r>
        <w:rPr>
          <w:rFonts w:ascii="Times New Roman" w:hAnsi="Times New Roman" w:cs="Times New Roman"/>
          <w:sz w:val="20"/>
          <w:szCs w:val="20"/>
        </w:rPr>
        <w:t>Supplementary Fig. 1 the standard curve of calculation the protein concentration through measuring the fluorescence intensity at 488 nm.</w:t>
      </w:r>
    </w:p>
    <w:p w14:paraId="4FFE0448" w14:textId="5CA3CA74" w:rsidR="0030486D" w:rsidRDefault="00BF2F2A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129AAE51" wp14:editId="084BBBD2">
            <wp:extent cx="5088549" cy="4946073"/>
            <wp:effectExtent l="0" t="0" r="0" b="6985"/>
            <wp:docPr id="14433624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62405" name="图片 14433624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508" cy="501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1572" w14:textId="77777777" w:rsidR="0030486D" w:rsidRDefault="00BF2F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upplementary</w:t>
      </w:r>
      <w:r>
        <w:rPr>
          <w:rFonts w:ascii="Times New Roman" w:hAnsi="Times New Roman" w:cs="Times New Roman" w:hint="eastAsia"/>
          <w:sz w:val="20"/>
          <w:szCs w:val="20"/>
        </w:rPr>
        <w:t xml:space="preserve"> F</w:t>
      </w:r>
      <w:r>
        <w:rPr>
          <w:rFonts w:ascii="Times New Roman" w:hAnsi="Times New Roman" w:cs="Times New Roman"/>
          <w:sz w:val="20"/>
          <w:szCs w:val="20"/>
        </w:rPr>
        <w:t xml:space="preserve">ig. 2 </w:t>
      </w:r>
      <w:r>
        <w:rPr>
          <w:rFonts w:ascii="Times New Roman" w:hAnsi="Times New Roman" w:cs="Times New Roman"/>
          <w:sz w:val="20"/>
          <w:szCs w:val="20"/>
        </w:rPr>
        <w:t>FACS to analyze the fluorescent intensity of the cells during the fermentation.</w:t>
      </w:r>
    </w:p>
    <w:p w14:paraId="47FEA7B5" w14:textId="77777777" w:rsidR="0030486D" w:rsidRDefault="00BF2F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</w:rPr>
        <w:t>Table</w:t>
      </w:r>
    </w:p>
    <w:p w14:paraId="0F7496CF" w14:textId="77777777" w:rsidR="0030486D" w:rsidRDefault="00BF2F2A">
      <w:pPr>
        <w:spacing w:line="480" w:lineRule="auto"/>
        <w:ind w:firstLineChars="100" w:firstLine="201"/>
      </w:pPr>
      <w:r>
        <w:rPr>
          <w:rFonts w:ascii="Times New Roman" w:hAnsi="Times New Roman" w:cs="Verdana"/>
          <w:b/>
          <w:bCs/>
          <w:sz w:val="20"/>
          <w:szCs w:val="20"/>
          <w:shd w:val="clear" w:color="auto" w:fill="FFFFFF"/>
        </w:rPr>
        <w:t>Supplementary</w:t>
      </w:r>
      <w:r>
        <w:rPr>
          <w:rFonts w:ascii="Times New Roman" w:hAnsi="Times New Roman" w:cs="Verdana" w:hint="eastAsia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Verdana"/>
          <w:b/>
          <w:bCs/>
          <w:sz w:val="20"/>
          <w:szCs w:val="20"/>
          <w:shd w:val="clear" w:color="auto" w:fill="FFFFFF"/>
        </w:rPr>
        <w:t>T</w:t>
      </w:r>
      <w:r>
        <w:rPr>
          <w:rFonts w:ascii="Times New Roman" w:hAnsi="Times New Roman" w:cs="Verdana" w:hint="eastAsia"/>
          <w:b/>
          <w:bCs/>
          <w:sz w:val="20"/>
          <w:szCs w:val="20"/>
          <w:shd w:val="clear" w:color="auto" w:fill="FFFFFF"/>
        </w:rPr>
        <w:t>able 1 The activity of RM lipase and</w:t>
      </w:r>
      <w:r>
        <w:rPr>
          <w:rFonts w:ascii="Times New Roman" w:hAnsi="Times New Roman" w:cs="Verdana" w:hint="eastAsia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RM-</w:t>
      </w:r>
      <w:proofErr w:type="spellStart"/>
      <w:proofErr w:type="gramStart"/>
      <w:r>
        <w:rPr>
          <w:rFonts w:ascii="Times New Roman" w:hAnsi="Times New Roman" w:cs="Times New Roman" w:hint="eastAsia"/>
          <w:b/>
          <w:bCs/>
          <w:sz w:val="20"/>
          <w:szCs w:val="20"/>
        </w:rPr>
        <w:t>sfGFP</w:t>
      </w:r>
      <w:proofErr w:type="spellEnd"/>
      <w:r>
        <w:rPr>
          <w:rFonts w:ascii="Times New Roman" w:hAnsi="Times New Roman" w:cs="Times New Roman" w:hint="eastAsia"/>
          <w:b/>
          <w:bCs/>
          <w:sz w:val="20"/>
          <w:szCs w:val="20"/>
          <w:vertAlign w:val="subscript"/>
        </w:rPr>
        <w:t>(</w:t>
      </w:r>
      <w:proofErr w:type="gramEnd"/>
      <w:r>
        <w:rPr>
          <w:rFonts w:ascii="Times New Roman" w:hAnsi="Times New Roman" w:cs="Times New Roman" w:hint="eastAsia"/>
          <w:b/>
          <w:bCs/>
          <w:sz w:val="20"/>
          <w:szCs w:val="20"/>
          <w:vertAlign w:val="subscript"/>
        </w:rPr>
        <w:t>-15)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to </w:t>
      </w:r>
      <w:r>
        <w:rPr>
          <w:rFonts w:ascii="Times New Roman" w:hAnsi="Times New Roman" w:cs="Times New Roman"/>
          <w:b/>
          <w:bCs/>
          <w:sz w:val="20"/>
          <w:szCs w:val="20"/>
        </w:rPr>
        <w:t>different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esters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</w:p>
    <w:tbl>
      <w:tblPr>
        <w:tblpPr w:leftFromText="180" w:rightFromText="180" w:vertAnchor="page" w:horzAnchor="margin" w:tblpY="2374"/>
        <w:tblOverlap w:val="never"/>
        <w:tblW w:w="7552" w:type="dxa"/>
        <w:tblLayout w:type="fixed"/>
        <w:tblLook w:val="04A0" w:firstRow="1" w:lastRow="0" w:firstColumn="1" w:lastColumn="0" w:noHBand="0" w:noVBand="1"/>
      </w:tblPr>
      <w:tblGrid>
        <w:gridCol w:w="2259"/>
        <w:gridCol w:w="5293"/>
      </w:tblGrid>
      <w:tr w:rsidR="00BF2F2A" w14:paraId="081E938D" w14:textId="77777777" w:rsidTr="00BF2F2A">
        <w:trPr>
          <w:trHeight w:val="770"/>
        </w:trPr>
        <w:tc>
          <w:tcPr>
            <w:tcW w:w="22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D73C3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ubstrate</w:t>
            </w:r>
          </w:p>
        </w:tc>
        <w:tc>
          <w:tcPr>
            <w:tcW w:w="52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EDD5A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Activity of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RM-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sfGFP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  <w:lang w:bidi="ar"/>
              </w:rPr>
              <w:t>(-15)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against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BF2F2A" w14:paraId="45A240D5" w14:textId="77777777" w:rsidTr="00BF2F2A">
        <w:trPr>
          <w:trHeight w:val="348"/>
        </w:trPr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3123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DBP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C5F0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71.3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6.3</w:t>
            </w:r>
          </w:p>
        </w:tc>
      </w:tr>
      <w:tr w:rsidR="00BF2F2A" w14:paraId="79A4D40F" w14:textId="77777777" w:rsidTr="00BF2F2A">
        <w:trPr>
          <w:trHeight w:val="336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1181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DEHP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71CE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50.1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</w:tr>
      <w:tr w:rsidR="00BF2F2A" w14:paraId="73AD26A6" w14:textId="77777777" w:rsidTr="00BF2F2A">
        <w:trPr>
          <w:trHeight w:val="348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836B0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DCHP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6E5DE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69.4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7.8</w:t>
            </w:r>
          </w:p>
        </w:tc>
      </w:tr>
      <w:tr w:rsidR="00BF2F2A" w14:paraId="593C9267" w14:textId="77777777" w:rsidTr="00BF2F2A">
        <w:trPr>
          <w:trHeight w:val="348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A690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CHCM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D0AF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102.4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2.9</w:t>
            </w:r>
          </w:p>
        </w:tc>
      </w:tr>
      <w:tr w:rsidR="00BF2F2A" w14:paraId="2FBA1EA5" w14:textId="77777777" w:rsidTr="00BF2F2A">
        <w:trPr>
          <w:trHeight w:val="348"/>
        </w:trPr>
        <w:tc>
          <w:tcPr>
            <w:tcW w:w="22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3C9688A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CHCI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0BC37EB" w14:textId="77777777" w:rsidR="00BF2F2A" w:rsidRDefault="00BF2F2A" w:rsidP="00BF2F2A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105.8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±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1.8</w:t>
            </w:r>
          </w:p>
        </w:tc>
      </w:tr>
    </w:tbl>
    <w:p w14:paraId="2ACC4427" w14:textId="77777777" w:rsidR="0030486D" w:rsidRDefault="0030486D">
      <w:pPr>
        <w:rPr>
          <w:rFonts w:ascii="Times New Roman" w:eastAsia="宋体" w:hAnsi="Times New Roman" w:cs="Times New Roman"/>
          <w:sz w:val="24"/>
        </w:rPr>
      </w:pPr>
    </w:p>
    <w:p w14:paraId="795F4B54" w14:textId="77777777" w:rsidR="0030486D" w:rsidRDefault="00BF2F2A" w:rsidP="00BF2F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4"/>
        </w:rPr>
        <w:t>The results are presented as the means±SDs of three independent experiments.</w:t>
      </w:r>
    </w:p>
    <w:sectPr w:rsidR="0030486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65D44" w14:textId="77777777" w:rsidR="00BF2F2A" w:rsidRDefault="00BF2F2A" w:rsidP="00BF2F2A">
      <w:r>
        <w:separator/>
      </w:r>
    </w:p>
  </w:endnote>
  <w:endnote w:type="continuationSeparator" w:id="0">
    <w:p w14:paraId="1ABB96DB" w14:textId="77777777" w:rsidR="00BF2F2A" w:rsidRDefault="00BF2F2A" w:rsidP="00BF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1318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304C95" w14:textId="10D0FCD6" w:rsidR="00BF2F2A" w:rsidRPr="00BF2F2A" w:rsidRDefault="00BF2F2A">
        <w:pPr>
          <w:pStyle w:val="a3"/>
          <w:jc w:val="center"/>
          <w:rPr>
            <w:rFonts w:ascii="Times New Roman" w:hAnsi="Times New Roman" w:cs="Times New Roman"/>
          </w:rPr>
        </w:pPr>
        <w:r w:rsidRPr="00BF2F2A">
          <w:rPr>
            <w:rFonts w:ascii="Times New Roman" w:hAnsi="Times New Roman" w:cs="Times New Roman"/>
          </w:rPr>
          <w:fldChar w:fldCharType="begin"/>
        </w:r>
        <w:r w:rsidRPr="00BF2F2A">
          <w:rPr>
            <w:rFonts w:ascii="Times New Roman" w:hAnsi="Times New Roman" w:cs="Times New Roman"/>
          </w:rPr>
          <w:instrText>PAGE   \* MERGEFORMAT</w:instrText>
        </w:r>
        <w:r w:rsidRPr="00BF2F2A">
          <w:rPr>
            <w:rFonts w:ascii="Times New Roman" w:hAnsi="Times New Roman" w:cs="Times New Roman"/>
          </w:rPr>
          <w:fldChar w:fldCharType="separate"/>
        </w:r>
        <w:r w:rsidRPr="00BF2F2A">
          <w:rPr>
            <w:rFonts w:ascii="Times New Roman" w:hAnsi="Times New Roman" w:cs="Times New Roman"/>
            <w:lang w:val="zh-CN"/>
          </w:rPr>
          <w:t>2</w:t>
        </w:r>
        <w:r w:rsidRPr="00BF2F2A">
          <w:rPr>
            <w:rFonts w:ascii="Times New Roman" w:hAnsi="Times New Roman" w:cs="Times New Roman"/>
          </w:rPr>
          <w:fldChar w:fldCharType="end"/>
        </w:r>
      </w:p>
    </w:sdtContent>
  </w:sdt>
  <w:p w14:paraId="4B8CDE5C" w14:textId="77777777" w:rsidR="00BF2F2A" w:rsidRDefault="00BF2F2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61632" w14:textId="77777777" w:rsidR="00BF2F2A" w:rsidRDefault="00BF2F2A" w:rsidP="00BF2F2A">
      <w:r>
        <w:separator/>
      </w:r>
    </w:p>
  </w:footnote>
  <w:footnote w:type="continuationSeparator" w:id="0">
    <w:p w14:paraId="0ACA6BD7" w14:textId="77777777" w:rsidR="00BF2F2A" w:rsidRDefault="00BF2F2A" w:rsidP="00BF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5YWMzMTRjMTJhOTJjMzk3ZjFiZDk0ZDFlZGEwMDAifQ=="/>
  </w:docVars>
  <w:rsids>
    <w:rsidRoot w:val="00EB120F"/>
    <w:rsid w:val="000D0240"/>
    <w:rsid w:val="0030486D"/>
    <w:rsid w:val="0045590A"/>
    <w:rsid w:val="00551FD8"/>
    <w:rsid w:val="00572D48"/>
    <w:rsid w:val="009B125E"/>
    <w:rsid w:val="00BF2F2A"/>
    <w:rsid w:val="00CD32E8"/>
    <w:rsid w:val="00EB120F"/>
    <w:rsid w:val="00ED2FFA"/>
    <w:rsid w:val="139257A9"/>
    <w:rsid w:val="2AB56043"/>
    <w:rsid w:val="3D512CA7"/>
    <w:rsid w:val="6B8132C8"/>
    <w:rsid w:val="79326466"/>
    <w:rsid w:val="7A9D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6BD096FB"/>
  <w15:docId w15:val="{20D4DB6E-E2FF-4740-A756-07D3A246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82</Words>
  <Characters>501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ymj99</dc:creator>
  <cp:lastModifiedBy>斌阳 邓</cp:lastModifiedBy>
  <cp:revision>4</cp:revision>
  <dcterms:created xsi:type="dcterms:W3CDTF">2023-12-07T08:44:00Z</dcterms:created>
  <dcterms:modified xsi:type="dcterms:W3CDTF">2024-05-14T13:05:00Z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B711700EF91B4B139F89205E429B4320_12</vt:lpwstr>
  </property>
</Properties>
</file>