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210E" w14:textId="7DDC0989" w:rsidR="00BB3C51" w:rsidRPr="00C272A1" w:rsidRDefault="7DCF4A7D" w:rsidP="00E750CF">
      <w:pPr>
        <w:spacing w:before="120" w:after="0" w:line="240" w:lineRule="auto"/>
        <w:jc w:val="both"/>
      </w:pPr>
      <w:r w:rsidRPr="00C272A1">
        <w:rPr>
          <w:rFonts w:ascii="Calibri" w:eastAsia="Calibri" w:hAnsi="Calibri" w:cs="Calibri"/>
          <w:b/>
          <w:bCs/>
          <w:sz w:val="20"/>
          <w:szCs w:val="20"/>
        </w:rPr>
        <w:t>Supplementary Information</w:t>
      </w:r>
      <w:r w:rsidR="00E750CF" w:rsidRPr="00C272A1">
        <w:rPr>
          <w:rFonts w:ascii="Calibri" w:eastAsia="Calibri" w:hAnsi="Calibri" w:cs="Calibri"/>
          <w:b/>
          <w:bCs/>
          <w:sz w:val="20"/>
          <w:szCs w:val="20"/>
        </w:rPr>
        <w:t xml:space="preserve"> Temelli et al. </w:t>
      </w:r>
    </w:p>
    <w:p w14:paraId="22E64762" w14:textId="4328C974" w:rsidR="00BB3C51" w:rsidRPr="00C272A1" w:rsidRDefault="7DCF4A7D" w:rsidP="00E750CF">
      <w:pPr>
        <w:spacing w:before="120" w:after="0" w:line="240" w:lineRule="auto"/>
        <w:jc w:val="both"/>
      </w:pPr>
      <w:r w:rsidRPr="00C272A1">
        <w:rPr>
          <w:rFonts w:ascii="Calibri" w:eastAsia="Calibri" w:hAnsi="Calibri" w:cs="Calibri"/>
          <w:b/>
          <w:bCs/>
          <w:sz w:val="20"/>
          <w:szCs w:val="20"/>
        </w:rPr>
        <w:t xml:space="preserve">Supplementary Table </w:t>
      </w:r>
      <w:r w:rsidR="004055D5" w:rsidRPr="00C272A1">
        <w:rPr>
          <w:rFonts w:ascii="Calibri" w:eastAsia="Calibri" w:hAnsi="Calibri" w:cs="Calibri"/>
          <w:b/>
          <w:bCs/>
          <w:sz w:val="20"/>
          <w:szCs w:val="20"/>
        </w:rPr>
        <w:t>1</w:t>
      </w:r>
      <w:r w:rsidRPr="00C272A1">
        <w:rPr>
          <w:rFonts w:ascii="Calibri" w:eastAsia="Calibri" w:hAnsi="Calibri" w:cs="Calibri"/>
          <w:b/>
          <w:bCs/>
          <w:sz w:val="20"/>
          <w:szCs w:val="20"/>
        </w:rPr>
        <w:t xml:space="preserve">: </w:t>
      </w:r>
      <w:r w:rsidR="000F7817" w:rsidRPr="00C272A1">
        <w:rPr>
          <w:rFonts w:ascii="Calibri" w:eastAsia="Calibri" w:hAnsi="Calibri" w:cs="Calibri"/>
          <w:sz w:val="20"/>
          <w:szCs w:val="20"/>
        </w:rPr>
        <w:t>P</w:t>
      </w:r>
      <w:r w:rsidRPr="00C272A1">
        <w:rPr>
          <w:rFonts w:ascii="Calibri" w:eastAsia="Calibri" w:hAnsi="Calibri" w:cs="Calibri"/>
          <w:sz w:val="20"/>
          <w:szCs w:val="20"/>
        </w:rPr>
        <w:t>lasmids used in this study.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4961"/>
        <w:gridCol w:w="1312"/>
      </w:tblGrid>
      <w:tr w:rsidR="1A9279F0" w:rsidRPr="00C272A1" w14:paraId="32B8857E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8F92D4" w14:textId="518ECCCD" w:rsidR="1A9279F0" w:rsidRPr="00C272A1" w:rsidRDefault="1A9279F0" w:rsidP="00E750CF">
            <w:pPr>
              <w:spacing w:after="0" w:line="240" w:lineRule="auto"/>
              <w:jc w:val="both"/>
            </w:pPr>
            <w:r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Plasmid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6AAE7" w14:textId="61A334A1" w:rsidR="1A9279F0" w:rsidRPr="00C272A1" w:rsidRDefault="1A9279F0" w:rsidP="00E750CF">
            <w:pPr>
              <w:spacing w:after="0" w:line="240" w:lineRule="auto"/>
              <w:jc w:val="both"/>
            </w:pPr>
            <w:r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Relevant Characteristic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6A0A4" w14:textId="243B914C" w:rsidR="1A9279F0" w:rsidRPr="00C272A1" w:rsidRDefault="1A9279F0" w:rsidP="00E750CF">
            <w:pPr>
              <w:spacing w:after="0" w:line="240" w:lineRule="auto"/>
              <w:jc w:val="both"/>
            </w:pPr>
            <w:r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Ref</w:t>
            </w:r>
            <w:r w:rsidR="00B52E1C"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erences</w:t>
            </w:r>
          </w:p>
        </w:tc>
      </w:tr>
      <w:tr w:rsidR="1A9279F0" w:rsidRPr="00C272A1" w14:paraId="74002236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E0C85" w14:textId="32377672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pYTK001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682EA" w14:textId="600C9F36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Yeast toolkit </w:t>
            </w:r>
            <w:r w:rsidRPr="00C272A1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Part Plasmid Entry Vector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E6ADDB" w14:textId="09A567A3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1C99E1B5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3FFEA" w14:textId="47C3329F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pYTK013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6CCC7" w14:textId="4F9DFA97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80758" w14:textId="080B6E5D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35DFAABB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1108B2" w14:textId="0B6283F6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pYTK034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C3A49" w14:textId="2319517E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mRuby2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8CA3E7" w14:textId="4B324150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26A97A20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5739D" w14:textId="65EEC0DF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pYTK053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8F26E1" w14:textId="1B5870BE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AHD1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05D7D" w14:textId="5C889375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2DCB2B7E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B048C" w14:textId="4224D614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pYTK056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E3C98" w14:textId="67571DCA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TDH1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BC678" w14:textId="075E06E6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25B9B05E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4C737" w14:textId="5E3062AE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pYTK074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23622" w14:textId="2F7C6DE3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URA3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5BB56" w14:textId="29FA9A30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6FB4BBCF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B9707" w14:textId="36B0C351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pYTK077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957173" w14:textId="1FEAE278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kan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65CF91" w14:textId="1DA5E762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747D9A7C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F12A5" w14:textId="38807E1B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pYTK081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F85BDF" w14:textId="1723FB74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cam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CEN6ARS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5BC83" w14:textId="34F8E0B2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1A9279F0" w:rsidRPr="00C272A1" w14:paraId="5399FD90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3A312" w14:textId="75019F83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pYTK082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E710E" w14:textId="2F6129BA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lang w:val="pl"/>
              </w:rPr>
              <w:t>ori kan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  <w:lang w:val="pl"/>
              </w:rPr>
              <w:t>R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lang w:val="pl"/>
              </w:rPr>
              <w:t xml:space="preserve"> 2µm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8FF781" w14:textId="2BC7D529" w:rsidR="1A9279F0" w:rsidRPr="00C272A1" w:rsidRDefault="00B10AB8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[1]</w:t>
            </w:r>
          </w:p>
        </w:tc>
      </w:tr>
      <w:tr w:rsidR="00FA002E" w:rsidRPr="00C272A1" w14:paraId="09759D14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EABD8D" w14:textId="184C2D1A" w:rsidR="00FA002E" w:rsidRPr="00C272A1" w:rsidRDefault="006716B8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="00BC38E2" w:rsidRPr="00C272A1">
              <w:rPr>
                <w:rFonts w:ascii="Calibri" w:eastAsia="Calibri" w:hAnsi="Calibri" w:cs="Calibri"/>
                <w:sz w:val="20"/>
                <w:szCs w:val="20"/>
              </w:rPr>
              <w:t>FA</w:t>
            </w:r>
            <w:r w:rsidR="007C1F1B" w:rsidRPr="00C272A1">
              <w:rPr>
                <w:rFonts w:ascii="Calibri" w:eastAsia="Calibri" w:hAnsi="Calibri" w:cs="Calibri"/>
                <w:sz w:val="20"/>
                <w:szCs w:val="20"/>
              </w:rPr>
              <w:t>6a-ymNeongreen-CaURA3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6BA3D" w14:textId="51160469" w:rsidR="00FA002E" w:rsidRPr="00C272A1" w:rsidRDefault="006716B8" w:rsidP="00E750C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pl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pFA6a-ymNeongreen-CaURA3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3A535" w14:textId="11CFE973" w:rsidR="00FA002E" w:rsidRPr="00C272A1" w:rsidRDefault="00B10AB8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[2]</w:t>
            </w:r>
            <w:r w:rsidR="00CC76DD" w:rsidRPr="00C272A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1A9279F0" w:rsidRPr="00C272A1" w14:paraId="3CC48C36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0EFC8" w14:textId="79E3F774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pYTK-</w:t>
            </w:r>
            <w:r w:rsidR="0003296E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7548D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F93E3C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HSP12</w:t>
            </w:r>
            <w:r w:rsidR="007548D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D7506" w14:textId="6B793738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cam</w:t>
            </w:r>
            <w:r w:rsidRPr="00C272A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HSP12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6A6BA" w14:textId="510C9A46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1A9279F0" w:rsidRPr="00C272A1" w14:paraId="32825FBC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1949C" w14:textId="39992343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pYTK-</w:t>
            </w:r>
            <w:r w:rsidR="007F0E58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ymNeongreen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A2111" w14:textId="4A063158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u w:val="single"/>
              </w:rPr>
              <w:t>ori</w:t>
            </w:r>
            <w:r w:rsidRPr="00C272A1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u w:val="single"/>
              </w:rPr>
              <w:t>cam</w:t>
            </w:r>
            <w:r w:rsidRPr="00C272A1">
              <w:rPr>
                <w:rFonts w:ascii="Calibri" w:eastAsia="Calibri" w:hAnsi="Calibri" w:cs="Calibri"/>
                <w:sz w:val="20"/>
                <w:szCs w:val="20"/>
                <w:u w:val="single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  <w:u w:val="single"/>
              </w:rPr>
              <w:t xml:space="preserve"> ymNeongreen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88EC3" w14:textId="5C797891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1A9279F0" w:rsidRPr="00C272A1" w14:paraId="224F9658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3C306" w14:textId="42DE9538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pYTK-</w:t>
            </w:r>
            <w:r w:rsidR="00EA3E1E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A3E1E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SP</w:t>
            </w:r>
            <w:r w:rsidR="00EE100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KSH1</w:t>
            </w:r>
            <w:r w:rsidR="00BD1721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ymNeongreen</w:t>
            </w:r>
            <w:r w:rsidR="00EE100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0E6AD4" w14:textId="53267F2F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cam</w:t>
            </w:r>
            <w:r w:rsidRPr="00C272A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A1FC8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SP</w:t>
            </w:r>
            <w:r w:rsidR="005A1FC8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vertAlign w:val="subscript"/>
                <w:lang w:val="en-GB" w:eastAsia="nl-NL"/>
              </w:rPr>
              <w:t>KSH1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ymNeongreen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CA42D" w14:textId="20D9DC90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1A9279F0" w:rsidRPr="00C272A1" w14:paraId="2B246B78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CB933" w14:textId="50D64A3D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pTU1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564D9" w14:textId="0EFA549E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amp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HSP12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mRuby2 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897A0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A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 xml:space="preserve">DH1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F8A5E8" w14:textId="218462C2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1A9279F0" w:rsidRPr="00C272A1" w14:paraId="68F938C3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67C5B" w14:textId="750F9F53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pTU2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4F69B" w14:textId="3A4CFC25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amp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ymNeongreen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TDH1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B6EE0" w14:textId="0A651B3B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1A9279F0" w:rsidRPr="00C272A1" w14:paraId="350E6EEE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5FC8E" w14:textId="2935A72E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pReporter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99469" w14:textId="21C2B1BF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kan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CEN6ARS(OPT)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HSP12</w:t>
            </w:r>
            <w:r w:rsidR="0011018A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mRuby2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ADH1</w:t>
            </w:r>
            <w:r w:rsidR="0011018A" w:rsidRPr="00C272A1">
              <w:rPr>
                <w:rFonts w:ascii="Calibri" w:eastAsia="Calibri" w:hAnsi="Calibri" w:cs="Calibri"/>
                <w:sz w:val="20"/>
                <w:szCs w:val="20"/>
                <w:vertAlign w:val="subscript"/>
              </w:rPr>
              <w:t xml:space="preserve"> </w:t>
            </w:r>
            <w:r w:rsidR="0011018A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11018A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ymNeongreen 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11018A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TDH1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URA3 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4262A" w14:textId="5527ABD3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004D04D8" w:rsidRPr="00C272A1" w14:paraId="243FC082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04B7B" w14:textId="5ED38B2F" w:rsidR="004D04D8" w:rsidRPr="00C272A1" w:rsidRDefault="00506C34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pUDP002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CACD7" w14:textId="3F61A454" w:rsidR="004D04D8" w:rsidRPr="00C272A1" w:rsidRDefault="006070DF" w:rsidP="00E750C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ori ampR panARS(OPT) </w:t>
            </w:r>
            <w:r w:rsidR="005C2407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Ag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D4426E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hph</w:t>
            </w:r>
            <w:r w:rsidR="00D4426E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Ag</w:t>
            </w:r>
            <w:r w:rsidR="008A69F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8A69F0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S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="00913C3D" w:rsidRPr="00C272A1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="00913C3D" w:rsidRPr="00C272A1">
              <w:rPr>
                <w:rFonts w:ascii="Calibri" w:eastAsia="Calibri" w:hAnsi="Calibri" w:cs="Calibri"/>
                <w:sz w:val="20"/>
                <w:szCs w:val="20"/>
                <w:vertAlign w:val="subscript"/>
              </w:rPr>
              <w:t>TD</w:t>
            </w:r>
            <w:r w:rsidR="00913C3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H3</w:t>
            </w:r>
            <w:r w:rsidR="00913C3D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BsaI BsaI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Sc</w:t>
            </w:r>
            <w:r w:rsidR="00335932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335932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C</w:t>
            </w:r>
            <w:r w:rsidR="00335932" w:rsidRPr="00C272A1">
              <w:rPr>
                <w:rFonts w:ascii="Calibri" w:eastAsia="Calibri" w:hAnsi="Calibri" w:cs="Calibri"/>
                <w:sz w:val="20"/>
                <w:szCs w:val="20"/>
                <w:vertAlign w:val="subscript"/>
              </w:rPr>
              <w:t>Y</w:t>
            </w:r>
            <w:r w:rsidR="00335932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C1</w:t>
            </w:r>
            <w:r w:rsidR="00335932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Aa</w:t>
            </w:r>
            <w:r w:rsidR="0007619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07619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07619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071FCC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Spcas9</w:t>
            </w:r>
            <w:r w:rsidR="00071FCC" w:rsidRPr="00C272A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D147Y P411T</w:t>
            </w:r>
            <w:r w:rsidR="00071FCC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D432B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1D432B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ScPH</w:t>
            </w:r>
            <w:r w:rsidR="00B73C1E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O5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F7105" w14:textId="7339AF3D" w:rsidR="004D04D8" w:rsidRPr="00C272A1" w:rsidRDefault="008D43E8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[3]</w:t>
            </w:r>
          </w:p>
        </w:tc>
      </w:tr>
      <w:tr w:rsidR="1A9279F0" w:rsidRPr="00C272A1" w14:paraId="2F99BEE5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86225" w14:textId="3D1A11D9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pUDP002-X2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85794" w14:textId="2C3E0DEA" w:rsidR="1A9279F0" w:rsidRPr="00C272A1" w:rsidRDefault="1A9279F0" w:rsidP="00E750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ori amp</w:t>
            </w:r>
            <w:r w:rsidRPr="00C272A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R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panARS(OPT) 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AgP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hph AgT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ScP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TDH3</w:t>
            </w:r>
            <w:r w:rsidR="00A5386F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HH</w:t>
            </w:r>
            <w:r w:rsidR="00A5386F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gRNA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X2</w:t>
            </w:r>
            <w:r w:rsidR="00A5386F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sz w:val="20"/>
                <w:szCs w:val="20"/>
              </w:rPr>
              <w:t>HDV</w:t>
            </w:r>
            <w:r w:rsidR="00A5386F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232726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ScT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CYC1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AaP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Spcas9</w:t>
            </w:r>
            <w:r w:rsidRPr="00C272A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D147Y P411T</w:t>
            </w:r>
            <w:r w:rsidR="00232726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232726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ScPHO5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2DB46" w14:textId="5BB6BBA8" w:rsidR="1A9279F0" w:rsidRPr="00C272A1" w:rsidRDefault="1A9279F0" w:rsidP="00E750CF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eastAsia="Calibri" w:hAnsi="Calibri" w:cs="Calibri"/>
                <w:sz w:val="20"/>
                <w:szCs w:val="20"/>
              </w:rPr>
              <w:t>This study</w:t>
            </w:r>
          </w:p>
        </w:tc>
      </w:tr>
      <w:tr w:rsidR="005247EC" w:rsidRPr="00C272A1" w14:paraId="2ABC6C41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1B6E7" w14:textId="3D23B53C" w:rsidR="005247EC" w:rsidRPr="00C272A1" w:rsidRDefault="005247EC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>p001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2A4AA" w14:textId="49349BCF" w:rsidR="005247EC" w:rsidRPr="00C272A1" w:rsidRDefault="005247EC" w:rsidP="00E750C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 xml:space="preserve"> 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2µ </w:t>
            </w: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ScURA3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 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TEF1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 </w:t>
            </w:r>
            <w:r w:rsidR="00784512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SP</w:t>
            </w: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vertAlign w:val="subscript"/>
                <w:lang w:val="en-GB" w:eastAsia="nl-NL"/>
              </w:rPr>
              <w:t>KSH1</w:t>
            </w:r>
            <w:r w:rsidR="00784512"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>-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ymNeongreen 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 xml:space="preserve">ADH1 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40B8F" w14:textId="4E8ACA42" w:rsidR="005247EC" w:rsidRPr="00C272A1" w:rsidRDefault="005247EC" w:rsidP="00E750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>This study</w:t>
            </w:r>
          </w:p>
        </w:tc>
      </w:tr>
      <w:tr w:rsidR="0032368F" w:rsidRPr="00C272A1" w14:paraId="2E2D3631" w14:textId="77777777" w:rsidTr="008950D7">
        <w:trPr>
          <w:trHeight w:val="30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0392B" w14:textId="68A111C8" w:rsidR="0032368F" w:rsidRPr="00C272A1" w:rsidRDefault="0032368F" w:rsidP="00E750CF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</w:pP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>p002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DDAFF" w14:textId="1CA3CDCC" w:rsidR="0032368F" w:rsidRPr="00C272A1" w:rsidRDefault="0032368F" w:rsidP="00E750C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</w:pP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 xml:space="preserve"> 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2µ </w:t>
            </w: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ScURA3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 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>HSP12</w:t>
            </w:r>
            <w:r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 xml:space="preserve"> </w:t>
            </w:r>
            <w:r w:rsidR="00784512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SP</w:t>
            </w:r>
            <w:r w:rsidR="00784512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vertAlign w:val="subscript"/>
                <w:lang w:val="en-GB" w:eastAsia="nl-NL"/>
              </w:rPr>
              <w:t>KSH1</w:t>
            </w:r>
            <w:r w:rsidR="0082223E" w:rsidRPr="00C272A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nl-NL"/>
              </w:rPr>
              <w:t>-</w:t>
            </w: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 xml:space="preserve">ymNeongreen 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</w:t>
            </w:r>
            <w:r w:rsidR="002252E3" w:rsidRPr="00C272A1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bscript"/>
              </w:rPr>
              <w:t xml:space="preserve">ADH1 </w:t>
            </w:r>
            <w:r w:rsidR="002252E3" w:rsidRPr="00C272A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74135" w14:textId="7562DE24" w:rsidR="0032368F" w:rsidRPr="00C272A1" w:rsidRDefault="0032368F" w:rsidP="00E750CF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</w:pPr>
            <w:r w:rsidRPr="00C272A1">
              <w:rPr>
                <w:rFonts w:ascii="Calibri" w:eastAsia="Times New Roman" w:hAnsi="Calibri" w:cs="Calibri"/>
                <w:sz w:val="20"/>
                <w:szCs w:val="20"/>
                <w:lang w:val="en-GB" w:eastAsia="nl-NL"/>
              </w:rPr>
              <w:t>This study</w:t>
            </w:r>
          </w:p>
        </w:tc>
      </w:tr>
    </w:tbl>
    <w:p w14:paraId="2AAFAECE" w14:textId="77777777" w:rsidR="00E750CF" w:rsidRPr="00C272A1" w:rsidRDefault="00E750CF" w:rsidP="00E750CF">
      <w:pPr>
        <w:spacing w:before="120" w:after="0"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7D6E3AAB" w14:textId="77777777" w:rsidR="00E750CF" w:rsidRPr="00C272A1" w:rsidRDefault="00E750CF">
      <w:pPr>
        <w:rPr>
          <w:rFonts w:ascii="Calibri" w:hAnsi="Calibri" w:cs="Calibri"/>
          <w:b/>
          <w:sz w:val="20"/>
          <w:szCs w:val="20"/>
        </w:rPr>
      </w:pPr>
      <w:r w:rsidRPr="00C272A1">
        <w:rPr>
          <w:rFonts w:ascii="Calibri" w:hAnsi="Calibri" w:cs="Calibri"/>
          <w:b/>
          <w:sz w:val="20"/>
          <w:szCs w:val="20"/>
        </w:rPr>
        <w:br w:type="page"/>
      </w:r>
    </w:p>
    <w:p w14:paraId="2BAB3912" w14:textId="30D1D893" w:rsidR="00944BAF" w:rsidRPr="00C272A1" w:rsidRDefault="00D5029B" w:rsidP="00E750CF">
      <w:pPr>
        <w:spacing w:before="120"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sz w:val="20"/>
          <w:szCs w:val="20"/>
        </w:rPr>
        <w:lastRenderedPageBreak/>
        <w:t>S</w:t>
      </w:r>
      <w:r w:rsidR="00C2374B" w:rsidRPr="00C272A1">
        <w:rPr>
          <w:rFonts w:ascii="Calibri" w:hAnsi="Calibri" w:cs="Calibri"/>
          <w:b/>
          <w:sz w:val="20"/>
          <w:szCs w:val="20"/>
        </w:rPr>
        <w:t xml:space="preserve">upplementary </w:t>
      </w:r>
      <w:r w:rsidRPr="00C272A1">
        <w:rPr>
          <w:rFonts w:ascii="Calibri" w:eastAsia="Calibri" w:hAnsi="Calibri" w:cs="Calibri"/>
          <w:b/>
          <w:sz w:val="20"/>
          <w:szCs w:val="20"/>
        </w:rPr>
        <w:t>Table 2</w:t>
      </w:r>
      <w:r w:rsidR="00944BAF" w:rsidRPr="00C272A1">
        <w:rPr>
          <w:rFonts w:ascii="Calibri" w:eastAsia="Calibri" w:hAnsi="Calibri" w:cs="Calibri"/>
          <w:b/>
          <w:bCs/>
          <w:sz w:val="20"/>
          <w:szCs w:val="20"/>
        </w:rPr>
        <w:t>:</w:t>
      </w:r>
      <w:r w:rsidR="007970CA" w:rsidRPr="00C272A1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007970CA" w:rsidRPr="00C272A1">
        <w:rPr>
          <w:rFonts w:ascii="Calibri" w:eastAsia="Calibri" w:hAnsi="Calibri" w:cs="Calibri"/>
          <w:sz w:val="20"/>
          <w:szCs w:val="20"/>
        </w:rPr>
        <w:t>Primers used in this study</w:t>
      </w:r>
      <w:r w:rsidR="00944BAF" w:rsidRPr="00C272A1">
        <w:rPr>
          <w:rFonts w:ascii="Calibri" w:eastAsia="Calibri" w:hAnsi="Calibri" w:cs="Calibri"/>
          <w:sz w:val="20"/>
          <w:szCs w:val="20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523"/>
      </w:tblGrid>
      <w:tr w:rsidR="00256EBE" w:rsidRPr="00C272A1" w14:paraId="40AE2698" w14:textId="77777777" w:rsidTr="00D35DF0">
        <w:tc>
          <w:tcPr>
            <w:tcW w:w="3539" w:type="dxa"/>
          </w:tcPr>
          <w:p w14:paraId="2DBEFCB2" w14:textId="77777777" w:rsidR="00256EBE" w:rsidRPr="00C272A1" w:rsidRDefault="00256EBE" w:rsidP="00E750CF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Purpose</w:t>
            </w:r>
          </w:p>
        </w:tc>
        <w:tc>
          <w:tcPr>
            <w:tcW w:w="5523" w:type="dxa"/>
          </w:tcPr>
          <w:p w14:paraId="12F0F330" w14:textId="77777777" w:rsidR="00256EBE" w:rsidRPr="00C272A1" w:rsidRDefault="00256EBE" w:rsidP="00E750CF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Sequence (5’ to 3’)</w:t>
            </w:r>
          </w:p>
        </w:tc>
      </w:tr>
      <w:tr w:rsidR="00256EBE" w:rsidRPr="00C272A1" w14:paraId="6B96A8EC" w14:textId="77777777" w:rsidTr="00D35DF0">
        <w:trPr>
          <w:trHeight w:val="300"/>
        </w:trPr>
        <w:tc>
          <w:tcPr>
            <w:tcW w:w="3539" w:type="dxa"/>
            <w:noWrap/>
            <w:hideMark/>
          </w:tcPr>
          <w:p w14:paraId="740B6ADC" w14:textId="4B66F823" w:rsidR="00256EBE" w:rsidRPr="00C272A1" w:rsidRDefault="00BF27E1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nl-NL"/>
              </w:rPr>
              <w:t>HSP12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gene block</w:t>
            </w:r>
          </w:p>
        </w:tc>
        <w:tc>
          <w:tcPr>
            <w:tcW w:w="5523" w:type="dxa"/>
            <w:noWrap/>
            <w:hideMark/>
          </w:tcPr>
          <w:p w14:paraId="750F6B5C" w14:textId="72EE4890" w:rsidR="00256EBE" w:rsidRPr="00C272A1" w:rsidRDefault="00BF27E1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CATCGTCTCATCGGTCTCAAACGTGATATAGGGCTTCTCTCTCTTCGTTATATGCCTCATTCCTTAATTTTTATCAGTCAGAACGTTATTTCGCGCTGCAAGTTCCTTACTTTTCCATAGAGTTCCACAGGATGTAAAGAAAAATAATGATAAAAAAAAGCAGAACATATTACCCTTCTTTTGGAGCGTACTTCCATCTGTTACCCGCTCATCCAAATGCACATTGTGTTACCCTCTTGTTCGGTATTTTTCGGAGTTCTCCTTTTCTCCTTCTTTTCCTCTTGATACACAGAAAAGTGGGAGAAGGTAGGGGGAGTCAGAGAATGAAGAAAAAAAGGGGACGCGCAAATCCAAGTGAAAATCTCCGGGAGCGGGCGGATCCCACTAACGGCCCAGCCGAAAATGGAAAAAAAGGGTCGGTGATGTGTGGGTGCCAGCTGGCGGTAGCAATGACGACGTGTTGACGGGCCCTTGGCTCTTGGGACAAGGACTAGAAGCCAAAAGCCAGAGGCGGTAAAAATAGCAAGACTAGAATATTGCTGGCATCTGTTAAGGGGATATGTTGCAACTTGCAGGGGGCGGCACAAAATAACATAGAAACGTAGTAAAGAGGGGAAAAGGAAGGGAAAAGGAAGGAAAAAAACCCATTGACGTAGAAATTGAAAGAAGGAAAGGTATACGCAAGCATTAATACAACCCACAAACACAGACCAGAAGCACTCTAGACGGAGAGTAACTAGATCTACAGCCCCTGGAAAATCGTTTGGTCAACTTTGAGGTTCCGGTCGTCCCCCTCTTGATCTGAAAGGTCTTTCTCTAAATCTAAATTAAAACGTATAAATAGGACGGTGAATTGCGTTCTACTTCCTCAATTGCGTTTGATCTTATTTAATCTCTCTCTAATATATAGAAAAAAAAACCATCTGATTATTCGATAATCTCAAACAAACAACTCAAAACAAAAAAAACTAAATACAACAATTATGTGAGACCTGAGACGGCAT</w:t>
            </w:r>
          </w:p>
        </w:tc>
      </w:tr>
      <w:tr w:rsidR="00256EBE" w:rsidRPr="00C272A1" w14:paraId="1B36114D" w14:textId="77777777" w:rsidTr="00D35DF0">
        <w:trPr>
          <w:trHeight w:val="300"/>
        </w:trPr>
        <w:tc>
          <w:tcPr>
            <w:tcW w:w="3539" w:type="dxa"/>
            <w:noWrap/>
            <w:hideMark/>
          </w:tcPr>
          <w:p w14:paraId="0DDB535C" w14:textId="2581B84D" w:rsidR="00256EBE" w:rsidRPr="00C272A1" w:rsidRDefault="00410079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ymNeongreen</w:t>
            </w:r>
            <w:r w:rsidR="005E2CF1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forward</w:t>
            </w:r>
            <w:r w:rsidR="005E2CF1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primer</w:t>
            </w:r>
          </w:p>
        </w:tc>
        <w:tc>
          <w:tcPr>
            <w:tcW w:w="5523" w:type="dxa"/>
            <w:noWrap/>
            <w:hideMark/>
          </w:tcPr>
          <w:p w14:paraId="32199A02" w14:textId="7A26C9AC" w:rsidR="00256EBE" w:rsidRPr="00C272A1" w:rsidRDefault="000B3BF5" w:rsidP="00E750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GCATCGTCTCATCGGTCTCATATGGTATCGAAGGGTGAAGAAG</w:t>
            </w:r>
          </w:p>
        </w:tc>
      </w:tr>
      <w:tr w:rsidR="00256EBE" w:rsidRPr="00C272A1" w14:paraId="6D059AC3" w14:textId="77777777" w:rsidTr="00D35DF0">
        <w:trPr>
          <w:trHeight w:val="300"/>
        </w:trPr>
        <w:tc>
          <w:tcPr>
            <w:tcW w:w="3539" w:type="dxa"/>
            <w:noWrap/>
            <w:hideMark/>
          </w:tcPr>
          <w:p w14:paraId="044270E5" w14:textId="49AA36C3" w:rsidR="00256EBE" w:rsidRPr="00C272A1" w:rsidRDefault="005E2CF1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ymNeongreen reverse primer</w:t>
            </w:r>
          </w:p>
        </w:tc>
        <w:tc>
          <w:tcPr>
            <w:tcW w:w="5523" w:type="dxa"/>
            <w:noWrap/>
            <w:hideMark/>
          </w:tcPr>
          <w:p w14:paraId="03F1C455" w14:textId="11E27236" w:rsidR="00256EBE" w:rsidRPr="00C272A1" w:rsidRDefault="00D275FD" w:rsidP="00E750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ATGCCGTCTCAGGTCTCAGGATCCACTTGTACAATTCGTCCATACC</w:t>
            </w:r>
          </w:p>
        </w:tc>
      </w:tr>
      <w:tr w:rsidR="00D35DF0" w:rsidRPr="00C272A1" w14:paraId="422E8FF7" w14:textId="77777777" w:rsidTr="00D35DF0">
        <w:trPr>
          <w:trHeight w:val="300"/>
        </w:trPr>
        <w:tc>
          <w:tcPr>
            <w:tcW w:w="3539" w:type="dxa"/>
            <w:noWrap/>
          </w:tcPr>
          <w:p w14:paraId="1B8F41E0" w14:textId="7BF9D9AC" w:rsidR="00D35DF0" w:rsidRPr="00C272A1" w:rsidRDefault="00D35DF0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ymNeongreen secretion reverse primer</w:t>
            </w:r>
          </w:p>
        </w:tc>
        <w:tc>
          <w:tcPr>
            <w:tcW w:w="5523" w:type="dxa"/>
            <w:noWrap/>
          </w:tcPr>
          <w:p w14:paraId="61DEFA20" w14:textId="32EF91FB" w:rsidR="00D35DF0" w:rsidRPr="00C272A1" w:rsidRDefault="00D35DF0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TACGCACGTCTCCtATG</w:t>
            </w:r>
            <w:r w:rsidR="00157380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GTA</w:t>
            </w:r>
            <w:r w:rsidR="00DA1997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TCGAAGGGTGAAG</w:t>
            </w:r>
          </w:p>
        </w:tc>
      </w:tr>
      <w:tr w:rsidR="00D35DF0" w:rsidRPr="00C272A1" w14:paraId="263A112E" w14:textId="77777777" w:rsidTr="00D35DF0">
        <w:trPr>
          <w:trHeight w:val="300"/>
        </w:trPr>
        <w:tc>
          <w:tcPr>
            <w:tcW w:w="3539" w:type="dxa"/>
            <w:noWrap/>
          </w:tcPr>
          <w:p w14:paraId="0743CBA1" w14:textId="4239DDC6" w:rsidR="00D35DF0" w:rsidRPr="00C272A1" w:rsidRDefault="00652A36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nl-NL"/>
              </w:rPr>
              <w:t>SP</w:t>
            </w:r>
            <w:r w:rsidR="00D35DF0" w:rsidRPr="00C272A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bscript"/>
                <w:lang w:eastAsia="nl-NL"/>
              </w:rPr>
              <w:t>KSH1</w:t>
            </w:r>
            <w:r w:rsidR="00D35DF0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forward primer</w:t>
            </w:r>
          </w:p>
        </w:tc>
        <w:tc>
          <w:tcPr>
            <w:tcW w:w="5523" w:type="dxa"/>
            <w:noWrap/>
          </w:tcPr>
          <w:p w14:paraId="4EE79B35" w14:textId="0D2EAB1D" w:rsidR="00D35DF0" w:rsidRPr="00C272A1" w:rsidRDefault="00D35DF0" w:rsidP="00E750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TACGCACGTCTCGtcggCAACTGGGTCTCGtatgTCCGCTTTGTTCAACTTCAGATCTTTGTTGCAAGTCATTTTGTTATTGATCTGTTCTTGTTCCTACGTTCACGGTATGCGAGACGTGCGTA</w:t>
            </w:r>
          </w:p>
        </w:tc>
      </w:tr>
      <w:tr w:rsidR="00D35DF0" w:rsidRPr="00C272A1" w14:paraId="1919833B" w14:textId="77777777" w:rsidTr="00D35DF0">
        <w:trPr>
          <w:trHeight w:val="300"/>
        </w:trPr>
        <w:tc>
          <w:tcPr>
            <w:tcW w:w="3539" w:type="dxa"/>
            <w:noWrap/>
          </w:tcPr>
          <w:p w14:paraId="130135F1" w14:textId="57D739A3" w:rsidR="00D35DF0" w:rsidRPr="00C272A1" w:rsidRDefault="00652A36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nl-NL"/>
              </w:rPr>
              <w:t>SP</w:t>
            </w:r>
            <w:r w:rsidRPr="00C272A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bscript"/>
                <w:lang w:eastAsia="nl-NL"/>
              </w:rPr>
              <w:t>KSH1</w:t>
            </w:r>
            <w:r w:rsidR="00D35DF0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reverse primer</w:t>
            </w:r>
          </w:p>
        </w:tc>
        <w:tc>
          <w:tcPr>
            <w:tcW w:w="5523" w:type="dxa"/>
            <w:noWrap/>
          </w:tcPr>
          <w:p w14:paraId="307F2775" w14:textId="6C9393B3" w:rsidR="00D35DF0" w:rsidRPr="00C272A1" w:rsidRDefault="00D35DF0" w:rsidP="00E750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TACGCACGTCTCGCATACCGTGAACGTAGGAACAAGAACAGATCAATAACAAAATGACTTGCAACAAAGATCTGAAGTTGAACAAAGCGGAcataCGAGACCCAGTTGccgaCGAGACGTGCGTA</w:t>
            </w:r>
          </w:p>
        </w:tc>
      </w:tr>
      <w:tr w:rsidR="009C00D0" w:rsidRPr="00C272A1" w14:paraId="23A4FD4E" w14:textId="77777777" w:rsidTr="00D35DF0">
        <w:trPr>
          <w:trHeight w:val="300"/>
        </w:trPr>
        <w:tc>
          <w:tcPr>
            <w:tcW w:w="3539" w:type="dxa"/>
            <w:noWrap/>
          </w:tcPr>
          <w:p w14:paraId="49816B1F" w14:textId="0C8467BB" w:rsidR="009C00D0" w:rsidRPr="00C272A1" w:rsidRDefault="009C00D0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X-2 </w:t>
            </w:r>
            <w:r w:rsidR="009930C2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gRNA</w:t>
            </w:r>
          </w:p>
        </w:tc>
        <w:tc>
          <w:tcPr>
            <w:tcW w:w="5523" w:type="dxa"/>
            <w:noWrap/>
          </w:tcPr>
          <w:p w14:paraId="04F77089" w14:textId="234973FE" w:rsidR="009C00D0" w:rsidRPr="00C272A1" w:rsidRDefault="009C00D0" w:rsidP="00E750C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CAAAGTCAAGCTGATGAGTCCGTGAGGACGAAACGAGTAAGCTCGTCGGCGACTAGGAAGAGAGTAGGTTTTAGAGCTAGAAATAGCAAGTTAAAATAAGGCTAGTCCGTTATCAACTTGAAAAAGTGGCACCGAGTCGGTGCTTTTGGCCGGCATGGTCCCAGCCTCCTCGCTGGCGCCGGCTGGGCAACATGCTTCGGCATGGCGAATGGGAC</w:t>
            </w:r>
          </w:p>
        </w:tc>
      </w:tr>
      <w:tr w:rsidR="00D35DF0" w:rsidRPr="00C272A1" w14:paraId="1D259F67" w14:textId="77777777" w:rsidTr="00D35DF0">
        <w:trPr>
          <w:trHeight w:val="300"/>
        </w:trPr>
        <w:tc>
          <w:tcPr>
            <w:tcW w:w="3539" w:type="dxa"/>
            <w:noWrap/>
          </w:tcPr>
          <w:p w14:paraId="2C6372F3" w14:textId="76CB1A2C" w:rsidR="00D35DF0" w:rsidRPr="00C272A1" w:rsidRDefault="00201212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2 </w:t>
            </w:r>
            <w:r w:rsidR="004D2BEB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Repair</w:t>
            </w:r>
            <w:r w:rsidR="009809CE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2A44C2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forward primer</w:t>
            </w:r>
          </w:p>
        </w:tc>
        <w:tc>
          <w:tcPr>
            <w:tcW w:w="5523" w:type="dxa"/>
            <w:noWrap/>
          </w:tcPr>
          <w:p w14:paraId="7E3D9FBA" w14:textId="7C6BA92D" w:rsidR="00D35DF0" w:rsidRPr="00C272A1" w:rsidRDefault="008C368F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GCTGAAGATTTATCATACTATTCCTCCGCTCGTTTCTTTTTTCAGTGAGGTGTGTCGTGATAACCTTCGAATGCTGTTTTATTCCGTTCTTACATGGGATGGTAATGCCTTGGCGAGAAT</w:t>
            </w:r>
          </w:p>
        </w:tc>
      </w:tr>
      <w:tr w:rsidR="00D35DF0" w:rsidRPr="00C272A1" w14:paraId="4135EB6C" w14:textId="77777777" w:rsidTr="00D35DF0">
        <w:trPr>
          <w:trHeight w:val="300"/>
        </w:trPr>
        <w:tc>
          <w:tcPr>
            <w:tcW w:w="3539" w:type="dxa"/>
            <w:noWrap/>
          </w:tcPr>
          <w:p w14:paraId="1FF3E44A" w14:textId="68B802C4" w:rsidR="00D35DF0" w:rsidRPr="00C272A1" w:rsidRDefault="00201212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2 </w:t>
            </w:r>
            <w:r w:rsidR="002A44C2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Repair reverse primer</w:t>
            </w:r>
          </w:p>
        </w:tc>
        <w:tc>
          <w:tcPr>
            <w:tcW w:w="5523" w:type="dxa"/>
            <w:noWrap/>
          </w:tcPr>
          <w:p w14:paraId="6A89BD74" w14:textId="35BE71E5" w:rsidR="00D35DF0" w:rsidRPr="00C272A1" w:rsidRDefault="00D03281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ATTCTCGCCAAGGCATTACCATCCCATGTAAGAACGGAATAAAACAGCATTCGAAGGTTATCACGACACACCTCACTGAAAAAAGAAACGAGCGGAGGAATAGTATGATAAATCTTCAGC</w:t>
            </w:r>
          </w:p>
        </w:tc>
      </w:tr>
      <w:tr w:rsidR="00D35DF0" w:rsidRPr="00C272A1" w14:paraId="005DBF55" w14:textId="77777777" w:rsidTr="00D35DF0">
        <w:trPr>
          <w:trHeight w:val="300"/>
        </w:trPr>
        <w:tc>
          <w:tcPr>
            <w:tcW w:w="3539" w:type="dxa"/>
            <w:noWrap/>
          </w:tcPr>
          <w:p w14:paraId="51A2BDF1" w14:textId="764F11E9" w:rsidR="00D35DF0" w:rsidRPr="00C272A1" w:rsidRDefault="00201212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2 </w:t>
            </w:r>
            <w:r w:rsidR="00D03281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Internal repair forward primer</w:t>
            </w:r>
          </w:p>
        </w:tc>
        <w:tc>
          <w:tcPr>
            <w:tcW w:w="5523" w:type="dxa"/>
            <w:noWrap/>
          </w:tcPr>
          <w:p w14:paraId="6B5D9659" w14:textId="02A31853" w:rsidR="00D35DF0" w:rsidRPr="00C272A1" w:rsidRDefault="001C3A07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ATGCTGAAGATTTATCATACTATTCCTCCGCTCGTTTCTTTTTTCAGTGAGGTGTGTCGTCCAGATGTCAACACAGCTA</w:t>
            </w:r>
          </w:p>
        </w:tc>
      </w:tr>
      <w:tr w:rsidR="00D35DF0" w:rsidRPr="00C272A1" w14:paraId="062FC853" w14:textId="77777777" w:rsidTr="00D35DF0">
        <w:trPr>
          <w:trHeight w:val="300"/>
        </w:trPr>
        <w:tc>
          <w:tcPr>
            <w:tcW w:w="3539" w:type="dxa"/>
            <w:noWrap/>
          </w:tcPr>
          <w:p w14:paraId="199BCF48" w14:textId="526F0963" w:rsidR="00D35DF0" w:rsidRPr="00C272A1" w:rsidRDefault="00201212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2 </w:t>
            </w:r>
            <w:r w:rsidR="00D03281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Internal repair reverse primer</w:t>
            </w:r>
          </w:p>
        </w:tc>
        <w:tc>
          <w:tcPr>
            <w:tcW w:w="5523" w:type="dxa"/>
            <w:noWrap/>
          </w:tcPr>
          <w:p w14:paraId="096BC34B" w14:textId="48C6C089" w:rsidR="00D35DF0" w:rsidRPr="00C272A1" w:rsidRDefault="00702D72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ATTCTCGCCAAGGCATTACCATCCCATGTAAGAACGGAATAAAACAGCATTCGAAGGTTAGTGTTGACATCTGGTTTGG</w:t>
            </w:r>
          </w:p>
        </w:tc>
      </w:tr>
      <w:tr w:rsidR="00201212" w:rsidRPr="00C272A1" w14:paraId="4CD7CC69" w14:textId="77777777" w:rsidTr="00D35DF0">
        <w:trPr>
          <w:trHeight w:val="300"/>
        </w:trPr>
        <w:tc>
          <w:tcPr>
            <w:tcW w:w="3539" w:type="dxa"/>
            <w:noWrap/>
          </w:tcPr>
          <w:p w14:paraId="51CBF37F" w14:textId="08C7EA9E" w:rsidR="00201212" w:rsidRPr="00C272A1" w:rsidRDefault="00752FCE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2 </w:t>
            </w:r>
            <w:r w:rsidR="005D4AD9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outside forward check primer</w:t>
            </w:r>
          </w:p>
        </w:tc>
        <w:tc>
          <w:tcPr>
            <w:tcW w:w="5523" w:type="dxa"/>
            <w:noWrap/>
          </w:tcPr>
          <w:p w14:paraId="18493DE2" w14:textId="6938C41F" w:rsidR="00201212" w:rsidRPr="00C272A1" w:rsidRDefault="00752FCE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GGTCTAGGCCTGCATAATCG</w:t>
            </w:r>
          </w:p>
        </w:tc>
      </w:tr>
      <w:tr w:rsidR="00201212" w:rsidRPr="00C272A1" w14:paraId="21C293C1" w14:textId="77777777" w:rsidTr="00D35DF0">
        <w:trPr>
          <w:trHeight w:val="300"/>
        </w:trPr>
        <w:tc>
          <w:tcPr>
            <w:tcW w:w="3539" w:type="dxa"/>
            <w:noWrap/>
          </w:tcPr>
          <w:p w14:paraId="291610C0" w14:textId="78806618" w:rsidR="00201212" w:rsidRPr="00C272A1" w:rsidRDefault="005D4AD9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X</w:t>
            </w:r>
            <w:r w:rsidR="00652A36"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-</w:t>
            </w: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 outside reverse check primer</w:t>
            </w:r>
          </w:p>
        </w:tc>
        <w:tc>
          <w:tcPr>
            <w:tcW w:w="5523" w:type="dxa"/>
            <w:noWrap/>
          </w:tcPr>
          <w:p w14:paraId="4E8D6759" w14:textId="417CCDDF" w:rsidR="00201212" w:rsidRPr="00C272A1" w:rsidRDefault="00752FCE" w:rsidP="00E750C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272A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ACCGACCCTAACAAACTCTC</w:t>
            </w:r>
          </w:p>
        </w:tc>
      </w:tr>
    </w:tbl>
    <w:p w14:paraId="6E1F354F" w14:textId="77777777" w:rsidR="00E750CF" w:rsidRPr="00C272A1" w:rsidRDefault="00E750CF">
      <w:pPr>
        <w:rPr>
          <w:rFonts w:ascii="Calibri" w:hAnsi="Calibri" w:cs="Calibri"/>
          <w:b/>
          <w:bCs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br w:type="page"/>
      </w:r>
    </w:p>
    <w:p w14:paraId="72C61939" w14:textId="7A1D75F4" w:rsidR="00FF5F2F" w:rsidRPr="00C272A1" w:rsidRDefault="00FF5F2F" w:rsidP="00E750CF">
      <w:pPr>
        <w:spacing w:before="12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lastRenderedPageBreak/>
        <w:t xml:space="preserve">Supplementary Table </w:t>
      </w:r>
      <w:r w:rsidR="00E90053" w:rsidRPr="00C272A1">
        <w:rPr>
          <w:rFonts w:ascii="Calibri" w:hAnsi="Calibri" w:cs="Calibri"/>
          <w:b/>
          <w:bCs/>
          <w:sz w:val="20"/>
          <w:szCs w:val="20"/>
        </w:rPr>
        <w:t>3</w:t>
      </w:r>
      <w:r w:rsidRPr="00C272A1">
        <w:rPr>
          <w:rFonts w:ascii="Calibri" w:hAnsi="Calibri" w:cs="Calibri"/>
          <w:b/>
          <w:bCs/>
          <w:sz w:val="20"/>
          <w:szCs w:val="20"/>
        </w:rPr>
        <w:t>.</w:t>
      </w:r>
      <w:r w:rsidRPr="00C272A1">
        <w:rPr>
          <w:rFonts w:ascii="Calibri" w:hAnsi="Calibri" w:cs="Calibri"/>
          <w:sz w:val="20"/>
          <w:szCs w:val="20"/>
        </w:rPr>
        <w:t xml:space="preserve"> Physiological and product-related parameters of extracellular producer </w:t>
      </w:r>
      <w:r w:rsidR="009010EF" w:rsidRPr="00C272A1">
        <w:rPr>
          <w:rFonts w:ascii="Calibri" w:hAnsi="Calibri" w:cs="Calibri"/>
          <w:sz w:val="20"/>
          <w:szCs w:val="20"/>
        </w:rPr>
        <w:t xml:space="preserve">strains </w:t>
      </w:r>
      <w:r w:rsidRPr="00C272A1">
        <w:rPr>
          <w:rFonts w:ascii="Calibri" w:hAnsi="Calibri" w:cs="Calibri"/>
          <w:sz w:val="20"/>
          <w:szCs w:val="20"/>
        </w:rPr>
        <w:t>ScNtp001 (</w:t>
      </w:r>
      <w:r w:rsidR="009010EF" w:rsidRPr="00C272A1">
        <w:rPr>
          <w:rFonts w:ascii="Calibri" w:hAnsi="Calibri" w:cs="Calibri"/>
          <w:sz w:val="20"/>
          <w:szCs w:val="20"/>
        </w:rPr>
        <w:t>P</w:t>
      </w:r>
      <w:r w:rsidR="009010EF" w:rsidRPr="00C272A1">
        <w:rPr>
          <w:rFonts w:ascii="Calibri" w:hAnsi="Calibri" w:cs="Calibri"/>
          <w:i/>
          <w:iCs/>
          <w:sz w:val="20"/>
          <w:szCs w:val="20"/>
          <w:vertAlign w:val="subscript"/>
        </w:rPr>
        <w:t>TEF1</w:t>
      </w:r>
      <w:r w:rsidRPr="00C272A1">
        <w:rPr>
          <w:rFonts w:ascii="Calibri" w:hAnsi="Calibri" w:cs="Calibri"/>
          <w:sz w:val="20"/>
          <w:szCs w:val="20"/>
        </w:rPr>
        <w:t>) and ScNtp002 (</w:t>
      </w:r>
      <w:r w:rsidR="009010EF" w:rsidRPr="00C272A1">
        <w:rPr>
          <w:rFonts w:ascii="Calibri" w:hAnsi="Calibri" w:cs="Calibri"/>
          <w:sz w:val="20"/>
          <w:szCs w:val="20"/>
        </w:rPr>
        <w:t>P</w:t>
      </w:r>
      <w:r w:rsidRPr="00C272A1">
        <w:rPr>
          <w:rFonts w:ascii="Calibri" w:hAnsi="Calibri" w:cs="Calibri"/>
          <w:i/>
          <w:sz w:val="20"/>
          <w:szCs w:val="20"/>
          <w:vertAlign w:val="subscript"/>
        </w:rPr>
        <w:t>HSP12</w:t>
      </w:r>
      <w:r w:rsidRPr="00C272A1">
        <w:rPr>
          <w:rFonts w:ascii="Calibri" w:hAnsi="Calibri" w:cs="Calibri"/>
          <w:sz w:val="20"/>
          <w:szCs w:val="20"/>
        </w:rPr>
        <w:t>) strains during fed-batch cultivation.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7"/>
        <w:gridCol w:w="1757"/>
        <w:gridCol w:w="1896"/>
        <w:gridCol w:w="1896"/>
        <w:gridCol w:w="1842"/>
      </w:tblGrid>
      <w:tr w:rsidR="00FF5F2F" w:rsidRPr="00C272A1" w14:paraId="3ADF7322" w14:textId="77777777" w:rsidTr="002C3461">
        <w:trPr>
          <w:trHeight w:val="545"/>
        </w:trPr>
        <w:tc>
          <w:tcPr>
            <w:tcW w:w="1757" w:type="dxa"/>
            <w:tcBorders>
              <w:bottom w:val="single" w:sz="12" w:space="0" w:color="auto"/>
            </w:tcBorders>
          </w:tcPr>
          <w:p w14:paraId="34C29C64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bottom w:val="single" w:sz="12" w:space="0" w:color="auto"/>
            </w:tcBorders>
            <w:vAlign w:val="center"/>
          </w:tcPr>
          <w:p w14:paraId="28F66565" w14:textId="77777777" w:rsidR="00FF5F2F" w:rsidRPr="00C272A1" w:rsidRDefault="00FF5F2F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µ (h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-1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96" w:type="dxa"/>
            <w:tcBorders>
              <w:bottom w:val="single" w:sz="12" w:space="0" w:color="auto"/>
            </w:tcBorders>
            <w:vAlign w:val="center"/>
          </w:tcPr>
          <w:p w14:paraId="0F9CAEF5" w14:textId="07DDA3ED" w:rsidR="00FF5F2F" w:rsidRPr="00C272A1" w:rsidRDefault="000B3FF4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Y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  <w:vertAlign w:val="subscript"/>
              </w:rPr>
              <w:t>XS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(g/g)</w:t>
            </w:r>
          </w:p>
        </w:tc>
        <w:tc>
          <w:tcPr>
            <w:tcW w:w="1896" w:type="dxa"/>
            <w:tcBorders>
              <w:bottom w:val="single" w:sz="12" w:space="0" w:color="auto"/>
            </w:tcBorders>
            <w:vAlign w:val="center"/>
          </w:tcPr>
          <w:p w14:paraId="08F0A9A0" w14:textId="77777777" w:rsidR="00FF5F2F" w:rsidRPr="00C272A1" w:rsidRDefault="00FF5F2F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Intracellular</w:t>
            </w:r>
          </w:p>
          <w:p w14:paraId="13A81095" w14:textId="1FF50F3A" w:rsidR="00FF5F2F" w:rsidRPr="00C272A1" w:rsidRDefault="000B3FF4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Y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  <w:vertAlign w:val="subscript"/>
              </w:rPr>
              <w:t>PS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(kAu/g)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190D31C" w14:textId="77777777" w:rsidR="00FF5F2F" w:rsidRPr="00C272A1" w:rsidRDefault="00FF5F2F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Extracellular</w:t>
            </w:r>
          </w:p>
          <w:p w14:paraId="1BFFAEBE" w14:textId="314B6A70" w:rsidR="00FF5F2F" w:rsidRPr="00C272A1" w:rsidRDefault="000B3FF4" w:rsidP="00E750C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Y</w:t>
            </w:r>
            <w:r w:rsidRPr="00C272A1">
              <w:rPr>
                <w:rFonts w:ascii="Calibri" w:hAnsi="Calibri" w:cs="Calibri"/>
                <w:b/>
                <w:bCs/>
                <w:sz w:val="20"/>
                <w:szCs w:val="20"/>
                <w:vertAlign w:val="subscript"/>
              </w:rPr>
              <w:t xml:space="preserve">PS </w:t>
            </w:r>
            <w:r w:rsidR="00FF5F2F" w:rsidRPr="00C272A1">
              <w:rPr>
                <w:rFonts w:ascii="Calibri" w:hAnsi="Calibri" w:cs="Calibri"/>
                <w:b/>
                <w:bCs/>
                <w:sz w:val="20"/>
                <w:szCs w:val="20"/>
              </w:rPr>
              <w:t>(kAu/g)</w:t>
            </w:r>
          </w:p>
        </w:tc>
      </w:tr>
      <w:tr w:rsidR="00FF5F2F" w:rsidRPr="00C272A1" w14:paraId="542A4909" w14:textId="77777777" w:rsidTr="002C3461">
        <w:trPr>
          <w:trHeight w:val="271"/>
        </w:trPr>
        <w:tc>
          <w:tcPr>
            <w:tcW w:w="1757" w:type="dxa"/>
            <w:vMerge w:val="restart"/>
            <w:tcBorders>
              <w:top w:val="single" w:sz="12" w:space="0" w:color="auto"/>
            </w:tcBorders>
            <w:vAlign w:val="center"/>
          </w:tcPr>
          <w:p w14:paraId="2950BD77" w14:textId="5A3B6FA2" w:rsidR="00FF5F2F" w:rsidRPr="00C272A1" w:rsidRDefault="00FF5F2F" w:rsidP="00E750CF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4"/>
                <w:sz w:val="20"/>
                <w:szCs w:val="20"/>
              </w:rPr>
            </w:pPr>
            <w:bookmarkStart w:id="0" w:name="_Hlk191997468"/>
            <w:r w:rsidRPr="00C272A1"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  <w:t>ScNtp001 (</w:t>
            </w:r>
            <w:r w:rsidR="00E544DF"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 w:rsidR="00E544DF" w:rsidRPr="00C272A1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vertAlign w:val="subscript"/>
              </w:rPr>
              <w:t>TEF1</w:t>
            </w:r>
            <w:r w:rsidRPr="00C272A1"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  <w:t xml:space="preserve">) strain  </w:t>
            </w:r>
            <w:bookmarkEnd w:id="0"/>
          </w:p>
        </w:tc>
        <w:tc>
          <w:tcPr>
            <w:tcW w:w="1757" w:type="dxa"/>
            <w:tcBorders>
              <w:top w:val="single" w:sz="12" w:space="0" w:color="auto"/>
            </w:tcBorders>
            <w:vAlign w:val="bottom"/>
          </w:tcPr>
          <w:p w14:paraId="1981371B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0.1377</w:t>
            </w:r>
          </w:p>
        </w:tc>
        <w:tc>
          <w:tcPr>
            <w:tcW w:w="1896" w:type="dxa"/>
            <w:tcBorders>
              <w:top w:val="single" w:sz="12" w:space="0" w:color="auto"/>
            </w:tcBorders>
            <w:vAlign w:val="bottom"/>
          </w:tcPr>
          <w:p w14:paraId="0D2BB51E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0.50 ± 0.004</w:t>
            </w:r>
          </w:p>
        </w:tc>
        <w:tc>
          <w:tcPr>
            <w:tcW w:w="1896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14:paraId="60CFFD1D" w14:textId="6770232B" w:rsidR="00FF5F2F" w:rsidRPr="00C272A1" w:rsidRDefault="00774AC7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 w:rsidR="002A4BD1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2ABD" w14:textId="19A3A9B3" w:rsidR="00FF5F2F" w:rsidRPr="00C272A1" w:rsidRDefault="004A5F81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0.81</w:t>
            </w:r>
          </w:p>
        </w:tc>
      </w:tr>
      <w:tr w:rsidR="00FF5F2F" w:rsidRPr="00C272A1" w14:paraId="6504D5B8" w14:textId="77777777" w:rsidTr="002C3461">
        <w:trPr>
          <w:trHeight w:val="162"/>
        </w:trPr>
        <w:tc>
          <w:tcPr>
            <w:tcW w:w="1757" w:type="dxa"/>
            <w:vMerge/>
          </w:tcPr>
          <w:p w14:paraId="7540B6D5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4EB2FE0B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0.0515</w:t>
            </w:r>
          </w:p>
        </w:tc>
        <w:tc>
          <w:tcPr>
            <w:tcW w:w="1896" w:type="dxa"/>
            <w:vAlign w:val="bottom"/>
          </w:tcPr>
          <w:p w14:paraId="43C8BECB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0.47 ± 0.011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074C4093" w14:textId="64876FCE" w:rsidR="00FF5F2F" w:rsidRPr="00C272A1" w:rsidRDefault="00774AC7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 w:rsidR="002A4BD1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5FE2E" w14:textId="390B3F2F" w:rsidR="00FF5F2F" w:rsidRPr="00C272A1" w:rsidRDefault="004A5F81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4.3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0.48</w:t>
            </w:r>
          </w:p>
        </w:tc>
      </w:tr>
      <w:tr w:rsidR="00FF5F2F" w:rsidRPr="00C272A1" w14:paraId="589AE98E" w14:textId="77777777" w:rsidTr="002C3461">
        <w:trPr>
          <w:trHeight w:val="162"/>
        </w:trPr>
        <w:tc>
          <w:tcPr>
            <w:tcW w:w="1757" w:type="dxa"/>
            <w:vMerge/>
          </w:tcPr>
          <w:p w14:paraId="0587D7BA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476BB2EB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0.0417</w:t>
            </w:r>
          </w:p>
        </w:tc>
        <w:tc>
          <w:tcPr>
            <w:tcW w:w="1896" w:type="dxa"/>
            <w:vAlign w:val="bottom"/>
          </w:tcPr>
          <w:p w14:paraId="09BBABA1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0.47 ± 0.013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7FB3F32F" w14:textId="7ECF9FB5" w:rsidR="00FF5F2F" w:rsidRPr="00C272A1" w:rsidRDefault="00774AC7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  <w:r w:rsidR="002A4BD1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55F04" w14:textId="6A0488E2" w:rsidR="00FF5F2F" w:rsidRPr="00C272A1" w:rsidRDefault="004A5F81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6.6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0.29</w:t>
            </w:r>
          </w:p>
        </w:tc>
      </w:tr>
      <w:tr w:rsidR="00FF5F2F" w:rsidRPr="00C272A1" w14:paraId="38444B2F" w14:textId="77777777" w:rsidTr="002C3461">
        <w:trPr>
          <w:trHeight w:val="162"/>
        </w:trPr>
        <w:tc>
          <w:tcPr>
            <w:tcW w:w="1757" w:type="dxa"/>
            <w:vMerge/>
          </w:tcPr>
          <w:p w14:paraId="49FEC2E7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4D87FB59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0.0341</w:t>
            </w:r>
          </w:p>
        </w:tc>
        <w:tc>
          <w:tcPr>
            <w:tcW w:w="1896" w:type="dxa"/>
            <w:vAlign w:val="bottom"/>
          </w:tcPr>
          <w:p w14:paraId="74C26097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0.46 ± 0.016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60008A33" w14:textId="7C3E04B2" w:rsidR="00FF5F2F" w:rsidRPr="00C272A1" w:rsidRDefault="00774AC7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  <w:r w:rsidR="002A4BD1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29E6C" w14:textId="2EC76AC2" w:rsidR="00FF5F2F" w:rsidRPr="00C272A1" w:rsidRDefault="004A5F81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8.4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0.25</w:t>
            </w:r>
          </w:p>
        </w:tc>
      </w:tr>
      <w:tr w:rsidR="00FF5F2F" w:rsidRPr="00C272A1" w14:paraId="40133102" w14:textId="77777777" w:rsidTr="002C3461">
        <w:trPr>
          <w:trHeight w:val="162"/>
        </w:trPr>
        <w:tc>
          <w:tcPr>
            <w:tcW w:w="1757" w:type="dxa"/>
            <w:vMerge/>
          </w:tcPr>
          <w:p w14:paraId="2F051B86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71FDA829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0.0204</w:t>
            </w:r>
          </w:p>
        </w:tc>
        <w:tc>
          <w:tcPr>
            <w:tcW w:w="1896" w:type="dxa"/>
            <w:vAlign w:val="bottom"/>
          </w:tcPr>
          <w:p w14:paraId="2B292DD9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0.43 ± 0.024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65D0A889" w14:textId="3955CBF2" w:rsidR="00FF5F2F" w:rsidRPr="00C272A1" w:rsidRDefault="00774AC7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3.</w:t>
            </w:r>
            <w:r w:rsidR="002A4BD1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5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 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E6D49" w14:textId="181D17AF" w:rsidR="00FF5F2F" w:rsidRPr="00C272A1" w:rsidRDefault="00D45DE3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15.6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0.30</w:t>
            </w:r>
          </w:p>
        </w:tc>
      </w:tr>
      <w:tr w:rsidR="00FF5F2F" w:rsidRPr="00C272A1" w14:paraId="06C61470" w14:textId="77777777" w:rsidTr="002C3461">
        <w:trPr>
          <w:trHeight w:val="162"/>
        </w:trPr>
        <w:tc>
          <w:tcPr>
            <w:tcW w:w="1757" w:type="dxa"/>
            <w:vMerge/>
            <w:tcBorders>
              <w:bottom w:val="single" w:sz="12" w:space="0" w:color="auto"/>
            </w:tcBorders>
          </w:tcPr>
          <w:p w14:paraId="3B4BE900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tcBorders>
              <w:bottom w:val="single" w:sz="12" w:space="0" w:color="auto"/>
            </w:tcBorders>
            <w:vAlign w:val="bottom"/>
          </w:tcPr>
          <w:p w14:paraId="6A368595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0.0186</w:t>
            </w:r>
          </w:p>
        </w:tc>
        <w:tc>
          <w:tcPr>
            <w:tcW w:w="1896" w:type="dxa"/>
            <w:tcBorders>
              <w:bottom w:val="single" w:sz="12" w:space="0" w:color="auto"/>
            </w:tcBorders>
            <w:vAlign w:val="bottom"/>
          </w:tcPr>
          <w:p w14:paraId="48AF8423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0.42 ± 0.026</w:t>
            </w:r>
          </w:p>
        </w:tc>
        <w:tc>
          <w:tcPr>
            <w:tcW w:w="1896" w:type="dxa"/>
            <w:tcBorders>
              <w:bottom w:val="single" w:sz="12" w:space="0" w:color="auto"/>
              <w:right w:val="single" w:sz="4" w:space="0" w:color="auto"/>
            </w:tcBorders>
            <w:vAlign w:val="bottom"/>
          </w:tcPr>
          <w:p w14:paraId="106D18D8" w14:textId="50E82FC2" w:rsidR="00FF5F2F" w:rsidRPr="00C272A1" w:rsidRDefault="00AF5233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sz w:val="20"/>
                <w:szCs w:val="20"/>
              </w:rPr>
              <w:t>3.</w:t>
            </w:r>
            <w:r w:rsidR="002A4BD1" w:rsidRPr="00C272A1">
              <w:rPr>
                <w:rFonts w:ascii="Calibri" w:hAnsi="Calibri" w:cs="Calibri"/>
                <w:sz w:val="20"/>
                <w:szCs w:val="20"/>
              </w:rPr>
              <w:t>8</w:t>
            </w:r>
            <w:r w:rsidR="00FF5F2F" w:rsidRPr="00C272A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0F516C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45EE00C" w14:textId="3319A695" w:rsidR="00FF5F2F" w:rsidRPr="00C272A1" w:rsidRDefault="00D45DE3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17.2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FD6798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0.07</w:t>
            </w:r>
          </w:p>
        </w:tc>
      </w:tr>
      <w:tr w:rsidR="00FF5F2F" w:rsidRPr="00C272A1" w14:paraId="736500C6" w14:textId="77777777" w:rsidTr="002C3461">
        <w:trPr>
          <w:trHeight w:val="271"/>
        </w:trPr>
        <w:tc>
          <w:tcPr>
            <w:tcW w:w="1757" w:type="dxa"/>
            <w:vMerge w:val="restart"/>
            <w:tcBorders>
              <w:top w:val="single" w:sz="12" w:space="0" w:color="auto"/>
            </w:tcBorders>
            <w:vAlign w:val="center"/>
          </w:tcPr>
          <w:p w14:paraId="780ACBA0" w14:textId="06DB297E" w:rsidR="00FF5F2F" w:rsidRPr="00C272A1" w:rsidRDefault="00FF5F2F" w:rsidP="00E750CF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</w:pPr>
            <w:bookmarkStart w:id="1" w:name="_Hlk191997480"/>
            <w:r w:rsidRPr="00C272A1"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  <w:t>ScNtp002 (</w:t>
            </w:r>
            <w:r w:rsidR="00E544DF" w:rsidRPr="00C272A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 w:rsidR="00E544DF" w:rsidRPr="00C272A1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vertAlign w:val="subscript"/>
              </w:rPr>
              <w:t>HSP12</w:t>
            </w:r>
            <w:r w:rsidRPr="00C272A1"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  <w:t xml:space="preserve">) strain </w:t>
            </w:r>
            <w:bookmarkEnd w:id="1"/>
          </w:p>
        </w:tc>
        <w:tc>
          <w:tcPr>
            <w:tcW w:w="1757" w:type="dxa"/>
            <w:tcBorders>
              <w:top w:val="single" w:sz="12" w:space="0" w:color="auto"/>
            </w:tcBorders>
            <w:vAlign w:val="bottom"/>
          </w:tcPr>
          <w:p w14:paraId="5132A924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0.1061</w:t>
            </w:r>
          </w:p>
        </w:tc>
        <w:tc>
          <w:tcPr>
            <w:tcW w:w="1896" w:type="dxa"/>
            <w:tcBorders>
              <w:top w:val="single" w:sz="12" w:space="0" w:color="auto"/>
            </w:tcBorders>
            <w:vAlign w:val="bottom"/>
          </w:tcPr>
          <w:p w14:paraId="1F8FB933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0.47 ± 0.012</w:t>
            </w:r>
          </w:p>
        </w:tc>
        <w:tc>
          <w:tcPr>
            <w:tcW w:w="1896" w:type="dxa"/>
            <w:tcBorders>
              <w:top w:val="single" w:sz="12" w:space="0" w:color="auto"/>
              <w:right w:val="single" w:sz="4" w:space="0" w:color="auto"/>
            </w:tcBorders>
            <w:vAlign w:val="bottom"/>
          </w:tcPr>
          <w:p w14:paraId="67C09B50" w14:textId="187B2937" w:rsidR="00FF5F2F" w:rsidRPr="00C272A1" w:rsidRDefault="00CE6A5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5A31A2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1.32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33855" w14:textId="4E82E99E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8.9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96</w:t>
            </w:r>
          </w:p>
        </w:tc>
      </w:tr>
      <w:tr w:rsidR="00FF5F2F" w:rsidRPr="00C272A1" w14:paraId="59F54875" w14:textId="77777777" w:rsidTr="002C3461">
        <w:trPr>
          <w:trHeight w:val="271"/>
        </w:trPr>
        <w:tc>
          <w:tcPr>
            <w:tcW w:w="1757" w:type="dxa"/>
            <w:vMerge/>
          </w:tcPr>
          <w:p w14:paraId="04DB9B5A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77E38310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0.0648</w:t>
            </w:r>
          </w:p>
        </w:tc>
        <w:tc>
          <w:tcPr>
            <w:tcW w:w="1896" w:type="dxa"/>
            <w:vAlign w:val="bottom"/>
          </w:tcPr>
          <w:p w14:paraId="6E2805EE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0.45 ± 0.020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107864E3" w14:textId="07049CE3" w:rsidR="00FF5F2F" w:rsidRPr="00C272A1" w:rsidRDefault="00CE6A5F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6.7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5A31A2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1.00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321D1" w14:textId="35BC81A4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7.0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0.42</w:t>
            </w:r>
          </w:p>
        </w:tc>
      </w:tr>
      <w:tr w:rsidR="00FF5F2F" w:rsidRPr="00C272A1" w14:paraId="6213B46C" w14:textId="77777777" w:rsidTr="002C3461">
        <w:trPr>
          <w:trHeight w:val="271"/>
        </w:trPr>
        <w:tc>
          <w:tcPr>
            <w:tcW w:w="1757" w:type="dxa"/>
            <w:vMerge/>
          </w:tcPr>
          <w:p w14:paraId="31E9A252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6B04FA41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0.0463</w:t>
            </w:r>
          </w:p>
        </w:tc>
        <w:tc>
          <w:tcPr>
            <w:tcW w:w="1896" w:type="dxa"/>
            <w:vAlign w:val="bottom"/>
          </w:tcPr>
          <w:p w14:paraId="390180FB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0.43 ± 0.027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09BDF048" w14:textId="1FC30C53" w:rsidR="00FF5F2F" w:rsidRPr="00C272A1" w:rsidRDefault="005A31A2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6.0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BE7D" w14:textId="13030EF5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6.9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0.44</w:t>
            </w:r>
          </w:p>
        </w:tc>
      </w:tr>
      <w:tr w:rsidR="00FF5F2F" w:rsidRPr="00C272A1" w14:paraId="615D6564" w14:textId="77777777" w:rsidTr="002C3461">
        <w:trPr>
          <w:trHeight w:val="271"/>
        </w:trPr>
        <w:tc>
          <w:tcPr>
            <w:tcW w:w="1757" w:type="dxa"/>
            <w:vMerge/>
          </w:tcPr>
          <w:p w14:paraId="28FD8C78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2202AD64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0.0255</w:t>
            </w:r>
          </w:p>
        </w:tc>
        <w:tc>
          <w:tcPr>
            <w:tcW w:w="1896" w:type="dxa"/>
            <w:vAlign w:val="bottom"/>
          </w:tcPr>
          <w:p w14:paraId="5BC287FA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0.38 ± 0.041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50E779EE" w14:textId="71938B7A" w:rsidR="00FF5F2F" w:rsidRPr="00C272A1" w:rsidRDefault="005A31A2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D7FD1" w14:textId="6532E4A3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0.48</w:t>
            </w:r>
          </w:p>
        </w:tc>
      </w:tr>
      <w:tr w:rsidR="00FF5F2F" w:rsidRPr="00C272A1" w14:paraId="4C3DA808" w14:textId="77777777" w:rsidTr="002C3461">
        <w:trPr>
          <w:trHeight w:val="271"/>
        </w:trPr>
        <w:tc>
          <w:tcPr>
            <w:tcW w:w="1757" w:type="dxa"/>
            <w:vMerge/>
          </w:tcPr>
          <w:p w14:paraId="57079FD1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5A8B03BE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0.0226</w:t>
            </w:r>
          </w:p>
        </w:tc>
        <w:tc>
          <w:tcPr>
            <w:tcW w:w="1896" w:type="dxa"/>
            <w:vAlign w:val="bottom"/>
          </w:tcPr>
          <w:p w14:paraId="221B82AA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0.37 ± 0.044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14708A27" w14:textId="27802AD0" w:rsidR="00FF5F2F" w:rsidRPr="00C272A1" w:rsidRDefault="005A31A2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0BE34" w14:textId="7B754C58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6.0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0.49</w:t>
            </w:r>
          </w:p>
        </w:tc>
      </w:tr>
      <w:tr w:rsidR="00FF5F2F" w:rsidRPr="00C272A1" w14:paraId="2418EF3A" w14:textId="77777777" w:rsidTr="002C3461">
        <w:trPr>
          <w:trHeight w:val="254"/>
        </w:trPr>
        <w:tc>
          <w:tcPr>
            <w:tcW w:w="1757" w:type="dxa"/>
            <w:vMerge/>
          </w:tcPr>
          <w:p w14:paraId="74641E42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1757" w:type="dxa"/>
            <w:vAlign w:val="bottom"/>
          </w:tcPr>
          <w:p w14:paraId="3FE9C4A2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0.0181</w:t>
            </w:r>
          </w:p>
        </w:tc>
        <w:tc>
          <w:tcPr>
            <w:tcW w:w="1896" w:type="dxa"/>
            <w:vAlign w:val="bottom"/>
          </w:tcPr>
          <w:p w14:paraId="06296208" w14:textId="77777777" w:rsidR="00FF5F2F" w:rsidRPr="00C272A1" w:rsidRDefault="00FF5F2F" w:rsidP="00E750CF">
            <w:pPr>
              <w:jc w:val="both"/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0.34 ± 0.050</w:t>
            </w:r>
          </w:p>
        </w:tc>
        <w:tc>
          <w:tcPr>
            <w:tcW w:w="1896" w:type="dxa"/>
            <w:tcBorders>
              <w:right w:val="single" w:sz="4" w:space="0" w:color="auto"/>
            </w:tcBorders>
            <w:vAlign w:val="bottom"/>
          </w:tcPr>
          <w:p w14:paraId="7CA284F3" w14:textId="14167849" w:rsidR="00FF5F2F" w:rsidRPr="00C272A1" w:rsidRDefault="005A31A2" w:rsidP="00E750C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1.9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5963" w14:textId="51A28132" w:rsidR="00FF5F2F" w:rsidRPr="00C272A1" w:rsidRDefault="00C515EF" w:rsidP="00E750CF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272A1">
              <w:rPr>
                <w:rFonts w:ascii="Calibri" w:hAnsi="Calibri" w:cs="Calibri"/>
                <w:color w:val="000000"/>
                <w:sz w:val="20"/>
                <w:szCs w:val="20"/>
              </w:rPr>
              <w:t>5.7</w:t>
            </w:r>
            <w:r w:rsidR="00FF5F2F" w:rsidRPr="00C272A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FF5F2F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 xml:space="preserve">± </w:t>
            </w:r>
            <w:r w:rsidR="00476A29" w:rsidRPr="00C272A1">
              <w:rPr>
                <w:rFonts w:ascii="Calibri" w:hAnsi="Calibri" w:cs="Calibri"/>
                <w:color w:val="000000"/>
                <w:kern w:val="24"/>
                <w:sz w:val="20"/>
                <w:szCs w:val="20"/>
              </w:rPr>
              <w:t>0.48</w:t>
            </w:r>
          </w:p>
        </w:tc>
      </w:tr>
    </w:tbl>
    <w:p w14:paraId="71F8682A" w14:textId="77777777" w:rsidR="00E750CF" w:rsidRPr="00C272A1" w:rsidRDefault="00E750CF" w:rsidP="00E750CF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  <w:lang w:val="nl-NL"/>
        </w:rPr>
      </w:pPr>
    </w:p>
    <w:p w14:paraId="4708E822" w14:textId="77777777" w:rsidR="00E750CF" w:rsidRPr="00C272A1" w:rsidRDefault="00E750CF">
      <w:pPr>
        <w:rPr>
          <w:rFonts w:ascii="Calibri" w:hAnsi="Calibri" w:cs="Calibri"/>
          <w:b/>
          <w:bCs/>
          <w:sz w:val="20"/>
          <w:szCs w:val="20"/>
          <w:lang w:val="nl-NL"/>
        </w:rPr>
      </w:pPr>
      <w:r w:rsidRPr="00C272A1">
        <w:rPr>
          <w:rFonts w:ascii="Calibri" w:hAnsi="Calibri" w:cs="Calibri"/>
          <w:b/>
          <w:bCs/>
          <w:sz w:val="20"/>
          <w:szCs w:val="20"/>
          <w:lang w:val="nl-NL"/>
        </w:rPr>
        <w:br w:type="page"/>
      </w:r>
    </w:p>
    <w:p w14:paraId="39385774" w14:textId="62434F60" w:rsidR="004A638F" w:rsidRPr="00C272A1" w:rsidRDefault="004A638F" w:rsidP="00E750CF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  <w:lang w:val="nl-NL"/>
        </w:rPr>
      </w:pPr>
      <w:r w:rsidRPr="00C272A1">
        <w:rPr>
          <w:rFonts w:ascii="Calibri" w:hAnsi="Calibri" w:cs="Calibri"/>
          <w:b/>
          <w:bCs/>
          <w:noProof/>
          <w:sz w:val="20"/>
          <w:szCs w:val="20"/>
          <w:lang w:val="nl-NL"/>
        </w:rPr>
        <w:lastRenderedPageBreak/>
        <w:drawing>
          <wp:inline distT="0" distB="0" distL="0" distR="0" wp14:anchorId="52084A2A" wp14:editId="35ED2279">
            <wp:extent cx="5943600" cy="4843145"/>
            <wp:effectExtent l="0" t="0" r="0" b="0"/>
            <wp:docPr id="1805890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90620" name="Picture 18058906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6AF34" w14:textId="2EAC12AC" w:rsidR="00854A72" w:rsidRPr="00C272A1" w:rsidRDefault="000578FC" w:rsidP="0024518F">
      <w:pPr>
        <w:spacing w:before="12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 xml:space="preserve">Supplementary Figure </w:t>
      </w:r>
      <w:r w:rsidR="005D7DC8" w:rsidRPr="00C272A1">
        <w:rPr>
          <w:rFonts w:ascii="Calibri" w:hAnsi="Calibri" w:cs="Calibri"/>
          <w:b/>
          <w:bCs/>
          <w:sz w:val="20"/>
          <w:szCs w:val="20"/>
        </w:rPr>
        <w:t>1</w:t>
      </w:r>
      <w:r w:rsidRPr="00C272A1">
        <w:rPr>
          <w:rFonts w:ascii="Calibri" w:hAnsi="Calibri" w:cs="Calibri"/>
          <w:b/>
          <w:bCs/>
          <w:sz w:val="20"/>
          <w:szCs w:val="20"/>
        </w:rPr>
        <w:t>.</w:t>
      </w:r>
      <w:r w:rsidR="00A87A00" w:rsidRPr="00C272A1">
        <w:t xml:space="preserve"> </w:t>
      </w:r>
      <w:r w:rsidR="00DD4F6C" w:rsidRPr="00C272A1">
        <w:rPr>
          <w:rFonts w:ascii="Calibri" w:hAnsi="Calibri" w:cs="Calibri"/>
          <w:sz w:val="20"/>
          <w:szCs w:val="20"/>
        </w:rPr>
        <w:t>Cell Viability (</w:t>
      </w:r>
      <w:r w:rsidR="00A87A00" w:rsidRPr="00C272A1">
        <w:rPr>
          <w:rFonts w:ascii="Calibri" w:hAnsi="Calibri" w:cs="Calibri"/>
          <w:sz w:val="20"/>
          <w:szCs w:val="20"/>
        </w:rPr>
        <w:t>a)</w:t>
      </w:r>
      <w:r w:rsidR="00BB0696" w:rsidRPr="00C272A1">
        <w:rPr>
          <w:rFonts w:ascii="Calibri" w:hAnsi="Calibri" w:cs="Calibri"/>
          <w:sz w:val="20"/>
          <w:szCs w:val="20"/>
        </w:rPr>
        <w:t>,</w:t>
      </w:r>
      <w:r w:rsidR="003548A6" w:rsidRPr="00C272A1">
        <w:rPr>
          <w:rFonts w:ascii="Calibri" w:hAnsi="Calibri" w:cs="Calibri"/>
          <w:sz w:val="20"/>
          <w:szCs w:val="20"/>
        </w:rPr>
        <w:t xml:space="preserve"> Cell </w:t>
      </w:r>
      <w:r w:rsidR="00A87A00" w:rsidRPr="00C272A1">
        <w:rPr>
          <w:rFonts w:ascii="Calibri" w:hAnsi="Calibri" w:cs="Calibri"/>
          <w:sz w:val="20"/>
          <w:szCs w:val="20"/>
        </w:rPr>
        <w:t>size</w:t>
      </w:r>
      <w:r w:rsidR="003548A6" w:rsidRPr="00C272A1">
        <w:rPr>
          <w:rFonts w:ascii="Calibri" w:hAnsi="Calibri" w:cs="Calibri"/>
          <w:sz w:val="20"/>
          <w:szCs w:val="20"/>
        </w:rPr>
        <w:t xml:space="preserve"> based on FSC-A</w:t>
      </w:r>
      <w:r w:rsidR="00A87A00" w:rsidRPr="00C272A1">
        <w:rPr>
          <w:rFonts w:ascii="Calibri" w:hAnsi="Calibri" w:cs="Calibri"/>
          <w:sz w:val="20"/>
          <w:szCs w:val="20"/>
        </w:rPr>
        <w:t xml:space="preserve"> (b)</w:t>
      </w:r>
      <w:r w:rsidR="00BB0696" w:rsidRPr="00C272A1">
        <w:rPr>
          <w:rFonts w:ascii="Calibri" w:hAnsi="Calibri" w:cs="Calibri"/>
          <w:sz w:val="20"/>
          <w:szCs w:val="20"/>
        </w:rPr>
        <w:t xml:space="preserve"> and</w:t>
      </w:r>
      <w:r w:rsidR="003548A6" w:rsidRPr="00C272A1">
        <w:rPr>
          <w:rFonts w:ascii="Calibri" w:hAnsi="Calibri" w:cs="Calibri"/>
          <w:sz w:val="20"/>
          <w:szCs w:val="20"/>
        </w:rPr>
        <w:t xml:space="preserve"> biomass concentrations in dry cell weight </w:t>
      </w:r>
      <w:r w:rsidR="00941710" w:rsidRPr="00C272A1">
        <w:rPr>
          <w:rFonts w:ascii="Calibri" w:hAnsi="Calibri" w:cs="Calibri"/>
          <w:sz w:val="20"/>
          <w:szCs w:val="20"/>
        </w:rPr>
        <w:t>(c)</w:t>
      </w:r>
      <w:r w:rsidR="00DD4F6C" w:rsidRPr="00C272A1">
        <w:rPr>
          <w:rFonts w:ascii="Calibri" w:hAnsi="Calibri" w:cs="Calibri"/>
          <w:sz w:val="20"/>
          <w:szCs w:val="20"/>
        </w:rPr>
        <w:t xml:space="preserve"> of </w:t>
      </w:r>
      <w:r w:rsidR="00A87A00" w:rsidRPr="00C272A1">
        <w:rPr>
          <w:rFonts w:ascii="Calibri" w:hAnsi="Calibri" w:cs="Calibri"/>
          <w:sz w:val="20"/>
          <w:szCs w:val="20"/>
        </w:rPr>
        <w:t>s</w:t>
      </w:r>
      <w:r w:rsidR="00DD4F6C" w:rsidRPr="00C272A1">
        <w:rPr>
          <w:rFonts w:ascii="Calibri" w:hAnsi="Calibri" w:cs="Calibri"/>
          <w:sz w:val="20"/>
          <w:szCs w:val="20"/>
        </w:rPr>
        <w:t>trains</w:t>
      </w:r>
      <w:r w:rsidR="00A87A00" w:rsidRPr="00C272A1">
        <w:rPr>
          <w:rFonts w:ascii="Calibri" w:hAnsi="Calibri" w:cs="Calibri"/>
          <w:sz w:val="20"/>
          <w:szCs w:val="20"/>
        </w:rPr>
        <w:t xml:space="preserve"> used in this study. </w:t>
      </w:r>
      <w:r w:rsidR="00484707" w:rsidRPr="00C272A1">
        <w:rPr>
          <w:rFonts w:ascii="Calibri" w:hAnsi="Calibri" w:cs="Calibri"/>
          <w:sz w:val="20"/>
          <w:szCs w:val="20"/>
        </w:rPr>
        <w:t>Gray diamonds represent ScNti001 (intracellular); Green triangles represent ScNTp001 (P</w:t>
      </w:r>
      <w:r w:rsidR="00484707" w:rsidRPr="00C272A1">
        <w:rPr>
          <w:rFonts w:ascii="Calibri" w:hAnsi="Calibri" w:cs="Calibri"/>
          <w:i/>
          <w:iCs/>
          <w:sz w:val="20"/>
          <w:szCs w:val="20"/>
          <w:vertAlign w:val="subscript"/>
        </w:rPr>
        <w:t>TEF1</w:t>
      </w:r>
      <w:r w:rsidR="00484707" w:rsidRPr="00C272A1">
        <w:rPr>
          <w:rFonts w:ascii="Calibri" w:hAnsi="Calibri" w:cs="Calibri"/>
          <w:sz w:val="20"/>
          <w:szCs w:val="20"/>
        </w:rPr>
        <w:t>); Red circles represent ScNTp002 (P</w:t>
      </w:r>
      <w:r w:rsidR="00484707" w:rsidRPr="00C272A1">
        <w:rPr>
          <w:rFonts w:ascii="Calibri" w:hAnsi="Calibri" w:cs="Calibri"/>
          <w:i/>
          <w:iCs/>
          <w:sz w:val="20"/>
          <w:szCs w:val="20"/>
          <w:vertAlign w:val="subscript"/>
        </w:rPr>
        <w:t>HSP12</w:t>
      </w:r>
      <w:r w:rsidR="00484707" w:rsidRPr="00C272A1">
        <w:rPr>
          <w:rFonts w:ascii="Calibri" w:hAnsi="Calibri" w:cs="Calibri"/>
          <w:sz w:val="20"/>
          <w:szCs w:val="20"/>
        </w:rPr>
        <w:t>).</w:t>
      </w:r>
    </w:p>
    <w:p w14:paraId="502D88BE" w14:textId="77777777" w:rsidR="005D7DC8" w:rsidRPr="00C272A1" w:rsidRDefault="005D7DC8" w:rsidP="00E750CF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272A1">
        <w:rPr>
          <w:rFonts w:ascii="Calibri" w:hAnsi="Calibri" w:cs="Calibri"/>
          <w:b/>
          <w:bCs/>
          <w:noProof/>
          <w:sz w:val="20"/>
          <w:szCs w:val="20"/>
        </w:rPr>
        <w:drawing>
          <wp:inline distT="0" distB="0" distL="0" distR="0" wp14:anchorId="4967DE54" wp14:editId="684041A8">
            <wp:extent cx="2878999" cy="2324911"/>
            <wp:effectExtent l="0" t="0" r="0" b="0"/>
            <wp:docPr id="1300823668" name="Graphic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823668" name="Graphic 1300823668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10022" b="4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25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2A1">
        <w:rPr>
          <w:rFonts w:ascii="Calibri" w:hAnsi="Calibri" w:cs="Calibri"/>
          <w:b/>
          <w:bCs/>
          <w:noProof/>
          <w:sz w:val="20"/>
          <w:szCs w:val="20"/>
        </w:rPr>
        <w:drawing>
          <wp:inline distT="0" distB="0" distL="0" distR="0" wp14:anchorId="2F5CBC5C" wp14:editId="7AB59077">
            <wp:extent cx="2879045" cy="2305455"/>
            <wp:effectExtent l="0" t="0" r="0" b="0"/>
            <wp:docPr id="2122926459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926459" name="Graphic 2122926459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9666" b="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0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B9BE1" w14:textId="77777777" w:rsidR="005D7DC8" w:rsidRPr="00C272A1" w:rsidRDefault="005D7DC8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 xml:space="preserve">Supplementary Figure 2. </w:t>
      </w:r>
      <w:r w:rsidRPr="00C272A1">
        <w:rPr>
          <w:rFonts w:ascii="Calibri" w:hAnsi="Calibri" w:cs="Calibri"/>
          <w:sz w:val="20"/>
          <w:szCs w:val="20"/>
        </w:rPr>
        <w:t>Intracellular ymNeongreen (a) and mRuby2 (b) fluorescence intensities of ScNti001 during fed-batch cultivation. Data represents biological replicate 2.</w:t>
      </w:r>
    </w:p>
    <w:p w14:paraId="0A73538C" w14:textId="56991630" w:rsidR="002507CE" w:rsidRPr="00C272A1" w:rsidRDefault="002507CE" w:rsidP="007A261A">
      <w:pPr>
        <w:rPr>
          <w:rFonts w:ascii="Calibri" w:hAnsi="Calibri" w:cs="Calibri"/>
          <w:b/>
          <w:bCs/>
          <w:sz w:val="20"/>
          <w:szCs w:val="20"/>
          <w:lang w:val="nl-NL"/>
        </w:rPr>
      </w:pPr>
    </w:p>
    <w:p w14:paraId="596EC616" w14:textId="77777777" w:rsidR="00C9168A" w:rsidRPr="00C272A1" w:rsidRDefault="00C9168A" w:rsidP="007A261A">
      <w:pPr>
        <w:rPr>
          <w:rFonts w:ascii="Calibri" w:hAnsi="Calibri" w:cs="Calibri"/>
          <w:b/>
          <w:bCs/>
          <w:sz w:val="20"/>
          <w:szCs w:val="20"/>
          <w:lang w:val="nl-NL"/>
        </w:rPr>
      </w:pPr>
    </w:p>
    <w:p w14:paraId="0558C947" w14:textId="7C3A2F24" w:rsidR="002507CE" w:rsidRPr="00C272A1" w:rsidRDefault="002507CE" w:rsidP="00E750CF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787F338" w14:textId="41B623A9" w:rsidR="00FD05C4" w:rsidRPr="00C272A1" w:rsidRDefault="00FD05C4" w:rsidP="00FD05C4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  <w:lang w:val="nl-NL"/>
        </w:rPr>
      </w:pPr>
    </w:p>
    <w:p w14:paraId="7B16B3BA" w14:textId="1F067C21" w:rsidR="00FD05C4" w:rsidRPr="00C272A1" w:rsidRDefault="00FD05C4" w:rsidP="00016D8D">
      <w:pPr>
        <w:spacing w:before="120"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 xml:space="preserve">Supplementary Figure 3. </w:t>
      </w:r>
    </w:p>
    <w:p w14:paraId="06EF5F53" w14:textId="5CB633FE" w:rsidR="006B3A6D" w:rsidRPr="00C272A1" w:rsidRDefault="00AE7DF6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5DAE740C" wp14:editId="6FD1AC91">
            <wp:extent cx="2879630" cy="2295728"/>
            <wp:effectExtent l="0" t="0" r="0" b="0"/>
            <wp:docPr id="1738861461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61461" name="Graphic 1738861461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t="10736" b="4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296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2A1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43B4E22B" wp14:editId="55BECE75">
            <wp:extent cx="2879090" cy="2305455"/>
            <wp:effectExtent l="0" t="0" r="0" b="6350"/>
            <wp:docPr id="1705589768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89768" name="Graphic 1705589768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t="9633" b="5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0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2A1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41CA7D22" wp14:editId="161889F8">
            <wp:extent cx="2879090" cy="2286000"/>
            <wp:effectExtent l="0" t="0" r="0" b="0"/>
            <wp:docPr id="1755977293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77293" name="Graphic 1755977293"/>
                    <pic:cNvPicPr/>
                  </pic:nvPicPr>
                  <pic:blipFill rotWithShape="1"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t="10346" b="5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28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2A1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1DC50FC1" wp14:editId="25E12F17">
            <wp:extent cx="2879090" cy="2305455"/>
            <wp:effectExtent l="0" t="0" r="0" b="6350"/>
            <wp:docPr id="1982571467" name="Graphic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71467" name="Graphic 1982571467"/>
                    <pic:cNvPicPr/>
                  </pic:nvPicPr>
                  <pic:blipFill rotWithShape="1"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 t="9989" b="5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0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2B33C" w14:textId="56D4BBCE" w:rsidR="00854A72" w:rsidRPr="00C272A1" w:rsidRDefault="29998BCB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 xml:space="preserve">Supplementary Figure </w:t>
      </w:r>
      <w:r w:rsidR="00941710" w:rsidRPr="00C272A1">
        <w:rPr>
          <w:rFonts w:ascii="Calibri" w:hAnsi="Calibri" w:cs="Calibri"/>
          <w:b/>
          <w:bCs/>
          <w:sz w:val="20"/>
          <w:szCs w:val="20"/>
        </w:rPr>
        <w:t>3</w:t>
      </w:r>
      <w:r w:rsidRPr="00C272A1">
        <w:rPr>
          <w:rFonts w:ascii="Calibri" w:hAnsi="Calibri" w:cs="Calibri"/>
          <w:b/>
          <w:bCs/>
          <w:sz w:val="20"/>
          <w:szCs w:val="20"/>
        </w:rPr>
        <w:t>.</w:t>
      </w:r>
      <w:r w:rsidR="06BCCA9E" w:rsidRPr="00C272A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173EBBF6" w:rsidRPr="00C272A1">
        <w:rPr>
          <w:rFonts w:ascii="Calibri" w:hAnsi="Calibri" w:cs="Calibri"/>
          <w:sz w:val="20"/>
          <w:szCs w:val="20"/>
        </w:rPr>
        <w:t>Intracellular ymNeongreen fluorescence intensities of ScNTp001 (TEF1) (a</w:t>
      </w:r>
      <w:r w:rsidR="00AF31C6" w:rsidRPr="00C272A1">
        <w:rPr>
          <w:rFonts w:ascii="Calibri" w:hAnsi="Calibri" w:cs="Calibri"/>
          <w:sz w:val="20"/>
          <w:szCs w:val="20"/>
        </w:rPr>
        <w:t xml:space="preserve"> and </w:t>
      </w:r>
      <w:r w:rsidR="00A04CD8" w:rsidRPr="00C272A1">
        <w:rPr>
          <w:rFonts w:ascii="Calibri" w:hAnsi="Calibri" w:cs="Calibri"/>
          <w:sz w:val="20"/>
          <w:szCs w:val="20"/>
        </w:rPr>
        <w:t>c)</w:t>
      </w:r>
      <w:r w:rsidR="173EBBF6" w:rsidRPr="00C272A1">
        <w:rPr>
          <w:rFonts w:ascii="Calibri" w:hAnsi="Calibri" w:cs="Calibri"/>
          <w:sz w:val="20"/>
          <w:szCs w:val="20"/>
        </w:rPr>
        <w:t xml:space="preserve"> and ScNTp002 (pHSP12) (b</w:t>
      </w:r>
      <w:r w:rsidR="00AF31C6" w:rsidRPr="00C272A1">
        <w:rPr>
          <w:rFonts w:ascii="Calibri" w:hAnsi="Calibri" w:cs="Calibri"/>
          <w:sz w:val="20"/>
          <w:szCs w:val="20"/>
        </w:rPr>
        <w:t xml:space="preserve"> and </w:t>
      </w:r>
      <w:r w:rsidR="00A04CD8" w:rsidRPr="00C272A1">
        <w:rPr>
          <w:rFonts w:ascii="Calibri" w:hAnsi="Calibri" w:cs="Calibri"/>
          <w:sz w:val="20"/>
          <w:szCs w:val="20"/>
        </w:rPr>
        <w:t>d)</w:t>
      </w:r>
      <w:r w:rsidR="173EBBF6" w:rsidRPr="00C272A1">
        <w:rPr>
          <w:rFonts w:ascii="Calibri" w:hAnsi="Calibri" w:cs="Calibri"/>
          <w:sz w:val="20"/>
          <w:szCs w:val="20"/>
        </w:rPr>
        <w:t xml:space="preserve"> during fed-batch cultivation</w:t>
      </w:r>
      <w:r w:rsidR="06BCCA9E" w:rsidRPr="00C272A1">
        <w:rPr>
          <w:rFonts w:ascii="Calibri" w:hAnsi="Calibri" w:cs="Calibri"/>
          <w:sz w:val="20"/>
          <w:szCs w:val="20"/>
        </w:rPr>
        <w:t xml:space="preserve">. </w:t>
      </w:r>
      <w:r w:rsidR="00A04CD8" w:rsidRPr="00C272A1">
        <w:rPr>
          <w:rFonts w:ascii="Calibri" w:hAnsi="Calibri" w:cs="Calibri"/>
          <w:sz w:val="20"/>
          <w:szCs w:val="20"/>
        </w:rPr>
        <w:t>a and b</w:t>
      </w:r>
      <w:r w:rsidR="173EBBF6" w:rsidRPr="00C272A1">
        <w:rPr>
          <w:rFonts w:ascii="Calibri" w:hAnsi="Calibri" w:cs="Calibri"/>
          <w:sz w:val="20"/>
          <w:szCs w:val="20"/>
        </w:rPr>
        <w:t xml:space="preserve"> </w:t>
      </w:r>
      <w:r w:rsidR="00991D4B" w:rsidRPr="00C272A1">
        <w:rPr>
          <w:rFonts w:ascii="Calibri" w:hAnsi="Calibri" w:cs="Calibri"/>
          <w:sz w:val="20"/>
          <w:szCs w:val="20"/>
        </w:rPr>
        <w:t xml:space="preserve">represents </w:t>
      </w:r>
      <w:r w:rsidR="173EBBF6" w:rsidRPr="00C272A1">
        <w:rPr>
          <w:rFonts w:ascii="Calibri" w:hAnsi="Calibri" w:cs="Calibri"/>
          <w:sz w:val="20"/>
          <w:szCs w:val="20"/>
        </w:rPr>
        <w:t>biological replicate 1</w:t>
      </w:r>
      <w:r w:rsidR="00991D4B" w:rsidRPr="00C272A1">
        <w:rPr>
          <w:rFonts w:ascii="Calibri" w:hAnsi="Calibri" w:cs="Calibri"/>
          <w:sz w:val="20"/>
          <w:szCs w:val="20"/>
        </w:rPr>
        <w:t xml:space="preserve">, </w:t>
      </w:r>
      <w:r w:rsidR="003F5056" w:rsidRPr="00C272A1">
        <w:rPr>
          <w:rFonts w:ascii="Calibri" w:hAnsi="Calibri" w:cs="Calibri"/>
          <w:sz w:val="20"/>
          <w:szCs w:val="20"/>
        </w:rPr>
        <w:t xml:space="preserve">while </w:t>
      </w:r>
      <w:r w:rsidR="00991D4B" w:rsidRPr="00C272A1">
        <w:rPr>
          <w:rFonts w:ascii="Calibri" w:hAnsi="Calibri" w:cs="Calibri"/>
          <w:sz w:val="20"/>
          <w:szCs w:val="20"/>
        </w:rPr>
        <w:t xml:space="preserve">c and d </w:t>
      </w:r>
      <w:r w:rsidR="003F5056" w:rsidRPr="00C272A1">
        <w:rPr>
          <w:rFonts w:ascii="Calibri" w:hAnsi="Calibri" w:cs="Calibri"/>
          <w:sz w:val="20"/>
          <w:szCs w:val="20"/>
        </w:rPr>
        <w:t>refers to</w:t>
      </w:r>
      <w:r w:rsidR="00991D4B" w:rsidRPr="00C272A1">
        <w:rPr>
          <w:rFonts w:ascii="Calibri" w:hAnsi="Calibri" w:cs="Calibri"/>
          <w:sz w:val="20"/>
          <w:szCs w:val="20"/>
        </w:rPr>
        <w:t xml:space="preserve"> biological replicate 2</w:t>
      </w:r>
      <w:r w:rsidR="173EBBF6" w:rsidRPr="00C272A1">
        <w:rPr>
          <w:rFonts w:ascii="Calibri" w:hAnsi="Calibri" w:cs="Calibri"/>
          <w:sz w:val="20"/>
          <w:szCs w:val="20"/>
        </w:rPr>
        <w:t>.</w:t>
      </w:r>
      <w:r w:rsidR="2452F97A" w:rsidRPr="00C272A1">
        <w:rPr>
          <w:rFonts w:ascii="Calibri" w:hAnsi="Calibri" w:cs="Calibri"/>
          <w:sz w:val="20"/>
          <w:szCs w:val="20"/>
        </w:rPr>
        <w:t xml:space="preserve"> Background control refers to data from strain </w:t>
      </w:r>
      <w:r w:rsidR="00F42207" w:rsidRPr="00C272A1">
        <w:rPr>
          <w:rFonts w:ascii="Calibri" w:hAnsi="Calibri" w:cs="Calibri"/>
          <w:i/>
          <w:iCs/>
          <w:sz w:val="20"/>
          <w:szCs w:val="20"/>
        </w:rPr>
        <w:t>S.cerevisiae</w:t>
      </w:r>
      <w:r w:rsidR="00F42207" w:rsidRPr="00C272A1">
        <w:rPr>
          <w:rFonts w:ascii="Calibri" w:hAnsi="Calibri" w:cs="Calibri"/>
          <w:sz w:val="20"/>
          <w:szCs w:val="20"/>
        </w:rPr>
        <w:t xml:space="preserve"> </w:t>
      </w:r>
      <w:r w:rsidR="00A42295" w:rsidRPr="00C272A1">
        <w:rPr>
          <w:rFonts w:ascii="Calibri" w:hAnsi="Calibri" w:cs="Calibri"/>
          <w:sz w:val="20"/>
          <w:szCs w:val="20"/>
        </w:rPr>
        <w:t>CEN.PK</w:t>
      </w:r>
      <w:r w:rsidR="00F42207" w:rsidRPr="00C272A1">
        <w:rPr>
          <w:rFonts w:ascii="Calibri" w:hAnsi="Calibri" w:cs="Calibri"/>
          <w:sz w:val="20"/>
          <w:szCs w:val="20"/>
        </w:rPr>
        <w:t xml:space="preserve"> 113-7D</w:t>
      </w:r>
      <w:r w:rsidR="2452F97A" w:rsidRPr="00C272A1">
        <w:rPr>
          <w:rFonts w:ascii="Calibri" w:hAnsi="Calibri" w:cs="Calibri"/>
          <w:sz w:val="20"/>
          <w:szCs w:val="20"/>
        </w:rPr>
        <w:t xml:space="preserve"> that does not express any fluorescent proteins. </w:t>
      </w:r>
    </w:p>
    <w:p w14:paraId="3FFB3A02" w14:textId="77777777" w:rsidR="00854A72" w:rsidRPr="00C272A1" w:rsidRDefault="00854A72">
      <w:pPr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sz w:val="20"/>
          <w:szCs w:val="20"/>
        </w:rPr>
        <w:br w:type="page"/>
      </w:r>
    </w:p>
    <w:p w14:paraId="7773BD41" w14:textId="3A35A20E" w:rsidR="0054526D" w:rsidRPr="00C272A1" w:rsidRDefault="0054526D" w:rsidP="00E750CF">
      <w:pPr>
        <w:spacing w:before="120" w:after="0" w:line="240" w:lineRule="auto"/>
      </w:pPr>
    </w:p>
    <w:p w14:paraId="2863C654" w14:textId="2DD7F0F2" w:rsidR="00225D36" w:rsidRPr="00C272A1" w:rsidRDefault="00225D36" w:rsidP="00E750CF">
      <w:pPr>
        <w:spacing w:before="120" w:after="0" w:line="240" w:lineRule="auto"/>
      </w:pPr>
      <w:r w:rsidRPr="00C272A1">
        <w:rPr>
          <w:noProof/>
        </w:rPr>
        <w:drawing>
          <wp:inline distT="0" distB="0" distL="0" distR="0" wp14:anchorId="50434CDA" wp14:editId="1F75676B">
            <wp:extent cx="3486150" cy="2639567"/>
            <wp:effectExtent l="0" t="0" r="0" b="8890"/>
            <wp:docPr id="16720613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61303" name="Picture 167206130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03941" cy="265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A005B" w14:textId="73F4531B" w:rsidR="00946522" w:rsidRPr="00C272A1" w:rsidRDefault="00946522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 xml:space="preserve">Supplementary Figure </w:t>
      </w:r>
      <w:r w:rsidR="00941710" w:rsidRPr="00C272A1">
        <w:rPr>
          <w:rFonts w:ascii="Calibri" w:hAnsi="Calibri" w:cs="Calibri"/>
          <w:b/>
          <w:bCs/>
          <w:sz w:val="20"/>
          <w:szCs w:val="20"/>
        </w:rPr>
        <w:t>4</w:t>
      </w:r>
      <w:r w:rsidRPr="00C272A1">
        <w:rPr>
          <w:rFonts w:ascii="Calibri" w:hAnsi="Calibri" w:cs="Calibri"/>
          <w:sz w:val="20"/>
          <w:szCs w:val="20"/>
        </w:rPr>
        <w:t>.</w:t>
      </w:r>
      <w:r w:rsidR="00E0513C" w:rsidRPr="00C272A1">
        <w:rPr>
          <w:rFonts w:ascii="Calibri" w:hAnsi="Calibri" w:cs="Calibri"/>
          <w:sz w:val="20"/>
          <w:szCs w:val="20"/>
        </w:rPr>
        <w:t xml:space="preserve"> </w:t>
      </w:r>
      <w:r w:rsidR="00675C92" w:rsidRPr="00C272A1">
        <w:rPr>
          <w:rFonts w:ascii="Calibri" w:hAnsi="Calibri" w:cs="Calibri"/>
          <w:sz w:val="20"/>
          <w:szCs w:val="20"/>
        </w:rPr>
        <w:t xml:space="preserve">Intracellular specific protein production rates at different growth rates. </w:t>
      </w:r>
      <w:r w:rsidR="00845B09" w:rsidRPr="00C272A1">
        <w:rPr>
          <w:rFonts w:ascii="Calibri" w:hAnsi="Calibri" w:cs="Calibri"/>
          <w:sz w:val="20"/>
          <w:szCs w:val="20"/>
        </w:rPr>
        <w:t xml:space="preserve">Specific protein production rates of ScNti001 and ScNtp001 </w:t>
      </w:r>
      <w:r w:rsidR="00BE03F1" w:rsidRPr="00C272A1">
        <w:rPr>
          <w:rFonts w:ascii="Calibri" w:hAnsi="Calibri" w:cs="Calibri"/>
          <w:sz w:val="20"/>
          <w:szCs w:val="20"/>
        </w:rPr>
        <w:t xml:space="preserve">normalised relative to each other to highlight strain specific trends. </w:t>
      </w:r>
      <w:r w:rsidR="00B042D7" w:rsidRPr="00C272A1">
        <w:rPr>
          <w:rFonts w:ascii="Calibri" w:hAnsi="Calibri" w:cs="Calibri"/>
          <w:sz w:val="20"/>
          <w:szCs w:val="20"/>
        </w:rPr>
        <w:t xml:space="preserve">Closed dark green triangle represents </w:t>
      </w:r>
      <w:r w:rsidR="00BE03F1" w:rsidRPr="00C272A1">
        <w:rPr>
          <w:rFonts w:ascii="Calibri" w:hAnsi="Calibri" w:cs="Calibri"/>
          <w:sz w:val="20"/>
          <w:szCs w:val="20"/>
        </w:rPr>
        <w:t>ScNti001</w:t>
      </w:r>
      <w:r w:rsidR="00CC49C7" w:rsidRPr="00C272A1">
        <w:rPr>
          <w:rFonts w:ascii="Calibri" w:hAnsi="Calibri" w:cs="Calibri"/>
          <w:sz w:val="20"/>
          <w:szCs w:val="20"/>
        </w:rPr>
        <w:t xml:space="preserve"> (right axis)</w:t>
      </w:r>
      <w:r w:rsidR="00B042D7" w:rsidRPr="00C272A1">
        <w:rPr>
          <w:rFonts w:ascii="Calibri" w:hAnsi="Calibri" w:cs="Calibri"/>
          <w:sz w:val="20"/>
          <w:szCs w:val="20"/>
        </w:rPr>
        <w:t>; Open dark green triangle is ScNtp001</w:t>
      </w:r>
      <w:r w:rsidR="00CC49C7" w:rsidRPr="00C272A1">
        <w:rPr>
          <w:rFonts w:ascii="Calibri" w:hAnsi="Calibri" w:cs="Calibri"/>
          <w:sz w:val="20"/>
          <w:szCs w:val="20"/>
        </w:rPr>
        <w:t xml:space="preserve"> (left axis)</w:t>
      </w:r>
      <w:r w:rsidR="00B042D7" w:rsidRPr="00C272A1">
        <w:rPr>
          <w:rFonts w:ascii="Calibri" w:hAnsi="Calibri" w:cs="Calibri"/>
          <w:sz w:val="20"/>
          <w:szCs w:val="20"/>
        </w:rPr>
        <w:t xml:space="preserve">. </w:t>
      </w:r>
      <w:r w:rsidR="00BE03F1" w:rsidRPr="00C272A1">
        <w:rPr>
          <w:rFonts w:ascii="Calibri" w:hAnsi="Calibri" w:cs="Calibri"/>
          <w:sz w:val="20"/>
          <w:szCs w:val="20"/>
        </w:rPr>
        <w:t xml:space="preserve"> </w:t>
      </w:r>
    </w:p>
    <w:p w14:paraId="3DD29556" w14:textId="77777777" w:rsidR="00A53577" w:rsidRPr="00C272A1" w:rsidRDefault="00A53577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p w14:paraId="71BD075C" w14:textId="77777777" w:rsidR="00854A72" w:rsidRPr="00C272A1" w:rsidRDefault="00854A72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p w14:paraId="280AA768" w14:textId="59B07181" w:rsidR="00A53577" w:rsidRPr="00C272A1" w:rsidRDefault="00A53577" w:rsidP="00E750CF">
      <w:pPr>
        <w:spacing w:before="120"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272A1">
        <w:rPr>
          <w:rFonts w:ascii="Calibri" w:hAnsi="Calibri" w:cs="Calibri"/>
          <w:b/>
          <w:bCs/>
          <w:sz w:val="20"/>
          <w:szCs w:val="20"/>
        </w:rPr>
        <w:t>References</w:t>
      </w:r>
    </w:p>
    <w:p w14:paraId="45C3D062" w14:textId="0AFD565E" w:rsidR="00A53577" w:rsidRPr="00C272A1" w:rsidRDefault="00A53577" w:rsidP="00E750CF">
      <w:pPr>
        <w:spacing w:before="120" w:after="0" w:line="240" w:lineRule="auto"/>
        <w:divId w:val="1114322382"/>
        <w:rPr>
          <w:rFonts w:ascii="Calibri" w:eastAsia="Times New Roman" w:hAnsi="Calibri" w:cs="Calibri"/>
          <w:color w:val="000000"/>
          <w:sz w:val="20"/>
          <w:szCs w:val="20"/>
        </w:rPr>
      </w:pPr>
      <w:r w:rsidRPr="00C272A1">
        <w:rPr>
          <w:rFonts w:ascii="Calibri" w:eastAsia="Times New Roman" w:hAnsi="Calibri" w:cs="Calibri"/>
          <w:color w:val="000000"/>
          <w:sz w:val="20"/>
          <w:szCs w:val="20"/>
        </w:rPr>
        <w:t xml:space="preserve">1. Lee ME, DeLoache WC, Cervantes B, Dueber JE. A Highly Characterized Yeast Toolkit for Modular, Multipart Assembly. ACS Synth Biol. 2015;4:975–86. </w:t>
      </w:r>
    </w:p>
    <w:p w14:paraId="041E2B6D" w14:textId="77777777" w:rsidR="00A53577" w:rsidRPr="00C272A1" w:rsidRDefault="00A53577" w:rsidP="00E750CF">
      <w:pPr>
        <w:spacing w:before="120" w:after="0" w:line="240" w:lineRule="auto"/>
        <w:divId w:val="1257715589"/>
        <w:rPr>
          <w:rFonts w:ascii="Calibri" w:eastAsia="Times New Roman" w:hAnsi="Calibri" w:cs="Calibri"/>
          <w:color w:val="000000"/>
          <w:sz w:val="20"/>
          <w:szCs w:val="20"/>
          <w:lang w:val="nl-NL"/>
        </w:rPr>
      </w:pPr>
      <w:r w:rsidRPr="00C272A1">
        <w:rPr>
          <w:rFonts w:ascii="Calibri" w:eastAsia="Times New Roman" w:hAnsi="Calibri" w:cs="Calibri"/>
          <w:color w:val="000000"/>
          <w:sz w:val="20"/>
          <w:szCs w:val="20"/>
        </w:rPr>
        <w:t xml:space="preserve">2. Botman D, de Groot DH, Schmidt P, Goedhart J, Teusink B. In vivo characterisation of fluorescent proteins in budding yeast. </w:t>
      </w:r>
      <w:r w:rsidRPr="00C272A1">
        <w:rPr>
          <w:rFonts w:ascii="Calibri" w:eastAsia="Times New Roman" w:hAnsi="Calibri" w:cs="Calibri"/>
          <w:color w:val="000000"/>
          <w:sz w:val="20"/>
          <w:szCs w:val="20"/>
          <w:lang w:val="nl-NL"/>
        </w:rPr>
        <w:t xml:space="preserve">Sci Rep. 2019;9. </w:t>
      </w:r>
    </w:p>
    <w:p w14:paraId="1474B6B0" w14:textId="77777777" w:rsidR="00A53577" w:rsidRPr="00A53577" w:rsidRDefault="00A53577" w:rsidP="00E750CF">
      <w:pPr>
        <w:spacing w:before="120" w:after="0" w:line="240" w:lineRule="auto"/>
        <w:divId w:val="2091193001"/>
        <w:rPr>
          <w:rFonts w:ascii="Calibri" w:eastAsia="Times New Roman" w:hAnsi="Calibri" w:cs="Calibri"/>
          <w:color w:val="000000"/>
          <w:sz w:val="20"/>
          <w:szCs w:val="20"/>
        </w:rPr>
      </w:pPr>
      <w:r w:rsidRPr="00C272A1">
        <w:rPr>
          <w:rFonts w:ascii="Calibri" w:eastAsia="Times New Roman" w:hAnsi="Calibri" w:cs="Calibri"/>
          <w:color w:val="000000"/>
          <w:sz w:val="20"/>
          <w:szCs w:val="20"/>
          <w:lang w:val="nl-NL"/>
        </w:rPr>
        <w:t xml:space="preserve">3. Juergens H, Varela JA, de Vries ARG, Perli T, Gast VJM, Gyurchev NY, et al. </w:t>
      </w:r>
      <w:r w:rsidRPr="00C272A1">
        <w:rPr>
          <w:rFonts w:ascii="Calibri" w:eastAsia="Times New Roman" w:hAnsi="Calibri" w:cs="Calibri"/>
          <w:color w:val="000000"/>
          <w:sz w:val="20"/>
          <w:szCs w:val="20"/>
        </w:rPr>
        <w:t xml:space="preserve">Genome editing in </w:t>
      </w:r>
      <w:r w:rsidRPr="00C272A1">
        <w:rPr>
          <w:rFonts w:ascii="Calibri" w:eastAsia="Times New Roman" w:hAnsi="Calibri" w:cs="Calibri"/>
          <w:i/>
          <w:iCs/>
          <w:color w:val="000000"/>
          <w:sz w:val="20"/>
          <w:szCs w:val="20"/>
        </w:rPr>
        <w:t>Kluyveromyces</w:t>
      </w:r>
      <w:r w:rsidRPr="00C272A1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r w:rsidRPr="00C272A1">
        <w:rPr>
          <w:rFonts w:ascii="Calibri" w:eastAsia="Times New Roman" w:hAnsi="Calibri" w:cs="Calibri"/>
          <w:i/>
          <w:iCs/>
          <w:color w:val="000000"/>
          <w:sz w:val="20"/>
          <w:szCs w:val="20"/>
        </w:rPr>
        <w:t xml:space="preserve">Ogataea </w:t>
      </w:r>
      <w:r w:rsidRPr="00C272A1">
        <w:rPr>
          <w:rFonts w:ascii="Calibri" w:eastAsia="Times New Roman" w:hAnsi="Calibri" w:cs="Calibri"/>
          <w:color w:val="000000"/>
          <w:sz w:val="20"/>
          <w:szCs w:val="20"/>
        </w:rPr>
        <w:t>yeasts using a broad-host-range Cas9/gRNA co-expression plasmid. FEMS Yeast Res. 2018;18:1–16.</w:t>
      </w:r>
      <w:r w:rsidRPr="00A53577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</w:p>
    <w:p w14:paraId="2B5C907E" w14:textId="5E415240" w:rsidR="008D43E8" w:rsidRPr="00A53577" w:rsidRDefault="00A53577" w:rsidP="00E750CF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53577">
        <w:rPr>
          <w:rFonts w:ascii="Calibri" w:eastAsia="Times New Roman" w:hAnsi="Calibri" w:cs="Calibri"/>
          <w:color w:val="000000"/>
          <w:sz w:val="20"/>
          <w:szCs w:val="20"/>
        </w:rPr>
        <w:t> </w:t>
      </w:r>
    </w:p>
    <w:p w14:paraId="565973E3" w14:textId="77777777" w:rsidR="00946522" w:rsidRDefault="00946522" w:rsidP="00E750CF">
      <w:pPr>
        <w:spacing w:before="120" w:after="0" w:line="240" w:lineRule="auto"/>
      </w:pPr>
    </w:p>
    <w:p w14:paraId="3ECD98A6" w14:textId="77777777" w:rsidR="000578FC" w:rsidRDefault="000578FC" w:rsidP="00E750CF">
      <w:pPr>
        <w:spacing w:before="120" w:after="0" w:line="240" w:lineRule="auto"/>
      </w:pPr>
    </w:p>
    <w:sectPr w:rsidR="00057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C60058"/>
    <w:rsid w:val="00003117"/>
    <w:rsid w:val="000044BE"/>
    <w:rsid w:val="000143CA"/>
    <w:rsid w:val="00016D8D"/>
    <w:rsid w:val="000300FC"/>
    <w:rsid w:val="0003296E"/>
    <w:rsid w:val="000333A0"/>
    <w:rsid w:val="00037343"/>
    <w:rsid w:val="00040C66"/>
    <w:rsid w:val="00043652"/>
    <w:rsid w:val="00044E02"/>
    <w:rsid w:val="00046208"/>
    <w:rsid w:val="00051897"/>
    <w:rsid w:val="000578FC"/>
    <w:rsid w:val="00071FCC"/>
    <w:rsid w:val="000745CA"/>
    <w:rsid w:val="00074A2F"/>
    <w:rsid w:val="00076193"/>
    <w:rsid w:val="000801FE"/>
    <w:rsid w:val="00083A93"/>
    <w:rsid w:val="00085371"/>
    <w:rsid w:val="00086878"/>
    <w:rsid w:val="000879BA"/>
    <w:rsid w:val="00091873"/>
    <w:rsid w:val="000A2A74"/>
    <w:rsid w:val="000A4A52"/>
    <w:rsid w:val="000A7883"/>
    <w:rsid w:val="000B0424"/>
    <w:rsid w:val="000B19C5"/>
    <w:rsid w:val="000B2E1C"/>
    <w:rsid w:val="000B3BF5"/>
    <w:rsid w:val="000B3C6E"/>
    <w:rsid w:val="000B3FF4"/>
    <w:rsid w:val="000C4DE6"/>
    <w:rsid w:val="000C769B"/>
    <w:rsid w:val="000E1865"/>
    <w:rsid w:val="000F516C"/>
    <w:rsid w:val="000F7817"/>
    <w:rsid w:val="0011018A"/>
    <w:rsid w:val="00131014"/>
    <w:rsid w:val="00141251"/>
    <w:rsid w:val="00150106"/>
    <w:rsid w:val="00157380"/>
    <w:rsid w:val="001814AA"/>
    <w:rsid w:val="001970F5"/>
    <w:rsid w:val="001B01B3"/>
    <w:rsid w:val="001B54D1"/>
    <w:rsid w:val="001B5588"/>
    <w:rsid w:val="001C3A07"/>
    <w:rsid w:val="001C4BA4"/>
    <w:rsid w:val="001C70DA"/>
    <w:rsid w:val="001D432B"/>
    <w:rsid w:val="001F5BB4"/>
    <w:rsid w:val="00201212"/>
    <w:rsid w:val="0021431F"/>
    <w:rsid w:val="002252E3"/>
    <w:rsid w:val="00225D36"/>
    <w:rsid w:val="00227228"/>
    <w:rsid w:val="00227ECD"/>
    <w:rsid w:val="00232726"/>
    <w:rsid w:val="00232A66"/>
    <w:rsid w:val="002376F0"/>
    <w:rsid w:val="0024109B"/>
    <w:rsid w:val="00244D43"/>
    <w:rsid w:val="0024518F"/>
    <w:rsid w:val="002507CE"/>
    <w:rsid w:val="00256EBE"/>
    <w:rsid w:val="00275F31"/>
    <w:rsid w:val="00285687"/>
    <w:rsid w:val="002A113F"/>
    <w:rsid w:val="002A44C2"/>
    <w:rsid w:val="002A4BD1"/>
    <w:rsid w:val="002A75B4"/>
    <w:rsid w:val="002B40E4"/>
    <w:rsid w:val="002C3461"/>
    <w:rsid w:val="002D047B"/>
    <w:rsid w:val="002D4C8B"/>
    <w:rsid w:val="002E25DC"/>
    <w:rsid w:val="002E32A9"/>
    <w:rsid w:val="002E5ACF"/>
    <w:rsid w:val="002F1F58"/>
    <w:rsid w:val="0030390B"/>
    <w:rsid w:val="00306514"/>
    <w:rsid w:val="003066C2"/>
    <w:rsid w:val="003135FB"/>
    <w:rsid w:val="003163E6"/>
    <w:rsid w:val="00316E98"/>
    <w:rsid w:val="0032368F"/>
    <w:rsid w:val="003271E4"/>
    <w:rsid w:val="00335932"/>
    <w:rsid w:val="00344969"/>
    <w:rsid w:val="003548A6"/>
    <w:rsid w:val="00374D22"/>
    <w:rsid w:val="0039660D"/>
    <w:rsid w:val="003B1DEC"/>
    <w:rsid w:val="003E4EB6"/>
    <w:rsid w:val="003F0AF1"/>
    <w:rsid w:val="003F5056"/>
    <w:rsid w:val="0040181F"/>
    <w:rsid w:val="004055D5"/>
    <w:rsid w:val="00410079"/>
    <w:rsid w:val="0041409C"/>
    <w:rsid w:val="00432CB5"/>
    <w:rsid w:val="00453D45"/>
    <w:rsid w:val="004569C4"/>
    <w:rsid w:val="00464AE4"/>
    <w:rsid w:val="004670E1"/>
    <w:rsid w:val="004747AD"/>
    <w:rsid w:val="00476A29"/>
    <w:rsid w:val="00484707"/>
    <w:rsid w:val="0049564B"/>
    <w:rsid w:val="00497561"/>
    <w:rsid w:val="004A43EE"/>
    <w:rsid w:val="004A491E"/>
    <w:rsid w:val="004A5F81"/>
    <w:rsid w:val="004A638F"/>
    <w:rsid w:val="004B4757"/>
    <w:rsid w:val="004C4F96"/>
    <w:rsid w:val="004D04D8"/>
    <w:rsid w:val="004D2BEB"/>
    <w:rsid w:val="004D3906"/>
    <w:rsid w:val="004E1DD3"/>
    <w:rsid w:val="004E50D0"/>
    <w:rsid w:val="005014AB"/>
    <w:rsid w:val="00506C34"/>
    <w:rsid w:val="00522123"/>
    <w:rsid w:val="00522ADD"/>
    <w:rsid w:val="005247EC"/>
    <w:rsid w:val="0054526D"/>
    <w:rsid w:val="005571B3"/>
    <w:rsid w:val="005736F2"/>
    <w:rsid w:val="00577DAF"/>
    <w:rsid w:val="00586A7A"/>
    <w:rsid w:val="005A1FC8"/>
    <w:rsid w:val="005A31A2"/>
    <w:rsid w:val="005A779E"/>
    <w:rsid w:val="005A7FF3"/>
    <w:rsid w:val="005C2407"/>
    <w:rsid w:val="005C4DB2"/>
    <w:rsid w:val="005C6D99"/>
    <w:rsid w:val="005D454E"/>
    <w:rsid w:val="005D4AD9"/>
    <w:rsid w:val="005D7DC8"/>
    <w:rsid w:val="005E2CF1"/>
    <w:rsid w:val="005F5C90"/>
    <w:rsid w:val="006070DF"/>
    <w:rsid w:val="00610636"/>
    <w:rsid w:val="00610ACD"/>
    <w:rsid w:val="00611000"/>
    <w:rsid w:val="0062406F"/>
    <w:rsid w:val="00627B16"/>
    <w:rsid w:val="00627FEF"/>
    <w:rsid w:val="00652A36"/>
    <w:rsid w:val="00660F71"/>
    <w:rsid w:val="006716B8"/>
    <w:rsid w:val="00671D21"/>
    <w:rsid w:val="00675C92"/>
    <w:rsid w:val="006829AD"/>
    <w:rsid w:val="00686918"/>
    <w:rsid w:val="00687D8A"/>
    <w:rsid w:val="006B1DEC"/>
    <w:rsid w:val="006B3A6D"/>
    <w:rsid w:val="006D65EE"/>
    <w:rsid w:val="006F16F7"/>
    <w:rsid w:val="00700CF4"/>
    <w:rsid w:val="00702D72"/>
    <w:rsid w:val="00705774"/>
    <w:rsid w:val="007119DD"/>
    <w:rsid w:val="0071247F"/>
    <w:rsid w:val="00744F67"/>
    <w:rsid w:val="00746343"/>
    <w:rsid w:val="0074673A"/>
    <w:rsid w:val="00752FCE"/>
    <w:rsid w:val="007548D0"/>
    <w:rsid w:val="007722E9"/>
    <w:rsid w:val="00774AC7"/>
    <w:rsid w:val="0078022F"/>
    <w:rsid w:val="0078132C"/>
    <w:rsid w:val="00784512"/>
    <w:rsid w:val="007970CA"/>
    <w:rsid w:val="0079793C"/>
    <w:rsid w:val="007A261A"/>
    <w:rsid w:val="007C1F1B"/>
    <w:rsid w:val="007E3342"/>
    <w:rsid w:val="007F0E58"/>
    <w:rsid w:val="00817531"/>
    <w:rsid w:val="008214A6"/>
    <w:rsid w:val="0082223E"/>
    <w:rsid w:val="008312B6"/>
    <w:rsid w:val="00845B09"/>
    <w:rsid w:val="00854A72"/>
    <w:rsid w:val="00857566"/>
    <w:rsid w:val="0086469D"/>
    <w:rsid w:val="008666FC"/>
    <w:rsid w:val="00877CD6"/>
    <w:rsid w:val="008813CF"/>
    <w:rsid w:val="00887BEB"/>
    <w:rsid w:val="008950D7"/>
    <w:rsid w:val="008959E7"/>
    <w:rsid w:val="00897A0D"/>
    <w:rsid w:val="008A69F0"/>
    <w:rsid w:val="008B55BC"/>
    <w:rsid w:val="008C268D"/>
    <w:rsid w:val="008C368F"/>
    <w:rsid w:val="008D43E8"/>
    <w:rsid w:val="008E5199"/>
    <w:rsid w:val="008E7A8D"/>
    <w:rsid w:val="008F7801"/>
    <w:rsid w:val="009010EF"/>
    <w:rsid w:val="009047FA"/>
    <w:rsid w:val="009074F6"/>
    <w:rsid w:val="00910DB3"/>
    <w:rsid w:val="00913C3D"/>
    <w:rsid w:val="00927531"/>
    <w:rsid w:val="00937426"/>
    <w:rsid w:val="00941710"/>
    <w:rsid w:val="00944BAF"/>
    <w:rsid w:val="00946522"/>
    <w:rsid w:val="00950A34"/>
    <w:rsid w:val="00966F4B"/>
    <w:rsid w:val="00971614"/>
    <w:rsid w:val="009809CE"/>
    <w:rsid w:val="00984319"/>
    <w:rsid w:val="00991D4B"/>
    <w:rsid w:val="009930C2"/>
    <w:rsid w:val="009A32BF"/>
    <w:rsid w:val="009B431F"/>
    <w:rsid w:val="009C00D0"/>
    <w:rsid w:val="009C2769"/>
    <w:rsid w:val="009C73FE"/>
    <w:rsid w:val="009D7969"/>
    <w:rsid w:val="009E3B3A"/>
    <w:rsid w:val="009F1E2E"/>
    <w:rsid w:val="00A04CD8"/>
    <w:rsid w:val="00A07413"/>
    <w:rsid w:val="00A42295"/>
    <w:rsid w:val="00A45FDE"/>
    <w:rsid w:val="00A46752"/>
    <w:rsid w:val="00A51581"/>
    <w:rsid w:val="00A53577"/>
    <w:rsid w:val="00A5386F"/>
    <w:rsid w:val="00A56FBB"/>
    <w:rsid w:val="00A62E5D"/>
    <w:rsid w:val="00A72108"/>
    <w:rsid w:val="00A8506B"/>
    <w:rsid w:val="00A87A00"/>
    <w:rsid w:val="00AC45B4"/>
    <w:rsid w:val="00AE7DF6"/>
    <w:rsid w:val="00AE7F89"/>
    <w:rsid w:val="00AF31C6"/>
    <w:rsid w:val="00AF4FD0"/>
    <w:rsid w:val="00AF5233"/>
    <w:rsid w:val="00B02A4A"/>
    <w:rsid w:val="00B042D7"/>
    <w:rsid w:val="00B10AB8"/>
    <w:rsid w:val="00B17CB8"/>
    <w:rsid w:val="00B2106B"/>
    <w:rsid w:val="00B2261E"/>
    <w:rsid w:val="00B24EE7"/>
    <w:rsid w:val="00B337A2"/>
    <w:rsid w:val="00B46132"/>
    <w:rsid w:val="00B50EE2"/>
    <w:rsid w:val="00B52E1C"/>
    <w:rsid w:val="00B61036"/>
    <w:rsid w:val="00B73C1E"/>
    <w:rsid w:val="00B74FEB"/>
    <w:rsid w:val="00B77900"/>
    <w:rsid w:val="00BA4FC2"/>
    <w:rsid w:val="00BB0696"/>
    <w:rsid w:val="00BB3C51"/>
    <w:rsid w:val="00BC38E2"/>
    <w:rsid w:val="00BC78E8"/>
    <w:rsid w:val="00BD1721"/>
    <w:rsid w:val="00BE03F1"/>
    <w:rsid w:val="00BE591E"/>
    <w:rsid w:val="00BF27E1"/>
    <w:rsid w:val="00C001ED"/>
    <w:rsid w:val="00C10126"/>
    <w:rsid w:val="00C214AD"/>
    <w:rsid w:val="00C23647"/>
    <w:rsid w:val="00C2374B"/>
    <w:rsid w:val="00C272A1"/>
    <w:rsid w:val="00C515EF"/>
    <w:rsid w:val="00C55002"/>
    <w:rsid w:val="00C61C50"/>
    <w:rsid w:val="00C9168A"/>
    <w:rsid w:val="00CA4602"/>
    <w:rsid w:val="00CA54C9"/>
    <w:rsid w:val="00CB66AB"/>
    <w:rsid w:val="00CC2F0A"/>
    <w:rsid w:val="00CC49C7"/>
    <w:rsid w:val="00CC76DD"/>
    <w:rsid w:val="00CD4B9E"/>
    <w:rsid w:val="00CE6A5F"/>
    <w:rsid w:val="00D03281"/>
    <w:rsid w:val="00D1156A"/>
    <w:rsid w:val="00D1749F"/>
    <w:rsid w:val="00D275FD"/>
    <w:rsid w:val="00D2771A"/>
    <w:rsid w:val="00D3025A"/>
    <w:rsid w:val="00D30B05"/>
    <w:rsid w:val="00D3471B"/>
    <w:rsid w:val="00D350CA"/>
    <w:rsid w:val="00D35DF0"/>
    <w:rsid w:val="00D4426E"/>
    <w:rsid w:val="00D45DE3"/>
    <w:rsid w:val="00D5029B"/>
    <w:rsid w:val="00D513D0"/>
    <w:rsid w:val="00DA1997"/>
    <w:rsid w:val="00DC479A"/>
    <w:rsid w:val="00DD4F6C"/>
    <w:rsid w:val="00DE0113"/>
    <w:rsid w:val="00DE1B2D"/>
    <w:rsid w:val="00DE6C67"/>
    <w:rsid w:val="00E0513C"/>
    <w:rsid w:val="00E11725"/>
    <w:rsid w:val="00E34319"/>
    <w:rsid w:val="00E45281"/>
    <w:rsid w:val="00E4538E"/>
    <w:rsid w:val="00E544DF"/>
    <w:rsid w:val="00E55445"/>
    <w:rsid w:val="00E578F7"/>
    <w:rsid w:val="00E6028B"/>
    <w:rsid w:val="00E62C0E"/>
    <w:rsid w:val="00E750CF"/>
    <w:rsid w:val="00E83CF3"/>
    <w:rsid w:val="00E90053"/>
    <w:rsid w:val="00EA0724"/>
    <w:rsid w:val="00EA3E1E"/>
    <w:rsid w:val="00EA4DAD"/>
    <w:rsid w:val="00EE1000"/>
    <w:rsid w:val="00EF0E2A"/>
    <w:rsid w:val="00EF7B50"/>
    <w:rsid w:val="00EF7B60"/>
    <w:rsid w:val="00F16A8D"/>
    <w:rsid w:val="00F24472"/>
    <w:rsid w:val="00F42207"/>
    <w:rsid w:val="00F44243"/>
    <w:rsid w:val="00F52D54"/>
    <w:rsid w:val="00F54EFE"/>
    <w:rsid w:val="00F554CE"/>
    <w:rsid w:val="00F55513"/>
    <w:rsid w:val="00F6027D"/>
    <w:rsid w:val="00F6127B"/>
    <w:rsid w:val="00F72FC6"/>
    <w:rsid w:val="00F93E3C"/>
    <w:rsid w:val="00FA002E"/>
    <w:rsid w:val="00FC01FC"/>
    <w:rsid w:val="00FC1CD8"/>
    <w:rsid w:val="00FC38F0"/>
    <w:rsid w:val="00FC3EFC"/>
    <w:rsid w:val="00FD05C4"/>
    <w:rsid w:val="00FD6798"/>
    <w:rsid w:val="00FD7F06"/>
    <w:rsid w:val="00FF0FEA"/>
    <w:rsid w:val="00FF5F2F"/>
    <w:rsid w:val="06BCCA9E"/>
    <w:rsid w:val="07B76DA1"/>
    <w:rsid w:val="115B346E"/>
    <w:rsid w:val="173EBBF6"/>
    <w:rsid w:val="1A9279F0"/>
    <w:rsid w:val="2452F97A"/>
    <w:rsid w:val="29998BCB"/>
    <w:rsid w:val="35271D72"/>
    <w:rsid w:val="37C60058"/>
    <w:rsid w:val="4903CFCC"/>
    <w:rsid w:val="4A188C7E"/>
    <w:rsid w:val="4E113B15"/>
    <w:rsid w:val="5BE751CA"/>
    <w:rsid w:val="60DD3DD3"/>
    <w:rsid w:val="6DB8072B"/>
    <w:rsid w:val="7765E9CD"/>
    <w:rsid w:val="7DCF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C60058"/>
  <w15:chartTrackingRefBased/>
  <w15:docId w15:val="{9AF367FA-03B0-477D-BD47-131A09AB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0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0DA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52E1C"/>
    <w:rPr>
      <w:color w:val="666666"/>
    </w:rPr>
  </w:style>
  <w:style w:type="paragraph" w:styleId="Revision">
    <w:name w:val="Revision"/>
    <w:hidden/>
    <w:uiPriority w:val="99"/>
    <w:semiHidden/>
    <w:rsid w:val="00FD05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7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1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1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0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2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6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1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8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7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1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8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3" Type="http://schemas.openxmlformats.org/officeDocument/2006/relationships/customXml" Target="../customXml/item3.xml"/><Relationship Id="rId21" Type="http://schemas.openxmlformats.org/officeDocument/2006/relationships/image" Target="media/image14.emf"/><Relationship Id="rId7" Type="http://schemas.openxmlformats.org/officeDocument/2006/relationships/webSettings" Target="webSetting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svg"/><Relationship Id="rId20" Type="http://schemas.openxmlformats.org/officeDocument/2006/relationships/image" Target="media/image13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24E2E7482A8D4FA226295FDAAA7E75" ma:contentTypeVersion="13" ma:contentTypeDescription="Create a new document." ma:contentTypeScope="" ma:versionID="407092962a1d6dd74c014fd229d5454d">
  <xsd:schema xmlns:xsd="http://www.w3.org/2001/XMLSchema" xmlns:xs="http://www.w3.org/2001/XMLSchema" xmlns:p="http://schemas.microsoft.com/office/2006/metadata/properties" xmlns:ns2="b248ee90-c421-401f-8903-bc5d4bc68121" xmlns:ns3="3e87cd89-bc29-4f9a-8216-6de202d9bde9" targetNamespace="http://schemas.microsoft.com/office/2006/metadata/properties" ma:root="true" ma:fieldsID="d48e861ddef31a32cecec8230f87b147" ns2:_="" ns3:_="">
    <xsd:import namespace="b248ee90-c421-401f-8903-bc5d4bc68121"/>
    <xsd:import namespace="3e87cd89-bc29-4f9a-8216-6de202d9bd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8ee90-c421-401f-8903-bc5d4bc681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7cd89-bc29-4f9a-8216-6de202d9bde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fc8a7dc-d7c4-46b6-8ba7-08f9c3e7450b}" ma:internalName="TaxCatchAll" ma:showField="CatchAllData" ma:web="3e87cd89-bc29-4f9a-8216-6de202d9b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8ee90-c421-401f-8903-bc5d4bc68121">
      <Terms xmlns="http://schemas.microsoft.com/office/infopath/2007/PartnerControls"/>
    </lcf76f155ced4ddcb4097134ff3c332f>
    <TaxCatchAll xmlns="3e87cd89-bc29-4f9a-8216-6de202d9bde9" xsi:nil="true"/>
  </documentManagement>
</p:properties>
</file>

<file path=customXml/itemProps1.xml><?xml version="1.0" encoding="utf-8"?>
<ds:datastoreItem xmlns:ds="http://schemas.openxmlformats.org/officeDocument/2006/customXml" ds:itemID="{145C3398-F9D3-4CD5-BECA-47169E82B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59A534-922F-4FFE-B698-DF8C82BDF0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A8516D-232F-40DF-8261-CC239429B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8ee90-c421-401f-8903-bc5d4bc68121"/>
    <ds:schemaRef ds:uri="3e87cd89-bc29-4f9a-8216-6de202d9b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C69DA7-4742-4208-AB48-8FF7029017B8}">
  <ds:schemaRefs>
    <ds:schemaRef ds:uri="http://schemas.microsoft.com/office/2006/metadata/properties"/>
    <ds:schemaRef ds:uri="http://schemas.microsoft.com/office/infopath/2007/PartnerControls"/>
    <ds:schemaRef ds:uri="b248ee90-c421-401f-8903-bc5d4bc68121"/>
    <ds:schemaRef ds:uri="3e87cd89-bc29-4f9a-8216-6de202d9bd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937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Temelli, Nuran</dc:creator>
  <cp:keywords/>
  <dc:description/>
  <cp:lastModifiedBy>Bisschops, Mark</cp:lastModifiedBy>
  <cp:revision>5</cp:revision>
  <dcterms:created xsi:type="dcterms:W3CDTF">2025-08-27T06:22:00Z</dcterms:created>
  <dcterms:modified xsi:type="dcterms:W3CDTF">2025-08-27T08:18:00Z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0x0101001D24E2E7482A8D4FA226295FDAAA7E75</vt:lpwstr>
  </property>
  <property fmtid="{D5CDD505-2E9C-101B-9397-08002B2CF9AE}" pid="3" name="MediaServiceImageTags">
    <vt:lpwstr/>
  </property>
</Properties>
</file>