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D439" w14:textId="77D0543B" w:rsidR="00C25E43" w:rsidRPr="00CE0E89" w:rsidRDefault="00C25E43" w:rsidP="00C25E43">
      <w:pPr>
        <w:pStyle w:val="Title"/>
      </w:pPr>
      <w:r>
        <w:t>Establish</w:t>
      </w:r>
      <w:r w:rsidR="00174813">
        <w:t>ing</w:t>
      </w:r>
      <w:r>
        <w:t xml:space="preserve"> </w:t>
      </w:r>
      <w:r w:rsidRPr="00CE0E89">
        <w:t>Sacc</w:t>
      </w:r>
      <w:r>
        <w:t>haromyces cerevisiae as a host for renewable acrylic acid production</w:t>
      </w:r>
    </w:p>
    <w:p w14:paraId="219821FB" w14:textId="77777777" w:rsidR="00DA4094" w:rsidRPr="0007378D" w:rsidRDefault="00DA4094" w:rsidP="00DA4094">
      <w:pPr>
        <w:rPr>
          <w:rFonts w:cs="Times New Roman"/>
          <w:color w:val="000000" w:themeColor="text1"/>
          <w:lang w:val="de-DE"/>
        </w:rPr>
      </w:pPr>
      <w:r w:rsidRPr="0007378D">
        <w:rPr>
          <w:rFonts w:cs="Times New Roman"/>
          <w:color w:val="000000" w:themeColor="text1"/>
          <w:lang w:val="de-DE"/>
        </w:rPr>
        <w:t>Leon Eisentraut</w:t>
      </w:r>
      <w:r w:rsidRPr="0007378D">
        <w:rPr>
          <w:rFonts w:cs="Times New Roman"/>
          <w:color w:val="000000" w:themeColor="text1"/>
          <w:vertAlign w:val="superscript"/>
          <w:lang w:val="de-DE"/>
        </w:rPr>
        <w:t>1</w:t>
      </w:r>
      <w:r w:rsidRPr="0007378D">
        <w:rPr>
          <w:rFonts w:cs="Times New Roman"/>
          <w:color w:val="000000" w:themeColor="text1"/>
          <w:lang w:val="de-DE"/>
        </w:rPr>
        <w:t xml:space="preserve">, </w:t>
      </w:r>
      <w:r>
        <w:rPr>
          <w:rFonts w:cs="Times New Roman"/>
          <w:color w:val="000000" w:themeColor="text1"/>
          <w:lang w:val="de-DE"/>
        </w:rPr>
        <w:t>Xiaowei Li</w:t>
      </w:r>
      <w:r w:rsidRPr="0007378D">
        <w:rPr>
          <w:rFonts w:cs="Times New Roman"/>
          <w:color w:val="000000" w:themeColor="text1"/>
          <w:vertAlign w:val="superscript"/>
          <w:lang w:val="de-DE"/>
        </w:rPr>
        <w:t xml:space="preserve">1, </w:t>
      </w:r>
      <w:r>
        <w:rPr>
          <w:rFonts w:cs="Times New Roman"/>
          <w:color w:val="000000" w:themeColor="text1"/>
          <w:vertAlign w:val="superscript"/>
          <w:lang w:val="de-DE"/>
        </w:rPr>
        <w:t>2</w:t>
      </w:r>
      <w:r>
        <w:rPr>
          <w:rFonts w:cs="Times New Roman"/>
          <w:color w:val="000000" w:themeColor="text1"/>
          <w:lang w:val="de-DE"/>
        </w:rPr>
        <w:t xml:space="preserve"> and</w:t>
      </w:r>
      <w:r w:rsidRPr="0007378D">
        <w:rPr>
          <w:rFonts w:cs="Times New Roman"/>
          <w:color w:val="000000" w:themeColor="text1"/>
          <w:lang w:val="de-DE"/>
        </w:rPr>
        <w:t xml:space="preserve"> </w:t>
      </w:r>
      <w:r>
        <w:rPr>
          <w:rFonts w:cs="Times New Roman"/>
          <w:color w:val="000000" w:themeColor="text1"/>
          <w:lang w:val="de-DE"/>
        </w:rPr>
        <w:t>Yun Chen</w:t>
      </w:r>
      <w:r w:rsidRPr="0007378D">
        <w:rPr>
          <w:rFonts w:cs="Times New Roman"/>
          <w:color w:val="000000" w:themeColor="text1"/>
          <w:vertAlign w:val="superscript"/>
          <w:lang w:val="de-DE"/>
        </w:rPr>
        <w:t xml:space="preserve">1, </w:t>
      </w:r>
      <w:r>
        <w:rPr>
          <w:rFonts w:cs="Times New Roman"/>
          <w:color w:val="000000" w:themeColor="text1"/>
          <w:vertAlign w:val="superscript"/>
          <w:lang w:val="de-DE"/>
        </w:rPr>
        <w:t>3</w:t>
      </w:r>
    </w:p>
    <w:p w14:paraId="645C6556" w14:textId="77777777" w:rsidR="00DA4094" w:rsidRDefault="00DA4094" w:rsidP="00DA4094">
      <w:pPr>
        <w:rPr>
          <w:rFonts w:cs="Times New Roman"/>
          <w:color w:val="000000" w:themeColor="text1"/>
        </w:rPr>
      </w:pPr>
      <w:r w:rsidRPr="0007378D">
        <w:rPr>
          <w:rFonts w:cs="Times New Roman"/>
          <w:color w:val="000000" w:themeColor="text1"/>
          <w:vertAlign w:val="superscript"/>
        </w:rPr>
        <w:t>1</w:t>
      </w:r>
      <w:r w:rsidRPr="0007378D">
        <w:rPr>
          <w:rFonts w:cs="Times New Roman"/>
          <w:color w:val="000000" w:themeColor="text1"/>
        </w:rPr>
        <w:t>Department of Life Sciences, Chalmers University of Technology, Gothenburg, Sweden</w:t>
      </w:r>
    </w:p>
    <w:p w14:paraId="47A87533" w14:textId="77777777" w:rsidR="00DA4094" w:rsidRDefault="00DA4094" w:rsidP="00DA4094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vertAlign w:val="superscript"/>
        </w:rPr>
        <w:t>2</w:t>
      </w:r>
      <w:r w:rsidRPr="00F21A29">
        <w:rPr>
          <w:rFonts w:cs="Times New Roman"/>
          <w:color w:val="000000" w:themeColor="text1"/>
        </w:rPr>
        <w:t>Tianjin Institute of Industrial Biotechnology, Chinese Academy of Sciences, Tianjin, China</w:t>
      </w:r>
    </w:p>
    <w:p w14:paraId="24A50104" w14:textId="77777777" w:rsidR="00DA4094" w:rsidRPr="0007378D" w:rsidRDefault="00DA4094" w:rsidP="00DA4094">
      <w:pPr>
        <w:rPr>
          <w:sz w:val="24"/>
          <w:szCs w:val="24"/>
          <w:lang w:val="en-US"/>
        </w:rPr>
      </w:pPr>
      <w:r>
        <w:rPr>
          <w:rFonts w:cs="Times New Roman"/>
          <w:color w:val="000000" w:themeColor="text1"/>
          <w:vertAlign w:val="superscript"/>
        </w:rPr>
        <w:t>3</w:t>
      </w:r>
      <w:r w:rsidRPr="0021089E">
        <w:rPr>
          <w:rFonts w:cs="Times New Roman"/>
          <w:color w:val="000000" w:themeColor="text1"/>
        </w:rPr>
        <w:t>Novo Nordisk Foundation Center for Biosustainability, Technical University of Denmark, Kongens Lyngby, Denmark</w:t>
      </w:r>
    </w:p>
    <w:p w14:paraId="4FE5C079" w14:textId="77777777" w:rsidR="00C25E43" w:rsidRDefault="00C25E43">
      <w:pPr>
        <w:rPr>
          <w:lang w:val="en-US"/>
        </w:rPr>
      </w:pPr>
    </w:p>
    <w:p w14:paraId="2D9A3D16" w14:textId="77777777" w:rsidR="00DA4094" w:rsidRDefault="00DA4094">
      <w:pPr>
        <w:rPr>
          <w:lang w:val="en-US"/>
        </w:rPr>
      </w:pPr>
    </w:p>
    <w:p w14:paraId="01EAFE40" w14:textId="7E65E694" w:rsidR="00DA4094" w:rsidRPr="00DA4094" w:rsidRDefault="00DA4094">
      <w:pPr>
        <w:rPr>
          <w:sz w:val="28"/>
          <w:szCs w:val="28"/>
          <w:lang w:val="en-US"/>
        </w:rPr>
      </w:pPr>
      <w:r w:rsidRPr="00DA4094">
        <w:rPr>
          <w:sz w:val="28"/>
          <w:szCs w:val="28"/>
          <w:lang w:val="en-US"/>
        </w:rPr>
        <w:t>Supplementary File</w:t>
      </w:r>
    </w:p>
    <w:p w14:paraId="6DE6EABB" w14:textId="77777777" w:rsidR="002A65E1" w:rsidRPr="00012C3F" w:rsidRDefault="002A65E1">
      <w:pPr>
        <w:rPr>
          <w:lang w:val="en-US"/>
        </w:rPr>
      </w:pPr>
    </w:p>
    <w:p w14:paraId="1A19A8D4" w14:textId="5389C212" w:rsidR="00587095" w:rsidRDefault="00587095">
      <w:r>
        <w:br w:type="page"/>
      </w:r>
    </w:p>
    <w:p w14:paraId="6AA7FB90" w14:textId="5752AF3D" w:rsidR="002A65E1" w:rsidRDefault="00807873">
      <w:r w:rsidRPr="00807873">
        <w:rPr>
          <w:noProof/>
        </w:rPr>
        <w:lastRenderedPageBreak/>
        <w:drawing>
          <wp:inline distT="0" distB="0" distL="0" distR="0" wp14:anchorId="4CCFDAC6" wp14:editId="33358421">
            <wp:extent cx="4514850" cy="7209195"/>
            <wp:effectExtent l="0" t="0" r="0" b="0"/>
            <wp:docPr id="155258290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82900" name=""/>
                    <pic:cNvPicPr/>
                  </pic:nvPicPr>
                  <pic:blipFill rotWithShape="1"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5786" t="4218" r="51067" b="26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845" cy="7263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B12D9" w14:textId="0D443E95" w:rsidR="006D74FB" w:rsidRDefault="00807873" w:rsidP="00815979">
      <w:pPr>
        <w:jc w:val="both"/>
      </w:pPr>
      <w:r>
        <w:t xml:space="preserve">Supplementary </w:t>
      </w:r>
      <w:r w:rsidR="00C50E86">
        <w:t>F</w:t>
      </w:r>
      <w:r>
        <w:t>igure</w:t>
      </w:r>
      <w:r w:rsidR="00204F13">
        <w:t xml:space="preserve"> </w:t>
      </w:r>
      <w:r w:rsidR="001B45F9">
        <w:t>1</w:t>
      </w:r>
      <w:r w:rsidR="00204F13">
        <w:t xml:space="preserve">. </w:t>
      </w:r>
      <w:r w:rsidR="004A2769">
        <w:t>Effect of AA on the growth</w:t>
      </w:r>
      <w:r w:rsidR="00204F13">
        <w:t xml:space="preserve"> </w:t>
      </w:r>
      <w:r w:rsidR="00204F13" w:rsidRPr="00EB1CE9">
        <w:rPr>
          <w:i/>
          <w:iCs/>
        </w:rPr>
        <w:t>S. cerevisiae</w:t>
      </w:r>
      <w:r w:rsidR="00204F13">
        <w:t xml:space="preserve"> CEN.PK113-7D</w:t>
      </w:r>
      <w:r w:rsidR="004A2769">
        <w:t xml:space="preserve"> at different pH</w:t>
      </w:r>
      <w:r w:rsidR="00E976F8">
        <w:t>.</w:t>
      </w:r>
      <w:r w:rsidR="00311829">
        <w:t xml:space="preserve"> </w:t>
      </w:r>
      <w:r w:rsidR="00281698">
        <w:t xml:space="preserve">The </w:t>
      </w:r>
      <w:r w:rsidR="009E001A">
        <w:t>graphs show the mean (thick line) and standard deviation</w:t>
      </w:r>
      <w:r w:rsidR="00375A7F">
        <w:t xml:space="preserve"> (shaded area) of n=5 (pH6.5 and pH5)</w:t>
      </w:r>
      <w:r w:rsidR="00F935E2">
        <w:t xml:space="preserve"> and n=3 (pH6) biological replicates. </w:t>
      </w:r>
      <w:r w:rsidR="00D0491C">
        <w:tab/>
      </w:r>
      <w:r w:rsidR="006D74FB">
        <w:br/>
      </w:r>
    </w:p>
    <w:p w14:paraId="210F677F" w14:textId="77777777" w:rsidR="006D74FB" w:rsidRDefault="006D74FB">
      <w:r>
        <w:br w:type="page"/>
      </w:r>
    </w:p>
    <w:p w14:paraId="67022629" w14:textId="77777777" w:rsidR="006D74FB" w:rsidRDefault="006D74FB" w:rsidP="006D74FB">
      <w:r w:rsidRPr="00F7638F">
        <w:rPr>
          <w:noProof/>
        </w:rPr>
        <w:lastRenderedPageBreak/>
        <w:drawing>
          <wp:inline distT="0" distB="0" distL="0" distR="0" wp14:anchorId="17834BCD" wp14:editId="22FFC374">
            <wp:extent cx="5731510" cy="3054350"/>
            <wp:effectExtent l="0" t="0" r="2540" b="0"/>
            <wp:docPr id="13117560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56016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85280" w14:textId="62429353" w:rsidR="006D74FB" w:rsidRDefault="006D74FB" w:rsidP="00C66C5C">
      <w:pPr>
        <w:jc w:val="both"/>
      </w:pPr>
      <w:r>
        <w:t xml:space="preserve">Supplementary Figure 2. Degradation of supplemented AA by </w:t>
      </w:r>
      <w:r w:rsidRPr="00840440">
        <w:rPr>
          <w:i/>
          <w:iCs/>
        </w:rPr>
        <w:t>S. cerevisiae</w:t>
      </w:r>
      <w:r>
        <w:t xml:space="preserve"> </w:t>
      </w:r>
      <w:r w:rsidR="00466013">
        <w:t>CEN.PK113-7D</w:t>
      </w:r>
      <w:r>
        <w:t xml:space="preserve"> over time</w:t>
      </w:r>
      <w:r w:rsidR="00466013">
        <w:t xml:space="preserve"> </w:t>
      </w:r>
      <w:r w:rsidR="0021062C">
        <w:t>in Delft</w:t>
      </w:r>
      <w:r w:rsidR="00466013">
        <w:t xml:space="preserve"> pH</w:t>
      </w:r>
      <w:r w:rsidR="007273F0">
        <w:t xml:space="preserve"> </w:t>
      </w:r>
      <w:r w:rsidR="00466013">
        <w:t>6.5</w:t>
      </w:r>
      <w:r w:rsidR="007273F0">
        <w:t xml:space="preserve"> during shake flask cultivation</w:t>
      </w:r>
      <w:r>
        <w:t>.</w:t>
      </w:r>
    </w:p>
    <w:p w14:paraId="02184FC0" w14:textId="68B0B05E" w:rsidR="002A65E1" w:rsidRDefault="002A65E1"/>
    <w:p w14:paraId="2AE9EEB6" w14:textId="3E173E7E" w:rsidR="002A65E1" w:rsidRDefault="002A65E1"/>
    <w:p w14:paraId="618D9A0B" w14:textId="621129AB" w:rsidR="002A65E1" w:rsidRDefault="002A65E1"/>
    <w:p w14:paraId="5BDA2C88" w14:textId="77777777" w:rsidR="00907550" w:rsidRDefault="00907550">
      <w:pPr>
        <w:rPr>
          <w:noProof/>
        </w:rPr>
      </w:pPr>
    </w:p>
    <w:p w14:paraId="06DE8E6E" w14:textId="2FA3C084" w:rsidR="007E69FD" w:rsidRDefault="00C34113">
      <w:r>
        <w:br w:type="page"/>
      </w:r>
    </w:p>
    <w:p w14:paraId="5C8A21C1" w14:textId="1D5CA97B" w:rsidR="00170359" w:rsidRDefault="007E69FD">
      <w:r>
        <w:rPr>
          <w:noProof/>
        </w:rPr>
        <w:lastRenderedPageBreak/>
        <w:drawing>
          <wp:inline distT="0" distB="0" distL="0" distR="0" wp14:anchorId="0611325A" wp14:editId="57C4FBAF">
            <wp:extent cx="5695950" cy="3669625"/>
            <wp:effectExtent l="0" t="0" r="0" b="7620"/>
            <wp:docPr id="212722059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20592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5816" t="8476" r="17572" b="4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663" cy="3676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49820" w14:textId="1395E9E1" w:rsidR="00170359" w:rsidRDefault="00C34113" w:rsidP="003F4AC0">
      <w:pPr>
        <w:jc w:val="both"/>
      </w:pPr>
      <w:r>
        <w:t xml:space="preserve">Supplementary Figure 3. Growth curve of </w:t>
      </w:r>
      <w:r w:rsidR="00F87A26">
        <w:t xml:space="preserve">isolate </w:t>
      </w:r>
      <w:r w:rsidR="0046140F">
        <w:t xml:space="preserve">ALE2_1 under different AA concentrations in the evolution media (A). Percentage of isolates </w:t>
      </w:r>
      <w:r w:rsidR="009E2805">
        <w:t>growing at</w:t>
      </w:r>
      <w:r w:rsidR="00170359">
        <w:t xml:space="preserve"> a maximum specific growth rate above 0.05 </w:t>
      </w:r>
      <w:r w:rsidR="008A7BE1">
        <w:t xml:space="preserve">at the respective AA concentration </w:t>
      </w:r>
      <w:r w:rsidR="00170359">
        <w:t>(B)</w:t>
      </w:r>
      <w:r w:rsidR="008A7BE1">
        <w:t>.</w:t>
      </w:r>
    </w:p>
    <w:p w14:paraId="314CCC45" w14:textId="77777777" w:rsidR="00170359" w:rsidRDefault="00170359">
      <w:r>
        <w:br w:type="page"/>
      </w:r>
    </w:p>
    <w:p w14:paraId="03173CE6" w14:textId="3F2FBC53" w:rsidR="00D0684D" w:rsidRDefault="00B172D6">
      <w:r w:rsidRPr="00B172D6">
        <w:rPr>
          <w:noProof/>
        </w:rPr>
        <w:lastRenderedPageBreak/>
        <w:drawing>
          <wp:inline distT="0" distB="0" distL="0" distR="0" wp14:anchorId="4A3ADC47" wp14:editId="149F5294">
            <wp:extent cx="5731510" cy="2985770"/>
            <wp:effectExtent l="0" t="0" r="2540" b="5080"/>
            <wp:docPr id="133242784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27848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3BE83" w14:textId="3C44FB41" w:rsidR="00D0684D" w:rsidRDefault="00D0684D" w:rsidP="00D0684D">
      <w:pPr>
        <w:jc w:val="both"/>
      </w:pPr>
      <w:r>
        <w:t xml:space="preserve">Supplementary Figure 4. </w:t>
      </w:r>
      <w:r w:rsidR="00CC291C">
        <w:t>C</w:t>
      </w:r>
      <w:r w:rsidR="009F56E4">
        <w:t>omparison</w:t>
      </w:r>
      <w:r w:rsidR="00CC291C">
        <w:t xml:space="preserve"> of</w:t>
      </w:r>
      <w:r w:rsidR="009F56E4">
        <w:t xml:space="preserve"> the 3HP pathway (AA02 and AA03)</w:t>
      </w:r>
      <w:r w:rsidR="00CC291C">
        <w:t xml:space="preserve"> and the </w:t>
      </w:r>
      <w:r w:rsidR="00FD593B" w:rsidRPr="00C12B3E">
        <w:t>β-alanine</w:t>
      </w:r>
      <w:r w:rsidR="00FD593B">
        <w:t xml:space="preserve"> pathway (BA01 and BA02)</w:t>
      </w:r>
      <w:r w:rsidR="002C14A5">
        <w:t xml:space="preserve"> during the prestudy. </w:t>
      </w:r>
      <w:r w:rsidR="00CF4C43">
        <w:t>Bar plots represent the mean of n=3 biological replicates, error bars indicate standard deviation.</w:t>
      </w:r>
      <w:r w:rsidR="00A16F06">
        <w:t xml:space="preserve"> </w:t>
      </w:r>
      <w:r w:rsidR="00A16F06" w:rsidRPr="00A16F06">
        <w:t xml:space="preserve">Enzyme combinations for each strain are listed in Supplementary Table </w:t>
      </w:r>
      <w:r w:rsidR="00AB0F20">
        <w:t>3</w:t>
      </w:r>
      <w:r w:rsidR="00A16F06" w:rsidRPr="00A16F06">
        <w:t>.</w:t>
      </w:r>
    </w:p>
    <w:p w14:paraId="13C6B0C9" w14:textId="77777777" w:rsidR="00161601" w:rsidRDefault="00161601">
      <w:r>
        <w:br w:type="page"/>
      </w:r>
    </w:p>
    <w:p w14:paraId="29F14FFF" w14:textId="4BC25902" w:rsidR="00506D1A" w:rsidRDefault="001F108B">
      <w:r w:rsidRPr="001F108B">
        <w:rPr>
          <w:noProof/>
        </w:rPr>
        <w:lastRenderedPageBreak/>
        <w:drawing>
          <wp:inline distT="0" distB="0" distL="0" distR="0" wp14:anchorId="0E77B37E" wp14:editId="0A5F4A97">
            <wp:extent cx="5731510" cy="2985770"/>
            <wp:effectExtent l="0" t="0" r="2540" b="5080"/>
            <wp:docPr id="7173798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79872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B9E17" w14:textId="123381D0" w:rsidR="005D7C88" w:rsidRDefault="005D7C88" w:rsidP="005D7C88">
      <w:pPr>
        <w:jc w:val="both"/>
      </w:pPr>
      <w:r>
        <w:t xml:space="preserve">Supplementary Figure 5. </w:t>
      </w:r>
      <w:r w:rsidR="00C6540D">
        <w:t xml:space="preserve">Propionate titres </w:t>
      </w:r>
      <w:r w:rsidR="00723020">
        <w:t>measured</w:t>
      </w:r>
      <w:r w:rsidR="00C6540D">
        <w:t xml:space="preserve"> after </w:t>
      </w:r>
      <w:r w:rsidR="003C25E8">
        <w:t xml:space="preserve">expression </w:t>
      </w:r>
      <w:r w:rsidR="00C6540D">
        <w:t xml:space="preserve">of </w:t>
      </w:r>
      <w:r w:rsidR="00277E61">
        <w:t>different acryloyl-CoA reductases</w:t>
      </w:r>
      <w:r w:rsidR="00871F32">
        <w:t xml:space="preserve"> using the 3HP route</w:t>
      </w:r>
      <w:r w:rsidR="00277E61">
        <w:t xml:space="preserve"> </w:t>
      </w:r>
      <w:r>
        <w:t xml:space="preserve">during the prestudy. </w:t>
      </w:r>
      <w:r w:rsidR="00DC42DF">
        <w:t>Bar plots represent the mean of n=3 biological replicates, error bars indicate standard deviation.</w:t>
      </w:r>
      <w:r w:rsidR="00AB0F20">
        <w:t xml:space="preserve"> </w:t>
      </w:r>
      <w:r w:rsidR="00AB0F20" w:rsidRPr="00A16F06">
        <w:t xml:space="preserve">Enzyme combinations for each strain are listed in Supplementary Table </w:t>
      </w:r>
      <w:r w:rsidR="00AB0F20">
        <w:t>3</w:t>
      </w:r>
      <w:r w:rsidR="00AB0F20" w:rsidRPr="00A16F06">
        <w:t>.</w:t>
      </w:r>
    </w:p>
    <w:p w14:paraId="4339B71E" w14:textId="77777777" w:rsidR="00703A4E" w:rsidRDefault="00703A4E">
      <w:r>
        <w:br w:type="page"/>
      </w:r>
    </w:p>
    <w:p w14:paraId="46C5936A" w14:textId="794B35CE" w:rsidR="001D18C5" w:rsidRDefault="00D3612C">
      <w:r w:rsidRPr="00D3612C">
        <w:rPr>
          <w:noProof/>
        </w:rPr>
        <w:lastRenderedPageBreak/>
        <w:drawing>
          <wp:inline distT="0" distB="0" distL="0" distR="0" wp14:anchorId="249F30A1" wp14:editId="3FB40C5E">
            <wp:extent cx="5731510" cy="2985770"/>
            <wp:effectExtent l="0" t="0" r="2540" b="5080"/>
            <wp:docPr id="20210311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3112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18C5" w:rsidRPr="001D18C5">
        <w:t xml:space="preserve"> </w:t>
      </w:r>
    </w:p>
    <w:p w14:paraId="0970526F" w14:textId="468BF47E" w:rsidR="003A1787" w:rsidRDefault="001D18C5" w:rsidP="00CF7872">
      <w:pPr>
        <w:jc w:val="both"/>
      </w:pPr>
      <w:r>
        <w:t>Supplementary Figure 6</w:t>
      </w:r>
      <w:r w:rsidR="002A7223">
        <w:t>.</w:t>
      </w:r>
      <w:r>
        <w:t xml:space="preserve"> </w:t>
      </w:r>
      <w:r w:rsidR="00433E67">
        <w:t>Effect of</w:t>
      </w:r>
      <w:r w:rsidR="00387A46">
        <w:t xml:space="preserve"> </w:t>
      </w:r>
      <w:r w:rsidR="00387A46">
        <w:rPr>
          <w:i/>
          <w:iCs/>
        </w:rPr>
        <w:t>E. coli</w:t>
      </w:r>
      <w:r w:rsidR="00387A46">
        <w:t xml:space="preserve"> chaperon</w:t>
      </w:r>
      <w:r w:rsidR="00416D2A">
        <w:t>e</w:t>
      </w:r>
      <w:r w:rsidR="00387A46">
        <w:t>s GroL</w:t>
      </w:r>
      <w:r w:rsidR="00433E67">
        <w:t xml:space="preserve"> and</w:t>
      </w:r>
      <w:r w:rsidR="00177CEC">
        <w:t xml:space="preserve"> GroS </w:t>
      </w:r>
      <w:r w:rsidR="00121A48">
        <w:t xml:space="preserve">on AA titres. Comparison </w:t>
      </w:r>
      <w:r w:rsidR="00073B88">
        <w:t xml:space="preserve">between strain expressing the chaperons </w:t>
      </w:r>
      <w:r w:rsidR="00177CEC">
        <w:t xml:space="preserve">(AA09) </w:t>
      </w:r>
      <w:r w:rsidR="00073B88">
        <w:t xml:space="preserve">and </w:t>
      </w:r>
      <w:r w:rsidR="00D65C4C">
        <w:t>a strain</w:t>
      </w:r>
      <w:r w:rsidR="00CF7872">
        <w:t xml:space="preserve"> without</w:t>
      </w:r>
      <w:r w:rsidR="00177CEC">
        <w:t xml:space="preserve"> (AA03)</w:t>
      </w:r>
      <w:r w:rsidR="00CF7872">
        <w:t xml:space="preserve">. </w:t>
      </w:r>
      <w:r w:rsidR="00CF7872" w:rsidRPr="00A16F06">
        <w:t xml:space="preserve">Enzyme combinations for each strain are listed in Supplementary Table </w:t>
      </w:r>
      <w:r w:rsidR="00CF7872">
        <w:t>3</w:t>
      </w:r>
      <w:r w:rsidR="00CF7872" w:rsidRPr="00A16F06">
        <w:t>.</w:t>
      </w:r>
      <w:r w:rsidR="00FB3FF0">
        <w:t xml:space="preserve"> Bar plots represent the mean of n=3 biological replicates, error bars indicate standard deviation.</w:t>
      </w:r>
    </w:p>
    <w:p w14:paraId="738915F7" w14:textId="77777777" w:rsidR="003A1787" w:rsidRDefault="003A1787">
      <w:r>
        <w:br w:type="page"/>
      </w:r>
    </w:p>
    <w:p w14:paraId="23BC2B08" w14:textId="629E166D" w:rsidR="00DD352A" w:rsidRDefault="00B27FA7" w:rsidP="00CF7872">
      <w:pPr>
        <w:jc w:val="both"/>
      </w:pPr>
      <w:r w:rsidRPr="00B27FA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F3740" wp14:editId="3201654F">
                <wp:simplePos x="0" y="0"/>
                <wp:positionH relativeFrom="margin">
                  <wp:align>right</wp:align>
                </wp:positionH>
                <wp:positionV relativeFrom="paragraph">
                  <wp:posOffset>137747</wp:posOffset>
                </wp:positionV>
                <wp:extent cx="621902" cy="338554"/>
                <wp:effectExtent l="0" t="0" r="0" b="0"/>
                <wp:wrapNone/>
                <wp:docPr id="743013680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0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9A09BD" w14:textId="2FB8FB68" w:rsidR="00B27FA7" w:rsidRDefault="00B27FA7" w:rsidP="00B27FA7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sv-SE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BA03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CF3740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-2.25pt;margin-top:10.85pt;width:48.95pt;height:26.65pt;z-index:25166745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" filled="f" stroked="f">
                <v:textbox style="mso-fit-shape-to-text:t">
                  <w:txbxContent>
                    <w:p w14:paraId="289A09BD" w14:textId="2FB8FB68" w:rsidR="00B27FA7" w:rsidRDefault="00B27FA7" w:rsidP="00B27FA7">
                      <w:pP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</w:rPr>
                        <w:t>BA0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7FA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49F5CA" wp14:editId="05A3E707">
                <wp:simplePos x="0" y="0"/>
                <wp:positionH relativeFrom="column">
                  <wp:posOffset>2786213</wp:posOffset>
                </wp:positionH>
                <wp:positionV relativeFrom="paragraph">
                  <wp:posOffset>98689</wp:posOffset>
                </wp:positionV>
                <wp:extent cx="621902" cy="338554"/>
                <wp:effectExtent l="0" t="0" r="0" b="0"/>
                <wp:wrapNone/>
                <wp:docPr id="17279404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0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34C09E" w14:textId="26863E00" w:rsidR="00B27FA7" w:rsidRDefault="00B27FA7" w:rsidP="00B27FA7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sv-SE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BA02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9F5CA" id="_x0000_s1027" type="#_x0000_t202" style="position:absolute;left:0;text-align:left;margin-left:219.4pt;margin-top:7.75pt;width:48.95pt;height:26.6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" filled="f" stroked="f">
                <v:textbox style="mso-fit-shape-to-text:t">
                  <w:txbxContent>
                    <w:p w14:paraId="1034C09E" w14:textId="26863E00" w:rsidR="00B27FA7" w:rsidRDefault="00B27FA7" w:rsidP="00B27FA7">
                      <w:pP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</w:rPr>
                        <w:t>BA0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27FA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39D055" wp14:editId="3B60F91B">
                <wp:simplePos x="0" y="0"/>
                <wp:positionH relativeFrom="column">
                  <wp:posOffset>577970</wp:posOffset>
                </wp:positionH>
                <wp:positionV relativeFrom="paragraph">
                  <wp:posOffset>103517</wp:posOffset>
                </wp:positionV>
                <wp:extent cx="621902" cy="338554"/>
                <wp:effectExtent l="0" t="0" r="0" b="0"/>
                <wp:wrapNone/>
                <wp:docPr id="17" name="TextBox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586AE6-A603-4D91-9CCF-D2AECC21E7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0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D99BAE" w14:textId="77777777" w:rsidR="00B27FA7" w:rsidRDefault="00B27FA7" w:rsidP="00B27FA7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sv-SE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BA01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9D055" id="_x0000_s1028" type="#_x0000_t202" style="position:absolute;left:0;text-align:left;margin-left:45.5pt;margin-top:8.15pt;width:48.95pt;height:26.6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" filled="f" stroked="f">
                <v:textbox style="mso-fit-shape-to-text:t">
                  <w:txbxContent>
                    <w:p w14:paraId="7BD99BAE" w14:textId="77777777" w:rsidR="00B27FA7" w:rsidRDefault="00B27FA7" w:rsidP="00B27FA7">
                      <w:pP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32"/>
                          <w:szCs w:val="32"/>
                          <w:lang w:val="sv-SE"/>
                        </w:rPr>
                        <w:t>BA01</w:t>
                      </w:r>
                    </w:p>
                  </w:txbxContent>
                </v:textbox>
              </v:shape>
            </w:pict>
          </mc:Fallback>
        </mc:AlternateContent>
      </w:r>
      <w:r w:rsidRPr="00B27FA7">
        <w:t xml:space="preserve"> </w:t>
      </w:r>
      <w:r w:rsidR="007F53E4" w:rsidRPr="007F53E4">
        <w:rPr>
          <w:noProof/>
        </w:rPr>
        <w:drawing>
          <wp:anchor distT="0" distB="0" distL="114300" distR="114300" simplePos="0" relativeHeight="251661312" behindDoc="0" locked="0" layoutInCell="1" allowOverlap="1" wp14:anchorId="35D13FBB" wp14:editId="779547C5">
            <wp:simplePos x="0" y="0"/>
            <wp:positionH relativeFrom="column">
              <wp:posOffset>4014788</wp:posOffset>
            </wp:positionH>
            <wp:positionV relativeFrom="paragraph">
              <wp:posOffset>0</wp:posOffset>
            </wp:positionV>
            <wp:extent cx="2405062" cy="2724129"/>
            <wp:effectExtent l="0" t="0" r="0" b="635"/>
            <wp:wrapNone/>
            <wp:docPr id="20" name="Picture 19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1340190-8623-4230-BD65-81688AF83A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F1340190-8623-4230-BD65-81688AF83A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871" cy="2734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E4" w:rsidRPr="007F53E4">
        <w:rPr>
          <w:noProof/>
        </w:rPr>
        <w:drawing>
          <wp:anchor distT="0" distB="0" distL="114300" distR="114300" simplePos="0" relativeHeight="251660288" behindDoc="0" locked="0" layoutInCell="1" allowOverlap="1" wp14:anchorId="6449AB8C" wp14:editId="19168C6F">
            <wp:simplePos x="0" y="0"/>
            <wp:positionH relativeFrom="column">
              <wp:posOffset>1871330</wp:posOffset>
            </wp:positionH>
            <wp:positionV relativeFrom="paragraph">
              <wp:posOffset>0</wp:posOffset>
            </wp:positionV>
            <wp:extent cx="2413591" cy="2734255"/>
            <wp:effectExtent l="0" t="0" r="6350" b="0"/>
            <wp:wrapNone/>
            <wp:docPr id="16" name="Picture 15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E6C7DC2-4A60-40B9-AEA9-9D5E5B2404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7E6C7DC2-4A60-40B9-AEA9-9D5E5B2404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483" cy="2737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E4" w:rsidRPr="007F53E4">
        <w:rPr>
          <w:noProof/>
        </w:rPr>
        <w:drawing>
          <wp:anchor distT="0" distB="0" distL="114300" distR="114300" simplePos="0" relativeHeight="251659264" behindDoc="0" locked="0" layoutInCell="1" allowOverlap="1" wp14:anchorId="479896EB" wp14:editId="27A25152">
            <wp:simplePos x="0" y="0"/>
            <wp:positionH relativeFrom="column">
              <wp:posOffset>-425302</wp:posOffset>
            </wp:positionH>
            <wp:positionV relativeFrom="paragraph">
              <wp:posOffset>0</wp:posOffset>
            </wp:positionV>
            <wp:extent cx="2402958" cy="2721746"/>
            <wp:effectExtent l="0" t="0" r="0" b="2540"/>
            <wp:wrapNone/>
            <wp:docPr id="14" name="Picture 13" descr="Chart, bar 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79A587A-8187-4F91-84DE-EAB1897DCF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hart, bar 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479A587A-8187-4F91-84DE-EAB1897DCF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118" cy="2724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C4437" w14:textId="69527058" w:rsidR="00DD352A" w:rsidRDefault="00DD352A" w:rsidP="00CF7872">
      <w:pPr>
        <w:jc w:val="both"/>
      </w:pPr>
    </w:p>
    <w:p w14:paraId="3108382C" w14:textId="6BC6023C" w:rsidR="007F53E4" w:rsidRDefault="007F53E4" w:rsidP="00CF7872">
      <w:pPr>
        <w:jc w:val="both"/>
      </w:pPr>
    </w:p>
    <w:p w14:paraId="39C1EB0B" w14:textId="2DA2DE40" w:rsidR="007F53E4" w:rsidRDefault="007F53E4" w:rsidP="00CF7872">
      <w:pPr>
        <w:jc w:val="both"/>
      </w:pPr>
    </w:p>
    <w:p w14:paraId="1C25748A" w14:textId="77777777" w:rsidR="007F53E4" w:rsidRDefault="007F53E4" w:rsidP="00CF7872">
      <w:pPr>
        <w:jc w:val="both"/>
      </w:pPr>
    </w:p>
    <w:p w14:paraId="4B776BFF" w14:textId="77777777" w:rsidR="007F53E4" w:rsidRDefault="007F53E4" w:rsidP="00CF7872">
      <w:pPr>
        <w:jc w:val="both"/>
      </w:pPr>
    </w:p>
    <w:p w14:paraId="7DEBCF76" w14:textId="77777777" w:rsidR="007F53E4" w:rsidRDefault="007F53E4" w:rsidP="00CF7872">
      <w:pPr>
        <w:jc w:val="both"/>
      </w:pPr>
    </w:p>
    <w:p w14:paraId="5C52C270" w14:textId="77777777" w:rsidR="007F53E4" w:rsidRDefault="007F53E4" w:rsidP="00CF7872">
      <w:pPr>
        <w:jc w:val="both"/>
      </w:pPr>
    </w:p>
    <w:p w14:paraId="2F2FBCE9" w14:textId="77777777" w:rsidR="00DD352A" w:rsidRDefault="00DD352A" w:rsidP="00CF7872">
      <w:pPr>
        <w:jc w:val="both"/>
      </w:pPr>
    </w:p>
    <w:p w14:paraId="566449F1" w14:textId="77777777" w:rsidR="00DD352A" w:rsidRDefault="00DD352A" w:rsidP="00CF7872">
      <w:pPr>
        <w:jc w:val="both"/>
      </w:pPr>
    </w:p>
    <w:p w14:paraId="437C73DC" w14:textId="65AE3EB5" w:rsidR="00CF7872" w:rsidRPr="00D86CD9" w:rsidRDefault="00DD352A" w:rsidP="00CF7872">
      <w:pPr>
        <w:jc w:val="both"/>
      </w:pPr>
      <w:r w:rsidRPr="00D86CD9">
        <w:t xml:space="preserve">Supplementary Figure 7: </w:t>
      </w:r>
      <w:r w:rsidR="009C0E11" w:rsidRPr="00D86CD9">
        <w:t xml:space="preserve">Effect of </w:t>
      </w:r>
      <w:r w:rsidR="00B27FA7" w:rsidRPr="00D86CD9">
        <w:t>β-alanine supplement</w:t>
      </w:r>
      <w:r w:rsidR="003E4904" w:rsidRPr="00D86CD9">
        <w:t>ation at different concentrations on AA titres</w:t>
      </w:r>
      <w:r w:rsidR="002F3639" w:rsidRPr="00D86CD9">
        <w:t xml:space="preserve"> in</w:t>
      </w:r>
      <w:r w:rsidR="00B27FA7" w:rsidRPr="00D86CD9">
        <w:t xml:space="preserve"> different strains. </w:t>
      </w:r>
      <w:r w:rsidR="000F7A8B" w:rsidRPr="00D86CD9">
        <w:t>Enzyme combinations for each strain are listed in Supplementary Table 3. Data represent single measurements from individual experiments.</w:t>
      </w:r>
    </w:p>
    <w:p w14:paraId="5DFD931B" w14:textId="351733CF" w:rsidR="00ED7B35" w:rsidRDefault="00ED7B35">
      <w:r>
        <w:br w:type="page"/>
      </w:r>
    </w:p>
    <w:p w14:paraId="209F7444" w14:textId="1EFFFF9B" w:rsidR="002A65E1" w:rsidRDefault="005A002C">
      <w:r w:rsidRPr="005A002C">
        <w:rPr>
          <w:noProof/>
        </w:rPr>
        <w:lastRenderedPageBreak/>
        <w:drawing>
          <wp:inline distT="0" distB="0" distL="0" distR="0" wp14:anchorId="415C0B32" wp14:editId="088EEE10">
            <wp:extent cx="5676900" cy="6412370"/>
            <wp:effectExtent l="0" t="0" r="0" b="7620"/>
            <wp:docPr id="808850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5066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l="5484" t="9141" r="53468" b="44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42" cy="642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C7AF2" w14:textId="2C9B7D45" w:rsidR="00B30D8A" w:rsidRDefault="002A65E1" w:rsidP="002A65E1">
      <w:pPr>
        <w:jc w:val="both"/>
      </w:pPr>
      <w:r>
        <w:t>Supplementary</w:t>
      </w:r>
      <w:r w:rsidR="004466BF">
        <w:t xml:space="preserve"> </w:t>
      </w:r>
      <w:r w:rsidR="00C50E86">
        <w:t>F</w:t>
      </w:r>
      <w:r>
        <w:t xml:space="preserve">igure </w:t>
      </w:r>
      <w:r w:rsidR="00EC1EE5">
        <w:t>8</w:t>
      </w:r>
      <w:r>
        <w:t>. Screening of AA</w:t>
      </w:r>
      <w:r w:rsidR="00756838">
        <w:t>-</w:t>
      </w:r>
      <w:r>
        <w:t xml:space="preserve">releasing enzyme in the β-alanine pathway. (A) measured AA titres of the tested strains. (B) AA titre </w:t>
      </w:r>
      <w:r w:rsidR="00014244">
        <w:t>normalise</w:t>
      </w:r>
      <w:r w:rsidR="00624F4A">
        <w:t>d</w:t>
      </w:r>
      <w:r w:rsidR="00014244">
        <w:t xml:space="preserve"> to</w:t>
      </w:r>
      <w:r>
        <w:t xml:space="preserve"> biomass</w:t>
      </w:r>
      <w:r w:rsidR="00014244">
        <w:t xml:space="preserve"> (OD</w:t>
      </w:r>
      <w:r w:rsidR="00014244" w:rsidRPr="00014244">
        <w:rPr>
          <w:vertAlign w:val="subscript"/>
        </w:rPr>
        <w:t>600</w:t>
      </w:r>
      <w:r w:rsidR="00014244">
        <w:t>)</w:t>
      </w:r>
      <w:r>
        <w:t xml:space="preserve"> </w:t>
      </w:r>
      <w:r w:rsidR="00756838">
        <w:t>for the same</w:t>
      </w:r>
      <w:r>
        <w:t xml:space="preserve"> strains.</w:t>
      </w:r>
      <w:r w:rsidR="00E513E6">
        <w:t xml:space="preserve"> </w:t>
      </w:r>
      <w:r w:rsidR="0038465E">
        <w:t>Bar plots represent the mean of n=3 biological replicates, error bars indicate standard deviation.</w:t>
      </w:r>
    </w:p>
    <w:p w14:paraId="337331EA" w14:textId="77777777" w:rsidR="00B30D8A" w:rsidRDefault="00B30D8A">
      <w:r>
        <w:br w:type="page"/>
      </w:r>
    </w:p>
    <w:p w14:paraId="71EBE728" w14:textId="1FAC60E1" w:rsidR="002A65E1" w:rsidRDefault="004F71C2" w:rsidP="002A65E1">
      <w:pPr>
        <w:jc w:val="both"/>
      </w:pPr>
      <w:r>
        <w:rPr>
          <w:noProof/>
        </w:rPr>
        <w:lastRenderedPageBreak/>
        <w:drawing>
          <wp:inline distT="0" distB="0" distL="0" distR="0" wp14:anchorId="330D5136" wp14:editId="534B1CF9">
            <wp:extent cx="5731510" cy="3291205"/>
            <wp:effectExtent l="0" t="0" r="2540" b="4445"/>
            <wp:docPr id="132595955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59558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3312D" w14:textId="09DEFA85" w:rsidR="0077157B" w:rsidRDefault="004466BF" w:rsidP="00E51FBC">
      <w:pPr>
        <w:jc w:val="both"/>
      </w:pPr>
      <w:r>
        <w:t xml:space="preserve">Supplementary </w:t>
      </w:r>
      <w:r w:rsidR="00C50E86">
        <w:t>F</w:t>
      </w:r>
      <w:r>
        <w:t xml:space="preserve">igure </w:t>
      </w:r>
      <w:r w:rsidR="00E072DE">
        <w:t>9</w:t>
      </w:r>
      <w:r>
        <w:t xml:space="preserve">. </w:t>
      </w:r>
      <w:r w:rsidR="00500E2D">
        <w:t xml:space="preserve">Rates </w:t>
      </w:r>
      <w:r w:rsidR="00154963">
        <w:t>determined for acrylate formation</w:t>
      </w:r>
      <w:r w:rsidR="00784EB5">
        <w:t xml:space="preserve"> in the tested strains</w:t>
      </w:r>
      <w:r w:rsidR="00154963">
        <w:t xml:space="preserve">. </w:t>
      </w:r>
      <w:r w:rsidR="0038465E">
        <w:t>Bar plots represent the mean of n=3 biological replicates, error bars indicate standard deviation.</w:t>
      </w:r>
    </w:p>
    <w:p w14:paraId="1DBDD72D" w14:textId="77777777" w:rsidR="0077157B" w:rsidRPr="00C34113" w:rsidRDefault="0077157B">
      <w:r>
        <w:br w:type="page"/>
      </w:r>
    </w:p>
    <w:p w14:paraId="474DFAC5" w14:textId="77777777" w:rsidR="004A476F" w:rsidRDefault="004A476F">
      <w:pPr>
        <w:rPr>
          <w:noProof/>
        </w:rPr>
      </w:pPr>
    </w:p>
    <w:p w14:paraId="41CEBF15" w14:textId="1CAD8181" w:rsidR="002A65E1" w:rsidRDefault="004A476F">
      <w:r w:rsidRPr="004A476F">
        <w:rPr>
          <w:noProof/>
        </w:rPr>
        <w:drawing>
          <wp:inline distT="0" distB="0" distL="0" distR="0" wp14:anchorId="31027CF5" wp14:editId="36663A65">
            <wp:extent cx="5629275" cy="6272819"/>
            <wp:effectExtent l="0" t="0" r="0" b="0"/>
            <wp:docPr id="20577965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96589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r="10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343" cy="6275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C0700" w14:textId="4870CBB7" w:rsidR="0030217E" w:rsidRDefault="00180564" w:rsidP="00E51FBC">
      <w:pPr>
        <w:jc w:val="both"/>
      </w:pPr>
      <w:r>
        <w:t xml:space="preserve">Supplementary </w:t>
      </w:r>
      <w:r w:rsidR="00C50E86">
        <w:t>F</w:t>
      </w:r>
      <w:r>
        <w:t xml:space="preserve">igure </w:t>
      </w:r>
      <w:r w:rsidR="0042410E">
        <w:t>10</w:t>
      </w:r>
      <w:r>
        <w:t xml:space="preserve">. </w:t>
      </w:r>
      <w:r w:rsidR="00576357">
        <w:t xml:space="preserve">Screening of enzymes catalysing the </w:t>
      </w:r>
      <w:r w:rsidR="00FD79DB">
        <w:t xml:space="preserve">β-alanyl-CoA ammonia-lyase reaction. </w:t>
      </w:r>
      <w:r w:rsidR="009463C2">
        <w:t>Bar plots represent the mean of n=3 biological replicates, error bars indicate standard deviation.</w:t>
      </w:r>
    </w:p>
    <w:p w14:paraId="057246D8" w14:textId="43221FF7" w:rsidR="00134C86" w:rsidRDefault="00630FF4">
      <w:r>
        <w:br w:type="page"/>
      </w:r>
      <w:r w:rsidR="003E52B2" w:rsidRPr="003E52B2">
        <w:rPr>
          <w:noProof/>
        </w:rPr>
        <w:lastRenderedPageBreak/>
        <w:drawing>
          <wp:inline distT="0" distB="0" distL="0" distR="0" wp14:anchorId="2A49CD5E" wp14:editId="6E1991F0">
            <wp:extent cx="5731510" cy="2985770"/>
            <wp:effectExtent l="0" t="0" r="2540" b="5080"/>
            <wp:docPr id="63911212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12124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1A4B7" w14:textId="0D0C7A48" w:rsidR="00134C86" w:rsidRDefault="00134C86" w:rsidP="00134C86">
      <w:r>
        <w:t>Supplementary Figure 11. Screening of enzymes catalysing the</w:t>
      </w:r>
      <w:r w:rsidR="004E3A4F">
        <w:t xml:space="preserve"> transfer of a</w:t>
      </w:r>
      <w:r w:rsidR="00380FBE">
        <w:t xml:space="preserve"> CoA moiety onto</w:t>
      </w:r>
      <w:r>
        <w:t xml:space="preserve"> β-alan</w:t>
      </w:r>
      <w:r w:rsidR="00380FBE">
        <w:t>ine</w:t>
      </w:r>
      <w:r>
        <w:t>. Bar plots represent the mean of n=3 biological replicates, error bars indicate standard deviation.</w:t>
      </w:r>
    </w:p>
    <w:p w14:paraId="5D673093" w14:textId="47077DCF" w:rsidR="0030217E" w:rsidRDefault="0030217E">
      <w:r>
        <w:br w:type="page"/>
      </w:r>
    </w:p>
    <w:p w14:paraId="3CD6C9E9" w14:textId="231E8CC5" w:rsidR="00FD79DB" w:rsidRDefault="00670085" w:rsidP="00FD79DB">
      <w:r>
        <w:rPr>
          <w:noProof/>
        </w:rPr>
        <w:lastRenderedPageBreak/>
        <w:drawing>
          <wp:inline distT="0" distB="0" distL="0" distR="0" wp14:anchorId="660B3719" wp14:editId="12885E04">
            <wp:extent cx="5731510" cy="5731510"/>
            <wp:effectExtent l="0" t="0" r="2540" b="2540"/>
            <wp:docPr id="22785232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52328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5A75B" w14:textId="5F892AA3" w:rsidR="00C05468" w:rsidRDefault="00670085" w:rsidP="00D0491C">
      <w:pPr>
        <w:jc w:val="both"/>
      </w:pPr>
      <w:r>
        <w:t xml:space="preserve">Supplementary </w:t>
      </w:r>
      <w:r w:rsidR="00C50E86">
        <w:t>F</w:t>
      </w:r>
      <w:r>
        <w:t xml:space="preserve">igure </w:t>
      </w:r>
      <w:r w:rsidR="000736A1">
        <w:t>12</w:t>
      </w:r>
      <w:r>
        <w:t xml:space="preserve">. Screening of </w:t>
      </w:r>
      <w:r w:rsidR="003D1839">
        <w:t>enzymes dehydrating 3HP-CoA</w:t>
      </w:r>
      <w:r w:rsidR="00912B56">
        <w:t xml:space="preserve"> to AA-CoA.</w:t>
      </w:r>
      <w:r w:rsidR="009E1749">
        <w:t xml:space="preserve"> The </w:t>
      </w:r>
      <w:r w:rsidR="009E1749" w:rsidRPr="00134F57">
        <w:rPr>
          <w:i/>
          <w:iCs/>
        </w:rPr>
        <w:t>Hs_acuN</w:t>
      </w:r>
      <w:r w:rsidR="009E1749">
        <w:t>/</w:t>
      </w:r>
      <w:r w:rsidR="009E1749" w:rsidRPr="00134F57">
        <w:rPr>
          <w:i/>
          <w:iCs/>
        </w:rPr>
        <w:t>Hs_acuK</w:t>
      </w:r>
      <w:r w:rsidR="009E1749">
        <w:t xml:space="preserve"> </w:t>
      </w:r>
      <w:r w:rsidR="001B32AD">
        <w:t>double gene</w:t>
      </w:r>
      <w:r w:rsidR="004C4673">
        <w:t xml:space="preserve"> system </w:t>
      </w:r>
      <w:r w:rsidR="00134F57">
        <w:t>employs</w:t>
      </w:r>
      <w:r w:rsidR="00DE6EFA">
        <w:t xml:space="preserve"> </w:t>
      </w:r>
      <w:r w:rsidR="003E0208">
        <w:t>a</w:t>
      </w:r>
      <w:r w:rsidR="004C4673">
        <w:t xml:space="preserve"> 3HP-CoA:</w:t>
      </w:r>
      <w:r w:rsidR="00A608CB">
        <w:t>acrylate CoA-</w:t>
      </w:r>
      <w:r w:rsidR="003E0208">
        <w:t>transferase</w:t>
      </w:r>
      <w:r w:rsidR="001B32AD">
        <w:t xml:space="preserve"> </w:t>
      </w:r>
      <w:r w:rsidR="009463C2">
        <w:t>in contrast to the</w:t>
      </w:r>
      <w:r w:rsidR="001B32AD">
        <w:t xml:space="preserve"> </w:t>
      </w:r>
      <w:r w:rsidR="004053BA">
        <w:t>3HP-</w:t>
      </w:r>
      <w:r w:rsidR="001B32AD">
        <w:t xml:space="preserve">CoA ligase </w:t>
      </w:r>
      <w:r w:rsidR="009463C2">
        <w:t>used</w:t>
      </w:r>
      <w:r w:rsidR="001B32AD">
        <w:t xml:space="preserve"> in the other tested</w:t>
      </w:r>
      <w:r w:rsidR="009463C2">
        <w:t xml:space="preserve"> systems</w:t>
      </w:r>
      <w:r w:rsidR="00A608CB">
        <w:t>.</w:t>
      </w:r>
      <w:r w:rsidR="00912B56">
        <w:t xml:space="preserve"> </w:t>
      </w:r>
      <w:r w:rsidR="00C05468">
        <w:t xml:space="preserve">(A) measured AA titres of the tested strains. (B) AA titre </w:t>
      </w:r>
      <w:r w:rsidR="00680C1D">
        <w:t>normalised to</w:t>
      </w:r>
      <w:r w:rsidR="00C05468">
        <w:t xml:space="preserve"> biomass</w:t>
      </w:r>
      <w:r w:rsidR="002848E3">
        <w:t xml:space="preserve"> (OD</w:t>
      </w:r>
      <w:r w:rsidR="002848E3" w:rsidRPr="00735F37">
        <w:rPr>
          <w:vertAlign w:val="subscript"/>
        </w:rPr>
        <w:t>600</w:t>
      </w:r>
      <w:r w:rsidR="002848E3">
        <w:t>)</w:t>
      </w:r>
      <w:r w:rsidR="00C05468">
        <w:t xml:space="preserve"> </w:t>
      </w:r>
      <w:r w:rsidR="002848E3">
        <w:t>for each</w:t>
      </w:r>
      <w:r w:rsidR="00C05468">
        <w:t xml:space="preserve"> strain. </w:t>
      </w:r>
      <w:r w:rsidR="00465EE3">
        <w:t>Bar plot</w:t>
      </w:r>
      <w:r w:rsidR="007C79FC">
        <w:t>s</w:t>
      </w:r>
      <w:r w:rsidR="00214B8E">
        <w:t xml:space="preserve"> represent the mean</w:t>
      </w:r>
      <w:r w:rsidR="00C05468">
        <w:t xml:space="preserve"> </w:t>
      </w:r>
      <w:r w:rsidR="007C79FC">
        <w:t>of</w:t>
      </w:r>
      <w:r w:rsidR="00C05468">
        <w:t xml:space="preserve"> n=3 biological replicates</w:t>
      </w:r>
      <w:r w:rsidR="007C79FC">
        <w:t>, error bars indicate</w:t>
      </w:r>
      <w:r w:rsidR="00465EE3">
        <w:t xml:space="preserve"> standard deviation</w:t>
      </w:r>
      <w:r w:rsidR="00C05468">
        <w:t>.</w:t>
      </w:r>
    </w:p>
    <w:p w14:paraId="63AE000C" w14:textId="77777777" w:rsidR="00EA5720" w:rsidRDefault="00EA5720">
      <w:r>
        <w:br w:type="page"/>
      </w:r>
    </w:p>
    <w:p w14:paraId="3AF0B8BC" w14:textId="77777777" w:rsidR="001D139B" w:rsidRDefault="004F2759">
      <w:r w:rsidRPr="004F2759">
        <w:rPr>
          <w:noProof/>
        </w:rPr>
        <w:lastRenderedPageBreak/>
        <w:drawing>
          <wp:inline distT="0" distB="0" distL="0" distR="0" wp14:anchorId="35C17D5D" wp14:editId="617F9926">
            <wp:extent cx="5731510" cy="2985770"/>
            <wp:effectExtent l="0" t="0" r="2540" b="5080"/>
            <wp:docPr id="3336816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81673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8860" w14:textId="28484A67" w:rsidR="0014658F" w:rsidRDefault="00EF4FB5" w:rsidP="00B51769">
      <w:pPr>
        <w:jc w:val="both"/>
      </w:pPr>
      <w:r>
        <w:t>Supplementary Figure 1</w:t>
      </w:r>
      <w:r w:rsidR="00CF753C">
        <w:t>3</w:t>
      </w:r>
      <w:r>
        <w:t xml:space="preserve">. Screening of enzymes catalysing the transfer of a CoA moiety onto </w:t>
      </w:r>
      <w:r w:rsidR="006D27A5">
        <w:t>3HP</w:t>
      </w:r>
      <w:r>
        <w:t>. Bar plots represent the mean of n=3 biological replicates, error bars indicate standard deviation.</w:t>
      </w:r>
    </w:p>
    <w:p w14:paraId="785B29AE" w14:textId="77777777" w:rsidR="0014658F" w:rsidRDefault="0014658F">
      <w:r>
        <w:br w:type="page"/>
      </w:r>
    </w:p>
    <w:p w14:paraId="2F09DBF6" w14:textId="03B3432A" w:rsidR="00EF4FB5" w:rsidRDefault="000D10DC" w:rsidP="00EF4FB5">
      <w:r w:rsidRPr="000D10DC">
        <w:rPr>
          <w:noProof/>
        </w:rPr>
        <w:lastRenderedPageBreak/>
        <w:drawing>
          <wp:inline distT="0" distB="0" distL="0" distR="0" wp14:anchorId="0F246792" wp14:editId="7A854201">
            <wp:extent cx="5731510" cy="2985770"/>
            <wp:effectExtent l="0" t="0" r="2540" b="5080"/>
            <wp:docPr id="8417121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12123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37F5" w14:textId="25374601" w:rsidR="00C422BF" w:rsidRDefault="00C422BF" w:rsidP="00B51769">
      <w:pPr>
        <w:jc w:val="both"/>
      </w:pPr>
      <w:r>
        <w:t xml:space="preserve">Supplementary Figure 14. </w:t>
      </w:r>
      <w:r w:rsidR="001468AC">
        <w:t>3HP concentration detected at the end of cultivation when screening enzymes dehydrating 3HP-CoA to AA-CoA</w:t>
      </w:r>
      <w:r>
        <w:t xml:space="preserve">. </w:t>
      </w:r>
      <w:r w:rsidR="001468AC">
        <w:t xml:space="preserve">The </w:t>
      </w:r>
      <w:r w:rsidR="001468AC" w:rsidRPr="00134F57">
        <w:rPr>
          <w:i/>
          <w:iCs/>
        </w:rPr>
        <w:t>Hs_acuN</w:t>
      </w:r>
      <w:r w:rsidR="001468AC">
        <w:t>/</w:t>
      </w:r>
      <w:r w:rsidR="001468AC" w:rsidRPr="00134F57">
        <w:rPr>
          <w:i/>
          <w:iCs/>
        </w:rPr>
        <w:t>Hs_acuK</w:t>
      </w:r>
      <w:r w:rsidR="001468AC">
        <w:t xml:space="preserve"> double gene system employs a 3HP-CoA:acrylate CoA-transferase in contrast to the 3HP-CoA ligase used in the other tested systems. </w:t>
      </w:r>
      <w:r>
        <w:t>Bar plots represent the mean of n=3 biological replicates, error bars indicate standard deviation.</w:t>
      </w:r>
    </w:p>
    <w:p w14:paraId="25824B0D" w14:textId="02CFF98F" w:rsidR="000432C2" w:rsidRDefault="000432C2">
      <w:r>
        <w:br w:type="page"/>
      </w:r>
    </w:p>
    <w:p w14:paraId="68F423A9" w14:textId="77777777" w:rsidR="00FA35DC" w:rsidRDefault="000432C2">
      <w:r w:rsidRPr="000432C2">
        <w:rPr>
          <w:noProof/>
        </w:rPr>
        <w:lastRenderedPageBreak/>
        <w:drawing>
          <wp:inline distT="0" distB="0" distL="0" distR="0" wp14:anchorId="3C7EDB1D" wp14:editId="42DE3D8E">
            <wp:extent cx="5731510" cy="2985770"/>
            <wp:effectExtent l="0" t="0" r="2540" b="5080"/>
            <wp:docPr id="18449237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23768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2A62" w14:textId="7F7BFB6A" w:rsidR="00CE2BE8" w:rsidRDefault="00FA35DC" w:rsidP="00FB7281">
      <w:pPr>
        <w:jc w:val="both"/>
      </w:pPr>
      <w:r>
        <w:t xml:space="preserve">Supplementary Figure 15. </w:t>
      </w:r>
      <w:r w:rsidR="00C16A16">
        <w:t>AA titre obtained from</w:t>
      </w:r>
      <w:r w:rsidR="002D53FB">
        <w:t xml:space="preserve"> two 3HP converting plasmids</w:t>
      </w:r>
      <w:r w:rsidR="00165256">
        <w:t xml:space="preserve"> expressed</w:t>
      </w:r>
      <w:r w:rsidR="002D53FB">
        <w:t xml:space="preserve"> in a non 3HP producing background strain.</w:t>
      </w:r>
      <w:r w:rsidR="00932266">
        <w:t xml:space="preserve"> 3HP was supplemented to the medi</w:t>
      </w:r>
      <w:r w:rsidR="002E0A9B">
        <w:t>um</w:t>
      </w:r>
      <w:r w:rsidR="00932266">
        <w:t xml:space="preserve"> at a concentration of 3 </w:t>
      </w:r>
      <w:r w:rsidR="00AF63C4" w:rsidRPr="00A52E20">
        <w:rPr>
          <w:sz w:val="24"/>
          <w:szCs w:val="24"/>
        </w:rPr>
        <w:t>g</w:t>
      </w:r>
      <w:r w:rsidR="00AF63C4">
        <w:rPr>
          <w:sz w:val="24"/>
          <w:szCs w:val="24"/>
        </w:rPr>
        <w:t xml:space="preserve"> L</w:t>
      </w:r>
      <w:r w:rsidR="00AF63C4" w:rsidRPr="00652B25">
        <w:rPr>
          <w:sz w:val="24"/>
          <w:szCs w:val="24"/>
          <w:vertAlign w:val="superscript"/>
        </w:rPr>
        <w:t>-1</w:t>
      </w:r>
      <w:r w:rsidR="00AF63C4">
        <w:rPr>
          <w:sz w:val="24"/>
          <w:szCs w:val="24"/>
        </w:rPr>
        <w:t xml:space="preserve">. </w:t>
      </w:r>
      <w:r w:rsidR="00AF63C4">
        <w:t>Bar plots represent the mean of n=3 biological replicates, error bars indicate standard deviation.</w:t>
      </w:r>
      <w:r w:rsidR="00CE2BE8">
        <w:br w:type="page"/>
      </w:r>
    </w:p>
    <w:p w14:paraId="06B1DA8B" w14:textId="3ED3B629" w:rsidR="00180564" w:rsidRDefault="000B2359">
      <w:r>
        <w:rPr>
          <w:noProof/>
        </w:rPr>
        <w:lastRenderedPageBreak/>
        <w:drawing>
          <wp:inline distT="0" distB="0" distL="0" distR="0" wp14:anchorId="6B20559C" wp14:editId="0FB21B73">
            <wp:extent cx="5731510" cy="5210175"/>
            <wp:effectExtent l="0" t="0" r="2540" b="9525"/>
            <wp:docPr id="42177040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70406" name=""/>
                    <pic:cNvPicPr/>
                  </pic:nvPicPr>
                  <pic:blipFill rotWithShape="1"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rcRect b="9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5C804" w14:textId="03ED8B5D" w:rsidR="00483AD1" w:rsidRDefault="00A01CD3" w:rsidP="00E00AE8">
      <w:pPr>
        <w:jc w:val="both"/>
      </w:pPr>
      <w:r>
        <w:t xml:space="preserve">Supplementary </w:t>
      </w:r>
      <w:r w:rsidR="00C50E86">
        <w:t>F</w:t>
      </w:r>
      <w:r>
        <w:t xml:space="preserve">igure </w:t>
      </w:r>
      <w:r w:rsidR="008865C0">
        <w:t>16</w:t>
      </w:r>
      <w:r>
        <w:t>.</w:t>
      </w:r>
      <w:r w:rsidR="003E63A0">
        <w:t xml:space="preserve"> </w:t>
      </w:r>
      <w:r w:rsidR="00E00AE8" w:rsidRPr="00E00AE8">
        <w:t>(A) Acrylate concentration and (B) optical density (OD</w:t>
      </w:r>
      <w:r w:rsidR="00E00AE8" w:rsidRPr="00E00AE8">
        <w:rPr>
          <w:vertAlign w:val="subscript"/>
        </w:rPr>
        <w:t>600</w:t>
      </w:r>
      <w:r w:rsidR="00E00AE8">
        <w:t xml:space="preserve">) </w:t>
      </w:r>
      <w:r w:rsidR="00E00AE8" w:rsidRPr="00E00AE8">
        <w:t>over time for four strains carrying the β-alanine pathway plasmids (p66 to p93) and a control strain carrying the empty vector (pLE_YTK007)</w:t>
      </w:r>
      <w:r w:rsidR="001243A7">
        <w:t>.</w:t>
      </w:r>
      <w:r w:rsidR="00700393">
        <w:t xml:space="preserve"> </w:t>
      </w:r>
      <w:r w:rsidR="001243A7" w:rsidRPr="001243A7">
        <w:t xml:space="preserve">Cultures were grown in Delft medium (pH 6.5) supplemented with 50 </w:t>
      </w:r>
      <w:r w:rsidR="00886B7A">
        <w:t>m</w:t>
      </w:r>
      <w:r w:rsidR="00886B7A" w:rsidRPr="00A52E20">
        <w:rPr>
          <w:sz w:val="24"/>
          <w:szCs w:val="24"/>
        </w:rPr>
        <w:t>g</w:t>
      </w:r>
      <w:r w:rsidR="00886B7A">
        <w:rPr>
          <w:sz w:val="24"/>
          <w:szCs w:val="24"/>
        </w:rPr>
        <w:t xml:space="preserve"> L</w:t>
      </w:r>
      <w:r w:rsidR="00886B7A" w:rsidRPr="00652B25">
        <w:rPr>
          <w:sz w:val="24"/>
          <w:szCs w:val="24"/>
          <w:vertAlign w:val="superscript"/>
        </w:rPr>
        <w:t>-1</w:t>
      </w:r>
      <w:r w:rsidR="001243A7" w:rsidRPr="001243A7">
        <w:t xml:space="preserve"> acrylate.</w:t>
      </w:r>
      <w:r w:rsidR="00E00AE8" w:rsidRPr="00E00AE8">
        <w:t xml:space="preserve"> Data represent single measurements from individual experiments.</w:t>
      </w:r>
    </w:p>
    <w:p w14:paraId="62ECDE44" w14:textId="77777777" w:rsidR="00483AD1" w:rsidRDefault="00483AD1">
      <w:r>
        <w:br w:type="page"/>
      </w:r>
    </w:p>
    <w:p w14:paraId="66835BA4" w14:textId="1CAFD860" w:rsidR="00A01CD3" w:rsidRDefault="007D7968" w:rsidP="00E00AE8">
      <w:pPr>
        <w:jc w:val="both"/>
      </w:pPr>
      <w:r w:rsidRPr="007D7968">
        <w:rPr>
          <w:noProof/>
        </w:rPr>
        <w:lastRenderedPageBreak/>
        <w:drawing>
          <wp:inline distT="0" distB="0" distL="0" distR="0" wp14:anchorId="210CA9C7" wp14:editId="0B11851A">
            <wp:extent cx="5731510" cy="5731510"/>
            <wp:effectExtent l="0" t="0" r="2540" b="2540"/>
            <wp:docPr id="9196223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622390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07F0" w14:textId="57CE17F2" w:rsidR="007D7968" w:rsidRDefault="007D7968" w:rsidP="007D7968">
      <w:pPr>
        <w:jc w:val="both"/>
      </w:pPr>
      <w:r>
        <w:t xml:space="preserve">Supplementary Figure </w:t>
      </w:r>
      <w:r w:rsidR="00E704E1">
        <w:t>17</w:t>
      </w:r>
      <w:r>
        <w:t xml:space="preserve">. </w:t>
      </w:r>
      <w:r w:rsidRPr="00E00AE8">
        <w:t>(A) Acrylate concentration and (B) optical density (OD</w:t>
      </w:r>
      <w:r w:rsidRPr="00E00AE8">
        <w:rPr>
          <w:vertAlign w:val="subscript"/>
        </w:rPr>
        <w:t>600</w:t>
      </w:r>
      <w:r>
        <w:t xml:space="preserve">) </w:t>
      </w:r>
      <w:r w:rsidRPr="00E00AE8">
        <w:t>over time for four strains carrying the β-alanine pathway plasmids (p66 to p93) and a control strain carrying the empty vector (pLE_YTK007)</w:t>
      </w:r>
      <w:r w:rsidR="00E50076">
        <w:t xml:space="preserve">. </w:t>
      </w:r>
      <w:r w:rsidR="000E1C0C">
        <w:t xml:space="preserve"> </w:t>
      </w:r>
      <w:r w:rsidR="00E50076" w:rsidRPr="00E50076">
        <w:t xml:space="preserve">Cultures were grown in Delft medium (pH 5) supplemented with 50 </w:t>
      </w:r>
      <w:r w:rsidR="00886B7A">
        <w:t>m</w:t>
      </w:r>
      <w:r w:rsidR="00886B7A" w:rsidRPr="00A52E20">
        <w:rPr>
          <w:sz w:val="24"/>
          <w:szCs w:val="24"/>
        </w:rPr>
        <w:t>g</w:t>
      </w:r>
      <w:r w:rsidR="00886B7A">
        <w:rPr>
          <w:sz w:val="24"/>
          <w:szCs w:val="24"/>
        </w:rPr>
        <w:t xml:space="preserve"> L</w:t>
      </w:r>
      <w:r w:rsidR="00886B7A" w:rsidRPr="00652B25">
        <w:rPr>
          <w:sz w:val="24"/>
          <w:szCs w:val="24"/>
          <w:vertAlign w:val="superscript"/>
        </w:rPr>
        <w:t>-1</w:t>
      </w:r>
      <w:r w:rsidR="00E50076" w:rsidRPr="00E50076">
        <w:t xml:space="preserve"> acrylate.</w:t>
      </w:r>
      <w:r w:rsidRPr="00E00AE8">
        <w:t xml:space="preserve"> Data represent single measurements from individual experiments.</w:t>
      </w:r>
    </w:p>
    <w:p w14:paraId="5DEFB203" w14:textId="5E372E78" w:rsidR="00E621CF" w:rsidRDefault="00E621CF">
      <w:r>
        <w:br w:type="page"/>
      </w:r>
    </w:p>
    <w:p w14:paraId="05FE9A46" w14:textId="208E4085" w:rsidR="007D7968" w:rsidRDefault="00F70640" w:rsidP="00E00AE8">
      <w:pPr>
        <w:jc w:val="both"/>
      </w:pPr>
      <w:r w:rsidRPr="00F70640">
        <w:rPr>
          <w:noProof/>
        </w:rPr>
        <w:lastRenderedPageBreak/>
        <w:drawing>
          <wp:inline distT="0" distB="0" distL="0" distR="0" wp14:anchorId="00B8B138" wp14:editId="40F8B6EC">
            <wp:extent cx="5731510" cy="5419725"/>
            <wp:effectExtent l="0" t="0" r="2540" b="9525"/>
            <wp:docPr id="127930281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02819" name=""/>
                    <pic:cNvPicPr/>
                  </pic:nvPicPr>
                  <pic:blipFill rotWithShape="1"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rcRect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5EB8A" w14:textId="0AC035A7" w:rsidR="00427C1A" w:rsidRDefault="00EC57AB" w:rsidP="00EC57AB">
      <w:pPr>
        <w:jc w:val="both"/>
      </w:pPr>
      <w:r>
        <w:t xml:space="preserve">Supplementary Figure </w:t>
      </w:r>
      <w:r w:rsidR="00732655">
        <w:t>1</w:t>
      </w:r>
      <w:r w:rsidR="00096C00">
        <w:t>8</w:t>
      </w:r>
      <w:r>
        <w:t xml:space="preserve">. </w:t>
      </w:r>
      <w:r w:rsidRPr="00E00AE8">
        <w:t>(A) Acrylate concentration and (B) optical density (OD</w:t>
      </w:r>
      <w:r w:rsidRPr="00E00AE8">
        <w:rPr>
          <w:vertAlign w:val="subscript"/>
        </w:rPr>
        <w:t>600</w:t>
      </w:r>
      <w:r>
        <w:t xml:space="preserve">) </w:t>
      </w:r>
      <w:r w:rsidRPr="00E00AE8">
        <w:t xml:space="preserve">over time </w:t>
      </w:r>
      <w:r w:rsidR="00A06DAA">
        <w:t>for the double mutant</w:t>
      </w:r>
      <w:r w:rsidR="00D46A74">
        <w:t>s</w:t>
      </w:r>
      <w:r w:rsidR="00A06DAA">
        <w:t xml:space="preserve"> </w:t>
      </w:r>
      <w:r w:rsidR="001B1F4C">
        <w:t xml:space="preserve">ΔACH1 </w:t>
      </w:r>
      <w:r w:rsidR="001B1F4C" w:rsidRPr="00CF6314">
        <w:rPr>
          <w:i/>
          <w:iCs/>
        </w:rPr>
        <w:t>ETR1</w:t>
      </w:r>
      <w:r w:rsidR="001B1F4C" w:rsidRPr="00CF6314">
        <w:rPr>
          <w:vertAlign w:val="superscript"/>
        </w:rPr>
        <w:t>M1V</w:t>
      </w:r>
      <w:r w:rsidR="001B1F4C">
        <w:t xml:space="preserve"> (LE_AA16) </w:t>
      </w:r>
      <w:r w:rsidR="00D46A74">
        <w:t>and</w:t>
      </w:r>
      <w:r w:rsidR="001B1F4C">
        <w:t xml:space="preserve"> </w:t>
      </w:r>
      <w:r w:rsidR="00E50714">
        <w:t>ΔACH1 Δ</w:t>
      </w:r>
      <w:r w:rsidR="00E50714" w:rsidRPr="00CF6314">
        <w:rPr>
          <w:i/>
          <w:iCs/>
        </w:rPr>
        <w:t>ETR</w:t>
      </w:r>
      <w:r w:rsidR="00E50714">
        <w:rPr>
          <w:i/>
          <w:iCs/>
        </w:rPr>
        <w:t>1</w:t>
      </w:r>
      <w:r w:rsidR="00E50714">
        <w:t xml:space="preserve"> (LE_AA15) </w:t>
      </w:r>
      <w:r w:rsidR="005056A3" w:rsidRPr="005056A3">
        <w:t xml:space="preserve">each carrying either the β-alanine pathway plasmid </w:t>
      </w:r>
      <w:r w:rsidR="000F0E22">
        <w:t xml:space="preserve">(p66) or </w:t>
      </w:r>
      <w:r w:rsidR="000F0E22" w:rsidRPr="00E00AE8">
        <w:t>the empty vector (pLE_YTK007)</w:t>
      </w:r>
      <w:r w:rsidR="00A8313B">
        <w:t xml:space="preserve">. </w:t>
      </w:r>
      <w:r w:rsidR="00A8313B" w:rsidRPr="00A8313B">
        <w:t xml:space="preserve">Cultures were grown in Delft medium (pH 6.5) supplemented with 50 </w:t>
      </w:r>
      <w:r w:rsidR="006C5B03">
        <w:t>m</w:t>
      </w:r>
      <w:r w:rsidR="006C5B03" w:rsidRPr="00A52E20">
        <w:rPr>
          <w:sz w:val="24"/>
          <w:szCs w:val="24"/>
        </w:rPr>
        <w:t>g</w:t>
      </w:r>
      <w:r w:rsidR="006C5B03">
        <w:rPr>
          <w:sz w:val="24"/>
          <w:szCs w:val="24"/>
        </w:rPr>
        <w:t xml:space="preserve"> L</w:t>
      </w:r>
      <w:r w:rsidR="006C5B03" w:rsidRPr="00652B25">
        <w:rPr>
          <w:sz w:val="24"/>
          <w:szCs w:val="24"/>
          <w:vertAlign w:val="superscript"/>
        </w:rPr>
        <w:t>-1</w:t>
      </w:r>
      <w:r w:rsidR="006C5B03" w:rsidRPr="00E50076">
        <w:t xml:space="preserve"> </w:t>
      </w:r>
      <w:r w:rsidR="00A8313B" w:rsidRPr="00A8313B">
        <w:t>acrylate</w:t>
      </w:r>
      <w:r w:rsidR="00A8313B">
        <w:t xml:space="preserve">. </w:t>
      </w:r>
      <w:r w:rsidRPr="00E00AE8">
        <w:t>Data represent single measurements from individual experiments.</w:t>
      </w:r>
    </w:p>
    <w:p w14:paraId="0AD71034" w14:textId="77777777" w:rsidR="00427C1A" w:rsidRDefault="00427C1A">
      <w:r>
        <w:br w:type="page"/>
      </w:r>
    </w:p>
    <w:p w14:paraId="1CBC9C2D" w14:textId="2F913AFE" w:rsidR="00EC57AB" w:rsidRDefault="008A04B2" w:rsidP="00EC57AB">
      <w:pPr>
        <w:jc w:val="both"/>
      </w:pPr>
      <w:r w:rsidRPr="008A04B2">
        <w:lastRenderedPageBreak/>
        <w:drawing>
          <wp:inline distT="0" distB="0" distL="0" distR="0" wp14:anchorId="40CB2E43" wp14:editId="49FAA4CD">
            <wp:extent cx="5731510" cy="2985770"/>
            <wp:effectExtent l="0" t="0" r="2540" b="5080"/>
            <wp:docPr id="212704153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41533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D3AB4" w14:textId="770D1F8E" w:rsidR="00433E16" w:rsidRDefault="000952B9" w:rsidP="000952B9">
      <w:pPr>
        <w:jc w:val="both"/>
      </w:pPr>
      <w:r>
        <w:t>Supplementary Figure 1</w:t>
      </w:r>
      <w:r w:rsidR="008A04B2">
        <w:t>9</w:t>
      </w:r>
      <w:r>
        <w:t xml:space="preserve">. </w:t>
      </w:r>
      <w:r w:rsidR="008A04B2">
        <w:t>pH measured at the end of</w:t>
      </w:r>
      <w:r>
        <w:t xml:space="preserve"> </w:t>
      </w:r>
      <w:r w:rsidR="006D623A">
        <w:t>cultivation for LE_AA004p66 in different media</w:t>
      </w:r>
      <w:r w:rsidR="00DA1611">
        <w:t xml:space="preserve"> supplemented</w:t>
      </w:r>
      <w:r w:rsidRPr="00A8313B">
        <w:t xml:space="preserve"> with </w:t>
      </w:r>
      <w:r w:rsidR="00B70DDA">
        <w:t>3</w:t>
      </w:r>
      <w:r w:rsidRPr="00A8313B">
        <w:t xml:space="preserve"> </w:t>
      </w:r>
      <w:r w:rsidRPr="00A52E20">
        <w:rPr>
          <w:sz w:val="24"/>
          <w:szCs w:val="24"/>
        </w:rPr>
        <w:t>g</w:t>
      </w:r>
      <w:r>
        <w:rPr>
          <w:sz w:val="24"/>
          <w:szCs w:val="24"/>
        </w:rPr>
        <w:t xml:space="preserve"> L</w:t>
      </w:r>
      <w:r w:rsidRPr="00652B25">
        <w:rPr>
          <w:sz w:val="24"/>
          <w:szCs w:val="24"/>
          <w:vertAlign w:val="superscript"/>
        </w:rPr>
        <w:t>-1</w:t>
      </w:r>
      <w:r w:rsidRPr="00E50076">
        <w:t xml:space="preserve"> </w:t>
      </w:r>
      <w:r w:rsidR="00B70DDA">
        <w:rPr>
          <w:rFonts w:ascii="Arial" w:hAnsi="Arial" w:cs="Arial"/>
        </w:rPr>
        <w:t>β</w:t>
      </w:r>
      <w:r w:rsidR="00B70DDA">
        <w:t>-alanine</w:t>
      </w:r>
      <w:r>
        <w:t xml:space="preserve">. </w:t>
      </w:r>
      <w:r w:rsidR="00B70DDA">
        <w:t>Bar plots represent the mean of n=3 biological replicates, error bars indicate standard deviation.</w:t>
      </w:r>
      <w:r w:rsidR="00873AA3">
        <w:t xml:space="preserve"> </w:t>
      </w:r>
      <w:r w:rsidR="00873AA3" w:rsidRPr="00873AA3">
        <w:t xml:space="preserve">Corresponding AA </w:t>
      </w:r>
      <w:r w:rsidR="00873AA3" w:rsidRPr="00873AA3">
        <w:t>titres</w:t>
      </w:r>
      <w:r w:rsidR="00873AA3" w:rsidRPr="00873AA3">
        <w:t xml:space="preserve"> are shown in Figure 4</w:t>
      </w:r>
      <w:r w:rsidR="00873AA3">
        <w:t xml:space="preserve"> D.</w:t>
      </w:r>
    </w:p>
    <w:p w14:paraId="613FB64A" w14:textId="77777777" w:rsidR="00433E16" w:rsidRDefault="00433E16">
      <w:r>
        <w:br w:type="page"/>
      </w:r>
    </w:p>
    <w:p w14:paraId="023066E7" w14:textId="4442BDFD" w:rsidR="006E5DF9" w:rsidRDefault="001F0B07" w:rsidP="000952B9">
      <w:pPr>
        <w:jc w:val="both"/>
      </w:pPr>
      <w:r w:rsidRPr="001F0B07">
        <w:lastRenderedPageBreak/>
        <w:drawing>
          <wp:inline distT="0" distB="0" distL="0" distR="0" wp14:anchorId="33F97DA3" wp14:editId="4FB9775B">
            <wp:extent cx="5731510" cy="5731510"/>
            <wp:effectExtent l="0" t="0" r="2540" b="2540"/>
            <wp:docPr id="4150622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62265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88933" w14:textId="67DE48ED" w:rsidR="001F0B07" w:rsidRDefault="001F0B07" w:rsidP="001F0B07">
      <w:pPr>
        <w:jc w:val="both"/>
      </w:pPr>
      <w:r>
        <w:t xml:space="preserve">Supplementary Figure </w:t>
      </w:r>
      <w:r>
        <w:t>20</w:t>
      </w:r>
      <w:r>
        <w:t xml:space="preserve">. </w:t>
      </w:r>
      <w:r w:rsidR="00BD792A">
        <w:t>AA titre</w:t>
      </w:r>
      <w:r w:rsidR="00623B44">
        <w:t>s</w:t>
      </w:r>
      <w:r w:rsidR="00BD792A">
        <w:t xml:space="preserve"> normalised to biomass (OD) </w:t>
      </w:r>
      <w:r w:rsidR="00DA1611">
        <w:t>in different media</w:t>
      </w:r>
      <w:r w:rsidR="00DA1611">
        <w:t xml:space="preserve"> supplemented</w:t>
      </w:r>
      <w:r w:rsidR="00DA1611" w:rsidRPr="00A8313B">
        <w:t xml:space="preserve"> with </w:t>
      </w:r>
      <w:r w:rsidR="00DA1611">
        <w:t>3</w:t>
      </w:r>
      <w:r w:rsidR="00DA1611" w:rsidRPr="00A8313B">
        <w:t xml:space="preserve"> </w:t>
      </w:r>
      <w:r w:rsidR="00DA1611" w:rsidRPr="00A52E20">
        <w:rPr>
          <w:sz w:val="24"/>
          <w:szCs w:val="24"/>
        </w:rPr>
        <w:t>g</w:t>
      </w:r>
      <w:r w:rsidR="00DA1611">
        <w:rPr>
          <w:sz w:val="24"/>
          <w:szCs w:val="24"/>
        </w:rPr>
        <w:t xml:space="preserve"> L</w:t>
      </w:r>
      <w:r w:rsidR="00DA1611" w:rsidRPr="00652B25">
        <w:rPr>
          <w:sz w:val="24"/>
          <w:szCs w:val="24"/>
          <w:vertAlign w:val="superscript"/>
        </w:rPr>
        <w:t>-1</w:t>
      </w:r>
      <w:r w:rsidR="00DA1611" w:rsidRPr="00E50076">
        <w:t xml:space="preserve"> </w:t>
      </w:r>
      <w:r w:rsidR="00DA1611">
        <w:rPr>
          <w:rFonts w:ascii="Arial" w:hAnsi="Arial" w:cs="Arial"/>
        </w:rPr>
        <w:t>β</w:t>
      </w:r>
      <w:r w:rsidR="00DA1611">
        <w:t>-alanine</w:t>
      </w:r>
      <w:r w:rsidR="00DA1611">
        <w:t xml:space="preserve"> for </w:t>
      </w:r>
      <w:r w:rsidR="00170040">
        <w:t xml:space="preserve">(A) </w:t>
      </w:r>
      <w:r w:rsidR="00DA1611">
        <w:t>LE_AA004p66 and</w:t>
      </w:r>
      <w:r w:rsidR="00170040">
        <w:t xml:space="preserve"> (B) LE_AA015p66.</w:t>
      </w:r>
      <w:r w:rsidR="00DA1611">
        <w:t xml:space="preserve"> </w:t>
      </w:r>
      <w:r>
        <w:t xml:space="preserve"> Bar plots represent the mean of n=3 biological replicates, error bars indicate standard deviation. </w:t>
      </w:r>
      <w:r w:rsidRPr="00873AA3">
        <w:t>Corresponding AA titres are shown in Figure 4</w:t>
      </w:r>
      <w:r>
        <w:t xml:space="preserve"> D.</w:t>
      </w:r>
    </w:p>
    <w:p w14:paraId="1D85E09B" w14:textId="77777777" w:rsidR="00EC57AB" w:rsidRPr="002A65E1" w:rsidRDefault="00EC57AB" w:rsidP="00E00AE8">
      <w:pPr>
        <w:jc w:val="both"/>
      </w:pPr>
    </w:p>
    <w:sectPr w:rsidR="00EC57AB" w:rsidRPr="002A6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E1"/>
    <w:rsid w:val="00002984"/>
    <w:rsid w:val="00012C3F"/>
    <w:rsid w:val="00014244"/>
    <w:rsid w:val="00014E86"/>
    <w:rsid w:val="0001521B"/>
    <w:rsid w:val="000432C2"/>
    <w:rsid w:val="0005104A"/>
    <w:rsid w:val="00067AF4"/>
    <w:rsid w:val="00067EBF"/>
    <w:rsid w:val="000736A1"/>
    <w:rsid w:val="00073B88"/>
    <w:rsid w:val="000906F0"/>
    <w:rsid w:val="000952B9"/>
    <w:rsid w:val="00096C00"/>
    <w:rsid w:val="000B2359"/>
    <w:rsid w:val="000D10DC"/>
    <w:rsid w:val="000D3BB1"/>
    <w:rsid w:val="000E1C0C"/>
    <w:rsid w:val="000F0E22"/>
    <w:rsid w:val="000F7A8B"/>
    <w:rsid w:val="00104D03"/>
    <w:rsid w:val="00120B79"/>
    <w:rsid w:val="00121A48"/>
    <w:rsid w:val="001243A7"/>
    <w:rsid w:val="00134C86"/>
    <w:rsid w:val="00134F57"/>
    <w:rsid w:val="0014658F"/>
    <w:rsid w:val="001468AC"/>
    <w:rsid w:val="00154963"/>
    <w:rsid w:val="00161601"/>
    <w:rsid w:val="00165256"/>
    <w:rsid w:val="00170040"/>
    <w:rsid w:val="00170359"/>
    <w:rsid w:val="00174813"/>
    <w:rsid w:val="00177CEC"/>
    <w:rsid w:val="00180564"/>
    <w:rsid w:val="001B1F4C"/>
    <w:rsid w:val="001B32AD"/>
    <w:rsid w:val="001B45F9"/>
    <w:rsid w:val="001D139B"/>
    <w:rsid w:val="001D18C5"/>
    <w:rsid w:val="001D4CCC"/>
    <w:rsid w:val="001E60E4"/>
    <w:rsid w:val="001F00D2"/>
    <w:rsid w:val="001F0B07"/>
    <w:rsid w:val="001F108B"/>
    <w:rsid w:val="00204F13"/>
    <w:rsid w:val="0021062C"/>
    <w:rsid w:val="00214B8E"/>
    <w:rsid w:val="00223522"/>
    <w:rsid w:val="0022754A"/>
    <w:rsid w:val="0023209C"/>
    <w:rsid w:val="00277E61"/>
    <w:rsid w:val="00281698"/>
    <w:rsid w:val="002848E3"/>
    <w:rsid w:val="002A65E1"/>
    <w:rsid w:val="002A7223"/>
    <w:rsid w:val="002C14A5"/>
    <w:rsid w:val="002C7A67"/>
    <w:rsid w:val="002D53FB"/>
    <w:rsid w:val="002E0A9B"/>
    <w:rsid w:val="002F3639"/>
    <w:rsid w:val="0030217E"/>
    <w:rsid w:val="00311829"/>
    <w:rsid w:val="00322348"/>
    <w:rsid w:val="00375A7F"/>
    <w:rsid w:val="00380FBE"/>
    <w:rsid w:val="0038465E"/>
    <w:rsid w:val="00387A46"/>
    <w:rsid w:val="00391733"/>
    <w:rsid w:val="003A1787"/>
    <w:rsid w:val="003C0966"/>
    <w:rsid w:val="003C1794"/>
    <w:rsid w:val="003C25E8"/>
    <w:rsid w:val="003C72F7"/>
    <w:rsid w:val="003D1839"/>
    <w:rsid w:val="003E0208"/>
    <w:rsid w:val="003E4904"/>
    <w:rsid w:val="003E4A87"/>
    <w:rsid w:val="003E52B2"/>
    <w:rsid w:val="003E63A0"/>
    <w:rsid w:val="003F1E77"/>
    <w:rsid w:val="003F4AC0"/>
    <w:rsid w:val="004053BA"/>
    <w:rsid w:val="00416D2A"/>
    <w:rsid w:val="00421100"/>
    <w:rsid w:val="0042410E"/>
    <w:rsid w:val="00427C1A"/>
    <w:rsid w:val="00433E16"/>
    <w:rsid w:val="00433E67"/>
    <w:rsid w:val="00443B52"/>
    <w:rsid w:val="00444C57"/>
    <w:rsid w:val="00444D63"/>
    <w:rsid w:val="004466BF"/>
    <w:rsid w:val="0046140F"/>
    <w:rsid w:val="00465EE3"/>
    <w:rsid w:val="00466013"/>
    <w:rsid w:val="00470773"/>
    <w:rsid w:val="004754DB"/>
    <w:rsid w:val="00483AD1"/>
    <w:rsid w:val="004856D6"/>
    <w:rsid w:val="004A2769"/>
    <w:rsid w:val="004A476F"/>
    <w:rsid w:val="004C016E"/>
    <w:rsid w:val="004C4673"/>
    <w:rsid w:val="004D4153"/>
    <w:rsid w:val="004E0C4A"/>
    <w:rsid w:val="004E3A4F"/>
    <w:rsid w:val="004F2759"/>
    <w:rsid w:val="004F71C2"/>
    <w:rsid w:val="00500E2D"/>
    <w:rsid w:val="005056A3"/>
    <w:rsid w:val="00506D1A"/>
    <w:rsid w:val="00575AD1"/>
    <w:rsid w:val="00576357"/>
    <w:rsid w:val="00587095"/>
    <w:rsid w:val="005A002C"/>
    <w:rsid w:val="005C49AC"/>
    <w:rsid w:val="005D7C88"/>
    <w:rsid w:val="005E48D0"/>
    <w:rsid w:val="005E5504"/>
    <w:rsid w:val="00605829"/>
    <w:rsid w:val="00623B44"/>
    <w:rsid w:val="00624F4A"/>
    <w:rsid w:val="00630FF4"/>
    <w:rsid w:val="0063522E"/>
    <w:rsid w:val="00655346"/>
    <w:rsid w:val="00670085"/>
    <w:rsid w:val="00680C1D"/>
    <w:rsid w:val="006861DB"/>
    <w:rsid w:val="00686998"/>
    <w:rsid w:val="0068768B"/>
    <w:rsid w:val="006C5B03"/>
    <w:rsid w:val="006D0DB9"/>
    <w:rsid w:val="006D27A5"/>
    <w:rsid w:val="006D623A"/>
    <w:rsid w:val="006D74FB"/>
    <w:rsid w:val="006E5DF9"/>
    <w:rsid w:val="00700393"/>
    <w:rsid w:val="00703A4E"/>
    <w:rsid w:val="00712CA3"/>
    <w:rsid w:val="00723020"/>
    <w:rsid w:val="00723BA5"/>
    <w:rsid w:val="007273F0"/>
    <w:rsid w:val="00732655"/>
    <w:rsid w:val="00735F37"/>
    <w:rsid w:val="00756838"/>
    <w:rsid w:val="0077157B"/>
    <w:rsid w:val="00784EB5"/>
    <w:rsid w:val="00791152"/>
    <w:rsid w:val="00796DCB"/>
    <w:rsid w:val="007C79FC"/>
    <w:rsid w:val="007D7968"/>
    <w:rsid w:val="007E1051"/>
    <w:rsid w:val="007E69FD"/>
    <w:rsid w:val="007F53E4"/>
    <w:rsid w:val="008034EC"/>
    <w:rsid w:val="00805304"/>
    <w:rsid w:val="00807873"/>
    <w:rsid w:val="00815979"/>
    <w:rsid w:val="00815FE9"/>
    <w:rsid w:val="00823A65"/>
    <w:rsid w:val="008324D9"/>
    <w:rsid w:val="00840440"/>
    <w:rsid w:val="00871F32"/>
    <w:rsid w:val="00873778"/>
    <w:rsid w:val="00873AA3"/>
    <w:rsid w:val="008865C0"/>
    <w:rsid w:val="00886B7A"/>
    <w:rsid w:val="008A04B2"/>
    <w:rsid w:val="008A7BE1"/>
    <w:rsid w:val="008E232C"/>
    <w:rsid w:val="008F1704"/>
    <w:rsid w:val="00907550"/>
    <w:rsid w:val="00912B56"/>
    <w:rsid w:val="00922845"/>
    <w:rsid w:val="00932266"/>
    <w:rsid w:val="009373EA"/>
    <w:rsid w:val="009463C2"/>
    <w:rsid w:val="009567EC"/>
    <w:rsid w:val="00975B35"/>
    <w:rsid w:val="009A4FBE"/>
    <w:rsid w:val="009B05E6"/>
    <w:rsid w:val="009B4028"/>
    <w:rsid w:val="009C0E11"/>
    <w:rsid w:val="009E001A"/>
    <w:rsid w:val="009E1749"/>
    <w:rsid w:val="009E2805"/>
    <w:rsid w:val="009F56E4"/>
    <w:rsid w:val="00A01CD3"/>
    <w:rsid w:val="00A06DAA"/>
    <w:rsid w:val="00A16F06"/>
    <w:rsid w:val="00A608CB"/>
    <w:rsid w:val="00A80E62"/>
    <w:rsid w:val="00A8313B"/>
    <w:rsid w:val="00A8314B"/>
    <w:rsid w:val="00AB0F20"/>
    <w:rsid w:val="00AC5409"/>
    <w:rsid w:val="00AF63C4"/>
    <w:rsid w:val="00B172D6"/>
    <w:rsid w:val="00B27FA7"/>
    <w:rsid w:val="00B30D8A"/>
    <w:rsid w:val="00B3293D"/>
    <w:rsid w:val="00B51769"/>
    <w:rsid w:val="00B70DDA"/>
    <w:rsid w:val="00BA61E0"/>
    <w:rsid w:val="00BC02F4"/>
    <w:rsid w:val="00BD792A"/>
    <w:rsid w:val="00BE71C7"/>
    <w:rsid w:val="00C012BC"/>
    <w:rsid w:val="00C05468"/>
    <w:rsid w:val="00C16A16"/>
    <w:rsid w:val="00C25E43"/>
    <w:rsid w:val="00C34113"/>
    <w:rsid w:val="00C422BF"/>
    <w:rsid w:val="00C508E7"/>
    <w:rsid w:val="00C50E86"/>
    <w:rsid w:val="00C6540D"/>
    <w:rsid w:val="00C65DD3"/>
    <w:rsid w:val="00C66C5C"/>
    <w:rsid w:val="00C85A58"/>
    <w:rsid w:val="00CA0635"/>
    <w:rsid w:val="00CC1376"/>
    <w:rsid w:val="00CC291C"/>
    <w:rsid w:val="00CD556E"/>
    <w:rsid w:val="00CE2BE8"/>
    <w:rsid w:val="00CF4C43"/>
    <w:rsid w:val="00CF753C"/>
    <w:rsid w:val="00CF7872"/>
    <w:rsid w:val="00D0491C"/>
    <w:rsid w:val="00D0684D"/>
    <w:rsid w:val="00D3612C"/>
    <w:rsid w:val="00D46A74"/>
    <w:rsid w:val="00D6363B"/>
    <w:rsid w:val="00D6498F"/>
    <w:rsid w:val="00D65C4C"/>
    <w:rsid w:val="00D734A0"/>
    <w:rsid w:val="00D84576"/>
    <w:rsid w:val="00D86CD9"/>
    <w:rsid w:val="00DA1611"/>
    <w:rsid w:val="00DA4094"/>
    <w:rsid w:val="00DA758A"/>
    <w:rsid w:val="00DC3103"/>
    <w:rsid w:val="00DC42DF"/>
    <w:rsid w:val="00DD2612"/>
    <w:rsid w:val="00DD352A"/>
    <w:rsid w:val="00DE6EFA"/>
    <w:rsid w:val="00E00AE8"/>
    <w:rsid w:val="00E072DE"/>
    <w:rsid w:val="00E3215B"/>
    <w:rsid w:val="00E50076"/>
    <w:rsid w:val="00E50714"/>
    <w:rsid w:val="00E513E6"/>
    <w:rsid w:val="00E51FBC"/>
    <w:rsid w:val="00E621CF"/>
    <w:rsid w:val="00E704E1"/>
    <w:rsid w:val="00E976F8"/>
    <w:rsid w:val="00EA5720"/>
    <w:rsid w:val="00EB1CE9"/>
    <w:rsid w:val="00EC1EE5"/>
    <w:rsid w:val="00EC57AB"/>
    <w:rsid w:val="00ED7B35"/>
    <w:rsid w:val="00EE3E3B"/>
    <w:rsid w:val="00EF4FB5"/>
    <w:rsid w:val="00F03296"/>
    <w:rsid w:val="00F17723"/>
    <w:rsid w:val="00F57334"/>
    <w:rsid w:val="00F70640"/>
    <w:rsid w:val="00F7638F"/>
    <w:rsid w:val="00F87A26"/>
    <w:rsid w:val="00F935E2"/>
    <w:rsid w:val="00FA35DC"/>
    <w:rsid w:val="00FB3FF0"/>
    <w:rsid w:val="00FB7281"/>
    <w:rsid w:val="00FD593B"/>
    <w:rsid w:val="00FD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8D3B7"/>
  <w15:chartTrackingRefBased/>
  <w15:docId w15:val="{5D5C9E16-CED2-41F2-851C-0D20B9FA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5E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A65E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5E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5E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5E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5E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5E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5E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5E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A6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5E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5E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A6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5E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A65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5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5E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A65E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A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6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65E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37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273F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tiff"/><Relationship Id="rId26" Type="http://schemas.openxmlformats.org/officeDocument/2006/relationships/image" Target="media/image22.png"/><Relationship Id="rId39" Type="http://schemas.openxmlformats.org/officeDocument/2006/relationships/image" Target="media/image35.svg"/><Relationship Id="rId21" Type="http://schemas.openxmlformats.org/officeDocument/2006/relationships/image" Target="media/image17.sv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29" Type="http://schemas.openxmlformats.org/officeDocument/2006/relationships/image" Target="media/image25.svg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svg"/><Relationship Id="rId40" Type="http://schemas.openxmlformats.org/officeDocument/2006/relationships/image" Target="media/image36.png"/><Relationship Id="rId45" Type="http://schemas.openxmlformats.org/officeDocument/2006/relationships/image" Target="media/image41.sv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sv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svg"/><Relationship Id="rId19" Type="http://schemas.openxmlformats.org/officeDocument/2006/relationships/image" Target="media/image15.tiff"/><Relationship Id="rId31" Type="http://schemas.openxmlformats.org/officeDocument/2006/relationships/image" Target="media/image27.sv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Relationship Id="rId22" Type="http://schemas.openxmlformats.org/officeDocument/2006/relationships/image" Target="media/image18.png"/><Relationship Id="rId27" Type="http://schemas.openxmlformats.org/officeDocument/2006/relationships/image" Target="media/image23.svg"/><Relationship Id="rId30" Type="http://schemas.openxmlformats.org/officeDocument/2006/relationships/image" Target="media/image26.png"/><Relationship Id="rId35" Type="http://schemas.openxmlformats.org/officeDocument/2006/relationships/image" Target="media/image31.svg"/><Relationship Id="rId43" Type="http://schemas.openxmlformats.org/officeDocument/2006/relationships/image" Target="media/image39.svg"/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12" Type="http://schemas.openxmlformats.org/officeDocument/2006/relationships/image" Target="media/image8.svg"/><Relationship Id="rId17" Type="http://schemas.openxmlformats.org/officeDocument/2006/relationships/image" Target="media/image13.tif"/><Relationship Id="rId25" Type="http://schemas.openxmlformats.org/officeDocument/2006/relationships/image" Target="media/image21.svg"/><Relationship Id="rId33" Type="http://schemas.openxmlformats.org/officeDocument/2006/relationships/image" Target="media/image29.sv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56525B6-1711-4668-BB8F-44593AB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862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Eisentraut</dc:creator>
  <cp:keywords/>
  <dc:description/>
  <cp:lastModifiedBy>Leon Eisentraut</cp:lastModifiedBy>
  <cp:revision>35</cp:revision>
  <cp:lastPrinted>2025-10-29T12:33:00Z</cp:lastPrinted>
  <dcterms:created xsi:type="dcterms:W3CDTF">2026-01-20T14:12:00Z</dcterms:created>
  <dcterms:modified xsi:type="dcterms:W3CDTF">2026-01-26T16:46:00Z</dcterms:modified>
</cp:coreProperties>
</file>