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799" w:rsidRPr="00E95799" w:rsidRDefault="00817E26" w:rsidP="00E95799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2"/>
          <w:szCs w:val="22"/>
        </w:rPr>
      </w:pPr>
      <w:bookmarkStart w:id="0" w:name="_GoBack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Additional file 1: </w:t>
      </w:r>
      <w:r w:rsidR="00E95799" w:rsidRPr="00E9579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Figure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</w:t>
      </w:r>
      <w:r w:rsidR="00E95799" w:rsidRPr="00E9579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</w:t>
      </w:r>
      <w:proofErr w:type="spellEnd"/>
      <w:r w:rsidR="00E95799" w:rsidRPr="00E9579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Cellular energy metabolism is regulated by TAZ. A. </w:t>
      </w:r>
      <w:r w:rsidR="00E95799" w:rsidRPr="00E9579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ATP production was measured in HepG2 cell transfected with TAZ siRNA or control siRNA in the presence of IL-2. </w:t>
      </w:r>
      <w:r w:rsidR="00E95799" w:rsidRPr="00E9579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B-F. </w:t>
      </w:r>
      <w:r w:rsidR="00E95799" w:rsidRPr="00E9579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Following IL-2 treatment and siRNA-mediated knockdown of TAZ, western blotting was used to analyze the components of the mitochondrial respiratory complex. </w:t>
      </w:r>
      <w:r w:rsidR="00E95799" w:rsidRPr="00E9579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G-H.</w:t>
      </w:r>
      <w:r w:rsidR="00E95799" w:rsidRPr="00E9579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Glucose content and lactate production were measured in medium from HepG2 cell treated with TAZ siRNA in the presence of IL-2.</w:t>
      </w:r>
      <w:r w:rsidR="00E95799" w:rsidRPr="00E95799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*P&lt;0.05 vs. control (Ctrl) group; #P&lt;0.05 vs. IL-2 group; @P&lt;0.05 vs. IL-2+si-TAZ group.</w:t>
      </w:r>
    </w:p>
    <w:bookmarkEnd w:id="0"/>
    <w:p w:rsidR="007E0774" w:rsidRDefault="007E0774"/>
    <w:p w:rsidR="00E95799" w:rsidRDefault="00E95799">
      <w:r>
        <w:rPr>
          <w:noProof/>
          <w:lang w:val="en-IN" w:eastAsia="en-IN"/>
        </w:rPr>
        <w:drawing>
          <wp:inline distT="0" distB="0" distL="0" distR="0">
            <wp:extent cx="5041900" cy="4660900"/>
            <wp:effectExtent l="0" t="0" r="12700" b="12700"/>
            <wp:docPr id="1" name="图片 1" descr="SF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F1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799" w:rsidSect="00817E2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revisionView w:markup="0"/>
  <w:defaultTabStop w:val="720"/>
  <w:drawingGridHorizontalSpacing w:val="120"/>
  <w:displayHorizontalDrawingGridEvery w:val="2"/>
  <w:characterSpacingControl w:val="doNotCompress"/>
  <w:compat>
    <w:useFELayout/>
  </w:compat>
  <w:rsids>
    <w:rsidRoot w:val="007E7562"/>
    <w:rsid w:val="003E02FC"/>
    <w:rsid w:val="007E0774"/>
    <w:rsid w:val="007E7562"/>
    <w:rsid w:val="00817E26"/>
    <w:rsid w:val="00A944C6"/>
    <w:rsid w:val="00E95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2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E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>Microsoft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liu</dc:creator>
  <cp:keywords/>
  <dc:description/>
  <cp:lastModifiedBy>0012761</cp:lastModifiedBy>
  <cp:revision>3</cp:revision>
  <dcterms:created xsi:type="dcterms:W3CDTF">2016-11-19T00:45:00Z</dcterms:created>
  <dcterms:modified xsi:type="dcterms:W3CDTF">2018-08-11T03:26:00Z</dcterms:modified>
</cp:coreProperties>
</file>