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656A" w:rsidRDefault="000E656A" w:rsidP="000E656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>
            <wp:extent cx="3285490" cy="5401310"/>
            <wp:effectExtent l="0" t="0" r="0" b="8890"/>
            <wp:docPr id="1" name="图片 1" descr="D:\后台存储\科研\2 论文\修回中\Establishment of a novel cell cycle-related prognostic signature predicting prognosis in patients with endometrial cancer\CCI修回\Figure S1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后台存储\科研\2 论文\修回中\Establishment of a novel cell cycle-related prognostic signature predicting prognosis in patients with endometrial cancer\CCI修回\Figure S10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5490" cy="5401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656A" w:rsidRPr="00F81478" w:rsidRDefault="000E656A" w:rsidP="000E65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81478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10</w:t>
      </w:r>
      <w:r w:rsidRPr="00F8147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81478">
        <w:rPr>
          <w:rFonts w:ascii="Times New Roman" w:hAnsi="Times New Roman" w:cs="Times New Roman"/>
          <w:sz w:val="24"/>
          <w:szCs w:val="24"/>
        </w:rPr>
        <w:t xml:space="preserve">Alteration landscape for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EnCa</w:t>
      </w:r>
      <w:proofErr w:type="spellEnd"/>
      <w:r w:rsidRPr="00F81478">
        <w:rPr>
          <w:rFonts w:ascii="Times New Roman" w:hAnsi="Times New Roman" w:cs="Times New Roman"/>
          <w:sz w:val="24"/>
          <w:szCs w:val="24"/>
        </w:rPr>
        <w:t xml:space="preserve"> samples with high risk score and low-risk in</w:t>
      </w:r>
      <w:r w:rsidR="008279B3">
        <w:rPr>
          <w:rFonts w:ascii="Times New Roman" w:hAnsi="Times New Roman" w:cs="Times New Roman"/>
          <w:sz w:val="24"/>
          <w:szCs w:val="24"/>
        </w:rPr>
        <w:t xml:space="preserve"> the</w:t>
      </w:r>
      <w:bookmarkStart w:id="0" w:name="_GoBack"/>
      <w:bookmarkEnd w:id="0"/>
      <w:r w:rsidRPr="00F81478">
        <w:rPr>
          <w:rFonts w:ascii="Times New Roman" w:hAnsi="Times New Roman" w:cs="Times New Roman"/>
          <w:sz w:val="24"/>
          <w:szCs w:val="24"/>
        </w:rPr>
        <w:t xml:space="preserve"> TCGA cohort.</w:t>
      </w:r>
      <w:r w:rsidR="008279B3">
        <w:rPr>
          <w:rFonts w:ascii="Times New Roman" w:hAnsi="Times New Roman" w:cs="Times New Roman"/>
          <w:sz w:val="24"/>
          <w:szCs w:val="24"/>
        </w:rPr>
        <w:t xml:space="preserve"> L</w:t>
      </w:r>
      <w:r w:rsidRPr="00F81478">
        <w:rPr>
          <w:rFonts w:ascii="Times New Roman" w:hAnsi="Times New Roman" w:cs="Times New Roman"/>
          <w:sz w:val="24"/>
          <w:szCs w:val="24"/>
        </w:rPr>
        <w:t xml:space="preserve">ower rates of PTEN mutation, TTN mutation, ARID1A mutation, PIK3R1 mutation, ZFHX3 mutation and PIK3CA mutation in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EnCa</w:t>
      </w:r>
      <w:proofErr w:type="spellEnd"/>
      <w:r w:rsidRPr="00F81478">
        <w:rPr>
          <w:rFonts w:ascii="Times New Roman" w:hAnsi="Times New Roman" w:cs="Times New Roman"/>
          <w:sz w:val="24"/>
          <w:szCs w:val="24"/>
        </w:rPr>
        <w:t xml:space="preserve"> with high</w:t>
      </w:r>
      <w:r w:rsidR="008279B3">
        <w:rPr>
          <w:rFonts w:ascii="Times New Roman" w:hAnsi="Times New Roman" w:cs="Times New Roman"/>
          <w:sz w:val="24"/>
          <w:szCs w:val="24"/>
        </w:rPr>
        <w:t>-</w:t>
      </w:r>
      <w:r w:rsidRPr="00F81478">
        <w:rPr>
          <w:rFonts w:ascii="Times New Roman" w:hAnsi="Times New Roman" w:cs="Times New Roman"/>
          <w:sz w:val="24"/>
          <w:szCs w:val="24"/>
        </w:rPr>
        <w:t xml:space="preserve">risk score were found compared with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EnCa</w:t>
      </w:r>
      <w:proofErr w:type="spellEnd"/>
      <w:r w:rsidRPr="00F81478">
        <w:rPr>
          <w:rFonts w:ascii="Times New Roman" w:hAnsi="Times New Roman" w:cs="Times New Roman"/>
          <w:sz w:val="24"/>
          <w:szCs w:val="24"/>
        </w:rPr>
        <w:t xml:space="preserve"> with low risk score.</w:t>
      </w:r>
    </w:p>
    <w:p w:rsidR="00D34D6B" w:rsidRDefault="00D34D6B"/>
    <w:sectPr w:rsidR="00D34D6B" w:rsidSect="008579B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32A"/>
    <w:rsid w:val="000E656A"/>
    <w:rsid w:val="008279B3"/>
    <w:rsid w:val="009A2A70"/>
    <w:rsid w:val="00A6432A"/>
    <w:rsid w:val="00D34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99F7F67-EB7F-40CB-A446-5EEDBB9DF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656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E656A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0E656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xb21cn</dc:creator>
  <cp:keywords/>
  <dc:description/>
  <cp:lastModifiedBy>Jie Mei</cp:lastModifiedBy>
  <cp:revision>5</cp:revision>
  <dcterms:created xsi:type="dcterms:W3CDTF">2020-06-18T04:41:00Z</dcterms:created>
  <dcterms:modified xsi:type="dcterms:W3CDTF">2020-07-11T09:03:00Z</dcterms:modified>
</cp:coreProperties>
</file>