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79B" w:rsidRPr="00BF37F4" w:rsidRDefault="00BF37F4" w:rsidP="00BF37F4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BF37F4">
        <w:rPr>
          <w:rFonts w:ascii="Times New Roman" w:eastAsia="宋体" w:hAnsi="Times New Roman" w:cs="Times New Roman"/>
          <w:b/>
          <w:kern w:val="0"/>
          <w:sz w:val="24"/>
          <w:szCs w:val="24"/>
        </w:rPr>
        <w:t>Table S1. The clinicopathological parameters of EnCa patients involved in this research.</w:t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1600"/>
        <w:gridCol w:w="960"/>
        <w:gridCol w:w="1480"/>
        <w:gridCol w:w="1780"/>
        <w:gridCol w:w="1360"/>
        <w:gridCol w:w="1656"/>
      </w:tblGrid>
      <w:tr w:rsidR="00BF37F4" w:rsidRPr="00BF37F4" w:rsidTr="00BF37F4">
        <w:trPr>
          <w:trHeight w:val="320"/>
        </w:trPr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 xml:space="preserve">Cohort </w:t>
            </w:r>
            <w:r w:rsidR="00BF37F4"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Age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FIGO stage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Lymphatic metastasis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Distant metastasis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 xml:space="preserve">Differentiated degree 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1A621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20191113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20191107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Ⅱ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IIIC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N.</w:t>
            </w:r>
            <w:bookmarkStart w:id="0" w:name="_GoBack"/>
            <w:bookmarkEnd w:id="0"/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Ⅲ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N.A.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Ⅰ</w:t>
            </w: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Ⅱ</w:t>
            </w:r>
          </w:p>
        </w:tc>
      </w:tr>
      <w:tr w:rsidR="00BF37F4" w:rsidRPr="00BF37F4" w:rsidTr="00BF37F4">
        <w:trPr>
          <w:trHeight w:val="320"/>
        </w:trPr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1A621B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20190402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7F4" w:rsidRPr="00BF37F4" w:rsidRDefault="00BF37F4" w:rsidP="00BF37F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F37F4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Ⅲ</w:t>
            </w:r>
          </w:p>
        </w:tc>
      </w:tr>
    </w:tbl>
    <w:p w:rsidR="00BF37F4" w:rsidRDefault="00BF37F4"/>
    <w:sectPr w:rsidR="00BF3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DCA" w:rsidRDefault="008E3DCA" w:rsidP="00BF37F4">
      <w:r>
        <w:separator/>
      </w:r>
    </w:p>
  </w:endnote>
  <w:endnote w:type="continuationSeparator" w:id="0">
    <w:p w:rsidR="008E3DCA" w:rsidRDefault="008E3DCA" w:rsidP="00BF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DCA" w:rsidRDefault="008E3DCA" w:rsidP="00BF37F4">
      <w:r>
        <w:separator/>
      </w:r>
    </w:p>
  </w:footnote>
  <w:footnote w:type="continuationSeparator" w:id="0">
    <w:p w:rsidR="008E3DCA" w:rsidRDefault="008E3DCA" w:rsidP="00BF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DE"/>
    <w:rsid w:val="001A621B"/>
    <w:rsid w:val="008E3DCA"/>
    <w:rsid w:val="008F594B"/>
    <w:rsid w:val="00BF37F4"/>
    <w:rsid w:val="00E05ADE"/>
    <w:rsid w:val="00E4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2305F-670E-401B-9AEF-3AD3CE29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7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7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7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5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Mei</dc:creator>
  <cp:keywords/>
  <dc:description/>
  <cp:lastModifiedBy>Jie Mei</cp:lastModifiedBy>
  <cp:revision>7</cp:revision>
  <dcterms:created xsi:type="dcterms:W3CDTF">2020-07-11T08:21:00Z</dcterms:created>
  <dcterms:modified xsi:type="dcterms:W3CDTF">2020-07-11T08:26:00Z</dcterms:modified>
</cp:coreProperties>
</file>