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FA" w:rsidRPr="008C081D" w:rsidRDefault="002E6EFA" w:rsidP="002E6EFA">
      <w:pPr>
        <w:widowControl/>
        <w:wordWrap/>
        <w:autoSpaceDE/>
        <w:autoSpaceDN/>
        <w:spacing w:after="160" w:line="360" w:lineRule="auto"/>
        <w:rPr>
          <w:rFonts w:ascii="Times New Roman" w:hAnsi="Times New Roman"/>
          <w:b/>
          <w:sz w:val="24"/>
        </w:rPr>
      </w:pPr>
      <w:r w:rsidRPr="008C081D">
        <w:rPr>
          <w:rFonts w:ascii="Times New Roman" w:hAnsi="Times New Roman"/>
          <w:b/>
          <w:sz w:val="24"/>
        </w:rPr>
        <w:t>Suppl</w:t>
      </w:r>
      <w:bookmarkStart w:id="0" w:name="_GoBack"/>
      <w:bookmarkEnd w:id="0"/>
      <w:r w:rsidRPr="008C081D">
        <w:rPr>
          <w:rFonts w:ascii="Times New Roman" w:hAnsi="Times New Roman"/>
          <w:b/>
          <w:sz w:val="24"/>
        </w:rPr>
        <w:t>ementary Table 1. Primers used for the gene expression and Sanger sequencing analysis.</w:t>
      </w:r>
    </w:p>
    <w:tbl>
      <w:tblPr>
        <w:tblW w:w="8080" w:type="dxa"/>
        <w:tblCellMar>
          <w:left w:w="0" w:type="dxa"/>
          <w:right w:w="0" w:type="dxa"/>
        </w:tblCellMar>
        <w:tblLook w:val="0600"/>
      </w:tblPr>
      <w:tblGrid>
        <w:gridCol w:w="2080"/>
        <w:gridCol w:w="4157"/>
        <w:gridCol w:w="1843"/>
      </w:tblGrid>
      <w:tr w:rsidR="002E6EFA" w:rsidRPr="00DB27B8" w:rsidTr="00721D6B">
        <w:trPr>
          <w:trHeight w:val="280"/>
        </w:trPr>
        <w:tc>
          <w:tcPr>
            <w:tcW w:w="20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Genes</w:t>
            </w:r>
          </w:p>
        </w:tc>
        <w:tc>
          <w:tcPr>
            <w:tcW w:w="415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Primer sequences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Products</w:t>
            </w:r>
          </w:p>
        </w:tc>
      </w:tr>
      <w:tr w:rsidR="002E6EFA" w:rsidRPr="00DB27B8" w:rsidTr="00721D6B">
        <w:trPr>
          <w:trHeight w:val="22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</w:p>
        </w:tc>
        <w:tc>
          <w:tcPr>
            <w:tcW w:w="41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size (bp)</w:t>
            </w:r>
          </w:p>
        </w:tc>
      </w:tr>
      <w:tr w:rsidR="002E6EFA" w:rsidRPr="00DB27B8" w:rsidTr="00721D6B">
        <w:trPr>
          <w:trHeight w:val="224"/>
        </w:trPr>
        <w:tc>
          <w:tcPr>
            <w:tcW w:w="208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i/>
                <w:iCs/>
                <w:color w:val="000000"/>
                <w:kern w:val="24"/>
                <w:sz w:val="22"/>
                <w:szCs w:val="20"/>
              </w:rPr>
              <w:t>Vimentin</w:t>
            </w:r>
          </w:p>
        </w:tc>
        <w:tc>
          <w:tcPr>
            <w:tcW w:w="41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5’-</w:t>
            </w:r>
            <w:proofErr w:type="spellStart"/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GAGAACTTTGCCGTTGAAGC</w:t>
            </w:r>
            <w:proofErr w:type="spellEnd"/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-3’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144</w:t>
            </w:r>
          </w:p>
        </w:tc>
      </w:tr>
      <w:tr w:rsidR="002E6EFA" w:rsidRPr="00DB27B8" w:rsidTr="00721D6B">
        <w:trPr>
          <w:trHeight w:val="30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5’-CTCAATGTCAAGGGCCATCT-3’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</w:p>
        </w:tc>
      </w:tr>
      <w:tr w:rsidR="002E6EFA" w:rsidRPr="00DB27B8" w:rsidTr="00721D6B">
        <w:trPr>
          <w:trHeight w:val="224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proofErr w:type="spellStart"/>
            <w:r w:rsidRPr="00DB27B8">
              <w:rPr>
                <w:rFonts w:ascii="Times New Roman" w:hAnsi="Times New Roman"/>
                <w:i/>
                <w:iCs/>
                <w:color w:val="000000"/>
                <w:kern w:val="24"/>
                <w:sz w:val="22"/>
                <w:szCs w:val="20"/>
              </w:rPr>
              <w:t>Nestin</w:t>
            </w:r>
            <w:proofErr w:type="spellEnd"/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5’-</w:t>
            </w:r>
            <w:proofErr w:type="spellStart"/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GCCCTGACCACTCCAGTTTA</w:t>
            </w:r>
            <w:proofErr w:type="spellEnd"/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-3’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201</w:t>
            </w:r>
          </w:p>
        </w:tc>
      </w:tr>
      <w:tr w:rsidR="002E6EFA" w:rsidRPr="00DB27B8" w:rsidTr="00721D6B">
        <w:trPr>
          <w:trHeight w:val="2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5’-GGGAGTCCTGGATTTCCTTC-3’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</w:p>
        </w:tc>
      </w:tr>
      <w:tr w:rsidR="002E6EFA" w:rsidRPr="00DB27B8" w:rsidTr="00721D6B">
        <w:trPr>
          <w:trHeight w:val="224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i/>
                <w:iCs/>
                <w:color w:val="000000"/>
                <w:kern w:val="24"/>
                <w:sz w:val="22"/>
                <w:szCs w:val="20"/>
              </w:rPr>
              <w:t>hTERT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5’-GTGACCGTGGTTTCTGTGTG-3’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201</w:t>
            </w:r>
          </w:p>
        </w:tc>
      </w:tr>
      <w:tr w:rsidR="002E6EFA" w:rsidRPr="00DB27B8" w:rsidTr="00721D6B">
        <w:trPr>
          <w:trHeight w:val="2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0"/>
              </w:rPr>
              <w:t>5’-AGAGGAAGTGCTTGGTCTCG-3’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  <w:szCs w:val="20"/>
              </w:rPr>
            </w:pPr>
          </w:p>
        </w:tc>
      </w:tr>
      <w:tr w:rsidR="002E6EFA" w:rsidRPr="00DB27B8" w:rsidTr="00721D6B">
        <w:trPr>
          <w:trHeight w:val="224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24"/>
                <w:sz w:val="22"/>
                <w:szCs w:val="22"/>
              </w:rPr>
              <w:t>NF2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5’-ATGACTCCGGAAATGTGGGA-3’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294</w:t>
            </w:r>
          </w:p>
        </w:tc>
      </w:tr>
      <w:tr w:rsidR="002E6EFA" w:rsidRPr="00DB27B8" w:rsidTr="00721D6B">
        <w:trPr>
          <w:trHeight w:val="3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</w:rPr>
            </w:pPr>
            <w:r w:rsidRPr="00DB27B8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5’-ATCTTGACAGGCAGTACACAT-3’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</w:rPr>
            </w:pPr>
          </w:p>
        </w:tc>
      </w:tr>
      <w:tr w:rsidR="002E6EFA" w:rsidRPr="00DB27B8" w:rsidTr="00721D6B">
        <w:trPr>
          <w:trHeight w:val="224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24"/>
                <w:sz w:val="22"/>
                <w:szCs w:val="22"/>
              </w:rPr>
              <w:t>SMO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5’-TGAGGTACAGAGAGGCCAAA-3’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328</w:t>
            </w:r>
          </w:p>
        </w:tc>
      </w:tr>
      <w:tr w:rsidR="002E6EFA" w:rsidRPr="00DB27B8" w:rsidTr="00721D6B">
        <w:trPr>
          <w:trHeight w:val="3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</w:rPr>
            </w:pPr>
            <w:r w:rsidRPr="00DB27B8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5’-CGATGTAGCTGTGCATGTCC-3’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</w:rPr>
            </w:pPr>
          </w:p>
        </w:tc>
      </w:tr>
      <w:tr w:rsidR="002E6EFA" w:rsidRPr="00DB27B8" w:rsidTr="00721D6B">
        <w:trPr>
          <w:trHeight w:val="224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24"/>
                <w:sz w:val="22"/>
                <w:szCs w:val="22"/>
              </w:rPr>
              <w:t>AKT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5’-CAGGAGAGAGGCTGGCAG-3’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367</w:t>
            </w:r>
          </w:p>
        </w:tc>
      </w:tr>
      <w:tr w:rsidR="002E6EFA" w:rsidRPr="00DB27B8" w:rsidTr="00721D6B">
        <w:trPr>
          <w:trHeight w:val="3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</w:rPr>
            </w:pPr>
            <w:r w:rsidRPr="00DB27B8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5’-CTGAGAGGAGCGCGTGAG-3’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</w:rPr>
            </w:pPr>
          </w:p>
        </w:tc>
      </w:tr>
      <w:tr w:rsidR="002E6EFA" w:rsidRPr="00DB27B8" w:rsidTr="00721D6B">
        <w:trPr>
          <w:trHeight w:val="224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24"/>
                <w:sz w:val="22"/>
                <w:szCs w:val="22"/>
              </w:rPr>
              <w:t>MYBL2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5’-AGCCCATCGGTACAGATCTG-3’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291</w:t>
            </w:r>
          </w:p>
        </w:tc>
      </w:tr>
      <w:tr w:rsidR="002E6EFA" w:rsidRPr="00DB27B8" w:rsidTr="00721D6B">
        <w:trPr>
          <w:trHeight w:val="2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</w:rPr>
            </w:pPr>
            <w:r w:rsidRPr="00DB27B8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5’-GTTAGCAGGGCGATGGAATG-3’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</w:rPr>
            </w:pPr>
          </w:p>
        </w:tc>
      </w:tr>
      <w:tr w:rsidR="002E6EFA" w:rsidRPr="00DB27B8" w:rsidTr="00721D6B">
        <w:trPr>
          <w:trHeight w:val="224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24"/>
                <w:sz w:val="22"/>
                <w:szCs w:val="22"/>
              </w:rPr>
              <w:t>TRAF7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5’-ATGTTAAATGTGAGCGGGCG-3’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456</w:t>
            </w:r>
          </w:p>
        </w:tc>
      </w:tr>
      <w:tr w:rsidR="002E6EFA" w:rsidRPr="00DB27B8" w:rsidTr="00721D6B">
        <w:trPr>
          <w:trHeight w:val="3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22"/>
              </w:rPr>
            </w:pPr>
            <w:r w:rsidRPr="00DB27B8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5’-AGTAGACGCAGAGACACCAC-3’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A" w:rsidRPr="00DB27B8" w:rsidRDefault="002E6EFA" w:rsidP="00721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 w:val="22"/>
              </w:rPr>
            </w:pPr>
          </w:p>
        </w:tc>
      </w:tr>
      <w:tr w:rsidR="002E6EFA" w:rsidRPr="00DB27B8" w:rsidTr="00721D6B">
        <w:trPr>
          <w:trHeight w:val="3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24"/>
                <w:sz w:val="22"/>
                <w:szCs w:val="22"/>
              </w:rPr>
              <w:t>RN18S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5’-CGGCTACCACATCCAAGGAA-3’</w:t>
            </w:r>
          </w:p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27B8">
              <w:rPr>
                <w:rFonts w:ascii="Times New Roman" w:hAnsi="Times New Roman" w:cs="Times New Roman"/>
                <w:sz w:val="22"/>
                <w:szCs w:val="22"/>
              </w:rPr>
              <w:t>5’-GCTGGAATTACCGCGGCT-3’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6EFA" w:rsidRPr="00DB27B8" w:rsidRDefault="002E6EFA" w:rsidP="00721D6B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DB27B8">
              <w:rPr>
                <w:rFonts w:ascii="Times New Roman" w:eastAsia="Malgun Gothic" w:hAnsi="Times New Roman" w:cs="Times New Roman"/>
                <w:color w:val="000000" w:themeColor="text1"/>
                <w:kern w:val="24"/>
                <w:sz w:val="22"/>
                <w:szCs w:val="22"/>
              </w:rPr>
              <w:t>186</w:t>
            </w:r>
          </w:p>
        </w:tc>
      </w:tr>
    </w:tbl>
    <w:p w:rsidR="002E6EFA" w:rsidRPr="008C081D" w:rsidRDefault="002E6EFA" w:rsidP="002E6EFA">
      <w:pPr>
        <w:spacing w:line="360" w:lineRule="auto"/>
        <w:rPr>
          <w:rFonts w:ascii="Times New Roman" w:hAnsi="Times New Roman"/>
          <w:b/>
          <w:sz w:val="24"/>
        </w:rPr>
      </w:pPr>
    </w:p>
    <w:p w:rsidR="002E6EFA" w:rsidRPr="008C081D" w:rsidRDefault="002E6EFA" w:rsidP="002E6EFA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sz w:val="24"/>
        </w:rPr>
      </w:pPr>
      <w:r w:rsidRPr="008C081D">
        <w:rPr>
          <w:rFonts w:ascii="Times New Roman" w:hAnsi="Times New Roman"/>
          <w:b/>
          <w:sz w:val="24"/>
        </w:rPr>
        <w:br w:type="page"/>
      </w:r>
    </w:p>
    <w:p w:rsidR="002E6EFA" w:rsidRPr="00DB27B8" w:rsidRDefault="002E6EFA" w:rsidP="002E6EFA">
      <w:pPr>
        <w:rPr>
          <w:rFonts w:ascii="Times New Roman" w:eastAsia="PMingLiU-ExtB" w:hAnsi="Times New Roman"/>
          <w:b/>
          <w:sz w:val="24"/>
        </w:rPr>
      </w:pPr>
      <w:r w:rsidRPr="00DB27B8">
        <w:rPr>
          <w:rFonts w:ascii="Times New Roman" w:eastAsia="PMingLiU-ExtB" w:hAnsi="Times New Roman"/>
          <w:b/>
          <w:sz w:val="24"/>
        </w:rPr>
        <w:lastRenderedPageBreak/>
        <w:t xml:space="preserve">Supplementary Table </w:t>
      </w:r>
      <w:r>
        <w:rPr>
          <w:rFonts w:ascii="Times New Roman" w:eastAsia="PMingLiU-ExtB" w:hAnsi="Times New Roman"/>
          <w:b/>
          <w:sz w:val="24"/>
        </w:rPr>
        <w:t>2</w:t>
      </w:r>
      <w:r w:rsidRPr="00DB27B8">
        <w:rPr>
          <w:rFonts w:ascii="Times New Roman" w:eastAsia="PMingLiU-ExtB" w:hAnsi="Times New Roman"/>
          <w:b/>
          <w:sz w:val="24"/>
        </w:rPr>
        <w:t>. Transition-to-transversion and homozygous-to-heterozygous ratios for the single nucleotide polymorphism (SNP) datasets</w:t>
      </w:r>
    </w:p>
    <w:tbl>
      <w:tblPr>
        <w:tblW w:w="8902" w:type="dxa"/>
        <w:tblCellMar>
          <w:left w:w="0" w:type="dxa"/>
          <w:right w:w="0" w:type="dxa"/>
        </w:tblCellMar>
        <w:tblLook w:val="0420"/>
      </w:tblPr>
      <w:tblGrid>
        <w:gridCol w:w="1271"/>
        <w:gridCol w:w="1271"/>
        <w:gridCol w:w="1272"/>
        <w:gridCol w:w="1272"/>
        <w:gridCol w:w="1272"/>
        <w:gridCol w:w="1272"/>
        <w:gridCol w:w="1272"/>
      </w:tblGrid>
      <w:tr w:rsidR="002E6EFA" w:rsidRPr="00DB27B8" w:rsidTr="00721D6B">
        <w:trPr>
          <w:trHeight w:val="344"/>
        </w:trPr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Category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Ts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Tv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Ts/Tv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Hetero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Homo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Hetero/Homo</w:t>
            </w:r>
          </w:p>
        </w:tc>
      </w:tr>
      <w:tr w:rsidR="002E6EFA" w:rsidRPr="00DB27B8" w:rsidTr="00721D6B">
        <w:trPr>
          <w:trHeight w:val="344"/>
        </w:trPr>
        <w:tc>
          <w:tcPr>
            <w:tcW w:w="12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Blood</w:t>
            </w:r>
          </w:p>
        </w:tc>
        <w:tc>
          <w:tcPr>
            <w:tcW w:w="12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43701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17312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 xml:space="preserve">2.52 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27037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19154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 xml:space="preserve">1.41 </w:t>
            </w:r>
          </w:p>
        </w:tc>
      </w:tr>
      <w:tr w:rsidR="002E6EFA" w:rsidRPr="00DB27B8" w:rsidTr="00721D6B">
        <w:trPr>
          <w:trHeight w:val="344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Tumor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43742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17414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 xml:space="preserve">2.51 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27529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19029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 xml:space="preserve">1.45 </w:t>
            </w:r>
          </w:p>
        </w:tc>
      </w:tr>
      <w:tr w:rsidR="002E6EFA" w:rsidRPr="00DB27B8" w:rsidTr="00721D6B">
        <w:trPr>
          <w:trHeight w:val="344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Cell (early)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43411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17148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 xml:space="preserve">2.53 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26304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19243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 xml:space="preserve">1.37 </w:t>
            </w:r>
          </w:p>
        </w:tc>
      </w:tr>
      <w:tr w:rsidR="002E6EFA" w:rsidRPr="00DB27B8" w:rsidTr="00721D6B">
        <w:trPr>
          <w:trHeight w:val="344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Cell (late)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43613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17287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 xml:space="preserve">2.52 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27016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>19054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Gulim" w:hAnsi="Arial" w:cs="Arial"/>
                <w:kern w:val="0"/>
                <w:sz w:val="36"/>
                <w:szCs w:val="36"/>
              </w:rPr>
            </w:pPr>
            <w:r w:rsidRPr="00DB27B8">
              <w:rPr>
                <w:rFonts w:ascii="Times New Roman" w:eastAsia="HYShortSamul-Medium" w:hAnsi="Times New Roman"/>
                <w:color w:val="000000"/>
                <w:kern w:val="24"/>
                <w:sz w:val="22"/>
              </w:rPr>
              <w:t xml:space="preserve">1.42 </w:t>
            </w:r>
          </w:p>
        </w:tc>
      </w:tr>
    </w:tbl>
    <w:p w:rsidR="002E6EFA" w:rsidRPr="00DB27B8" w:rsidRDefault="002E6EFA" w:rsidP="002E6EFA">
      <w:pPr>
        <w:rPr>
          <w:rFonts w:ascii="Times New Roman" w:eastAsia="PMingLiU-ExtB" w:hAnsi="Times New Roman"/>
          <w:sz w:val="24"/>
        </w:rPr>
      </w:pPr>
      <w:r w:rsidRPr="00DB27B8">
        <w:rPr>
          <w:rFonts w:ascii="Times New Roman" w:eastAsia="PMingLiU-ExtB" w:hAnsi="Times New Roman"/>
          <w:sz w:val="24"/>
        </w:rPr>
        <w:t xml:space="preserve">* Ts: Number of transition, </w:t>
      </w:r>
      <w:proofErr w:type="gramStart"/>
      <w:r w:rsidRPr="00DB27B8">
        <w:rPr>
          <w:rFonts w:ascii="Times New Roman" w:eastAsia="PMingLiU-ExtB" w:hAnsi="Times New Roman"/>
          <w:sz w:val="24"/>
        </w:rPr>
        <w:t>Tv</w:t>
      </w:r>
      <w:proofErr w:type="gramEnd"/>
      <w:r w:rsidRPr="00DB27B8">
        <w:rPr>
          <w:rFonts w:ascii="Times New Roman" w:eastAsia="PMingLiU-ExtB" w:hAnsi="Times New Roman"/>
          <w:sz w:val="24"/>
        </w:rPr>
        <w:t>: Number of transversion, Ts/Tv: ratio of the number of transitions to the number of transversions for a pair of sequences, Hetero: Number of hetero variants, Homo: Number of homo variants, Hetero/Homo: ratio of the number of hetero variants to the number of homo variants</w:t>
      </w:r>
    </w:p>
    <w:p w:rsidR="002E6EFA" w:rsidRPr="00DB27B8" w:rsidRDefault="002E6EFA" w:rsidP="002E6EFA">
      <w:pPr>
        <w:widowControl/>
        <w:wordWrap/>
        <w:autoSpaceDE/>
        <w:autoSpaceDN/>
        <w:spacing w:after="160" w:line="259" w:lineRule="auto"/>
        <w:rPr>
          <w:rFonts w:ascii="Times New Roman" w:eastAsia="PMingLiU-ExtB" w:hAnsi="Times New Roman"/>
          <w:sz w:val="24"/>
        </w:rPr>
      </w:pPr>
      <w:r w:rsidRPr="00DB27B8">
        <w:rPr>
          <w:rFonts w:ascii="Times New Roman" w:eastAsia="PMingLiU-ExtB" w:hAnsi="Times New Roman"/>
          <w:sz w:val="24"/>
        </w:rPr>
        <w:br w:type="page"/>
      </w:r>
    </w:p>
    <w:p w:rsidR="002E6EFA" w:rsidRPr="00DB27B8" w:rsidRDefault="002E6EFA" w:rsidP="002E6EFA">
      <w:pPr>
        <w:widowControl/>
        <w:wordWrap/>
        <w:autoSpaceDE/>
        <w:autoSpaceDN/>
        <w:spacing w:after="160" w:line="259" w:lineRule="auto"/>
        <w:rPr>
          <w:rFonts w:ascii="Times New Roman" w:eastAsia="PMingLiU-ExtB" w:hAnsi="Times New Roman"/>
          <w:b/>
          <w:sz w:val="24"/>
        </w:rPr>
      </w:pPr>
      <w:r w:rsidRPr="00DB27B8">
        <w:rPr>
          <w:rFonts w:ascii="Times New Roman" w:eastAsia="PMingLiU-ExtB" w:hAnsi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eastAsia="PMingLiU-ExtB" w:hAnsi="Times New Roman"/>
          <w:b/>
          <w:bCs/>
          <w:sz w:val="24"/>
        </w:rPr>
        <w:t>3</w:t>
      </w:r>
      <w:r w:rsidRPr="00DB27B8">
        <w:rPr>
          <w:rFonts w:ascii="Times New Roman" w:eastAsia="PMingLiU-ExtB" w:hAnsi="Times New Roman"/>
          <w:b/>
          <w:bCs/>
          <w:sz w:val="24"/>
        </w:rPr>
        <w:t xml:space="preserve">. Summary of base transversions across all four samples </w:t>
      </w:r>
      <w:r>
        <w:rPr>
          <w:rFonts w:ascii="Times New Roman" w:eastAsia="PMingLiU-ExtB" w:hAnsi="Times New Roman"/>
          <w:b/>
          <w:bCs/>
          <w:sz w:val="24"/>
        </w:rPr>
        <w:t>of</w:t>
      </w:r>
      <w:r w:rsidRPr="00DB27B8">
        <w:rPr>
          <w:rFonts w:ascii="Times New Roman" w:eastAsia="PMingLiU-ExtB" w:hAnsi="Times New Roman"/>
          <w:b/>
          <w:bCs/>
          <w:sz w:val="24"/>
        </w:rPr>
        <w:t xml:space="preserve"> atypical meningioma.</w:t>
      </w:r>
    </w:p>
    <w:tbl>
      <w:tblPr>
        <w:tblW w:w="8967" w:type="dxa"/>
        <w:tblCellMar>
          <w:left w:w="0" w:type="dxa"/>
          <w:right w:w="0" w:type="dxa"/>
        </w:tblCellMar>
        <w:tblLook w:val="0600"/>
      </w:tblPr>
      <w:tblGrid>
        <w:gridCol w:w="1281"/>
        <w:gridCol w:w="1281"/>
        <w:gridCol w:w="1281"/>
        <w:gridCol w:w="1281"/>
        <w:gridCol w:w="1281"/>
        <w:gridCol w:w="1281"/>
        <w:gridCol w:w="1281"/>
      </w:tblGrid>
      <w:tr w:rsidR="002E6EFA" w:rsidRPr="00DB27B8" w:rsidTr="00721D6B">
        <w:trPr>
          <w:trHeight w:val="446"/>
        </w:trPr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/>
                <w:color w:val="000000"/>
                <w:kern w:val="24"/>
                <w:sz w:val="22"/>
                <w:szCs w:val="28"/>
              </w:rPr>
              <w:t xml:space="preserve">　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A&gt;T or T&gt;A*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C&gt;G or G&gt;C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A&gt;C or T&gt;G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C&gt;A or G&gt;T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A&gt;G or T&gt;C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C&gt;T or G&gt;A</w:t>
            </w:r>
          </w:p>
        </w:tc>
      </w:tr>
      <w:tr w:rsidR="002E6EFA" w:rsidRPr="00DB27B8" w:rsidTr="00721D6B">
        <w:trPr>
          <w:trHeight w:val="446"/>
        </w:trPr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Blood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4.47%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9.65%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6.98%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7.43%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34.60%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36.87%</w:t>
            </w:r>
          </w:p>
        </w:tc>
      </w:tr>
      <w:tr w:rsidR="002E6EFA" w:rsidRPr="00DB27B8" w:rsidTr="00721D6B">
        <w:trPr>
          <w:trHeight w:val="446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Tumor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4.49%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9.72%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7.03%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7.43%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34.51%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36.82%</w:t>
            </w:r>
          </w:p>
        </w:tc>
      </w:tr>
      <w:tr w:rsidR="002E6EFA" w:rsidRPr="00DB27B8" w:rsidTr="00721D6B">
        <w:trPr>
          <w:trHeight w:val="446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Cell (early</w:t>
            </w:r>
            <w:r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 xml:space="preserve"> passage</w:t>
            </w: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4.50%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9.67%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6.95%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7.37%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34.66%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36.85%</w:t>
            </w:r>
          </w:p>
        </w:tc>
      </w:tr>
      <w:tr w:rsidR="002E6EFA" w:rsidRPr="00DB27B8" w:rsidTr="00721D6B">
        <w:trPr>
          <w:trHeight w:val="446"/>
        </w:trPr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Cell (late</w:t>
            </w:r>
            <w:r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 xml:space="preserve"> passage</w:t>
            </w: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4.44%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9.66%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7.02%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7.42%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34.55%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EFA" w:rsidRPr="00DB27B8" w:rsidRDefault="002E6EFA" w:rsidP="00721D6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Gulim" w:hAnsi="Arial" w:cs="Arial"/>
                <w:kern w:val="0"/>
                <w:sz w:val="22"/>
                <w:szCs w:val="36"/>
              </w:rPr>
            </w:pPr>
            <w:r w:rsidRPr="00DB27B8">
              <w:rPr>
                <w:rFonts w:ascii="Times New Roman" w:hAnsi="Times New Roman"/>
                <w:color w:val="000000"/>
                <w:kern w:val="24"/>
                <w:sz w:val="22"/>
                <w:szCs w:val="28"/>
              </w:rPr>
              <w:t>36.91%</w:t>
            </w:r>
          </w:p>
        </w:tc>
      </w:tr>
    </w:tbl>
    <w:p w:rsidR="002E6EFA" w:rsidRPr="00DB27B8" w:rsidRDefault="002E6EFA" w:rsidP="002E6EFA">
      <w:pPr>
        <w:widowControl/>
        <w:wordWrap/>
        <w:autoSpaceDE/>
        <w:autoSpaceDN/>
        <w:spacing w:after="160" w:line="259" w:lineRule="auto"/>
        <w:rPr>
          <w:rFonts w:ascii="Times New Roman" w:eastAsia="PMingLiU-ExtB" w:hAnsi="Times New Roman"/>
          <w:sz w:val="24"/>
        </w:rPr>
      </w:pPr>
      <w:r w:rsidRPr="00DB27B8">
        <w:rPr>
          <w:rFonts w:ascii="Times New Roman" w:eastAsia="PMingLiU-ExtB" w:hAnsi="Times New Roman"/>
          <w:sz w:val="24"/>
        </w:rPr>
        <w:t>*Base transversions occur both in sense and antisense strands. If A&gt;T mutation occur in sense strand, antisense strand will harbor a T&gt;A mutation.</w:t>
      </w:r>
    </w:p>
    <w:p w:rsidR="002E6EFA" w:rsidRPr="00DB27B8" w:rsidRDefault="002E6EFA" w:rsidP="002E6EFA">
      <w:pPr>
        <w:spacing w:line="480" w:lineRule="auto"/>
        <w:rPr>
          <w:rFonts w:ascii="Times New Roman" w:eastAsia="BatangChe" w:hAnsi="Times New Roman"/>
          <w:sz w:val="24"/>
        </w:rPr>
      </w:pPr>
    </w:p>
    <w:p w:rsidR="002E6EFA" w:rsidRDefault="002E6EFA" w:rsidP="002E6EFA"/>
    <w:p w:rsidR="0011610A" w:rsidRPr="002E6EFA" w:rsidRDefault="0011610A" w:rsidP="002E6EFA"/>
    <w:sectPr w:rsidR="0011610A" w:rsidRPr="002E6EFA" w:rsidSect="002D30A2">
      <w:headerReference w:type="default" r:id="rId6"/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FCB" w:rsidRDefault="00311FCB" w:rsidP="0011610A">
      <w:pPr>
        <w:spacing w:after="0" w:line="240" w:lineRule="auto"/>
      </w:pPr>
      <w:r>
        <w:separator/>
      </w:r>
    </w:p>
  </w:endnote>
  <w:endnote w:type="continuationSeparator" w:id="0">
    <w:p w:rsidR="00311FCB" w:rsidRDefault="00311FCB" w:rsidP="0011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HYShortSamul-Medium">
    <w:altName w:val="Arial Unicode MS"/>
    <w:charset w:val="81"/>
    <w:family w:val="roman"/>
    <w:pitch w:val="variable"/>
    <w:sig w:usb0="00000000" w:usb1="09D77CF9" w:usb2="00000010" w:usb3="00000000" w:csb0="00080000" w:csb1="00000000"/>
  </w:font>
  <w:font w:name="BatangChe">
    <w:altName w:val="Arial Unicode MS"/>
    <w:charset w:val="81"/>
    <w:family w:val="roman"/>
    <w:pitch w:val="fixed"/>
    <w:sig w:usb0="00000000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86369"/>
      <w:docPartObj>
        <w:docPartGallery w:val="Page Numbers (Bottom of Page)"/>
        <w:docPartUnique/>
      </w:docPartObj>
    </w:sdtPr>
    <w:sdtContent>
      <w:p w:rsidR="00C77DE7" w:rsidRDefault="00E239D4">
        <w:pPr>
          <w:pStyle w:val="Footer"/>
          <w:jc w:val="center"/>
        </w:pPr>
        <w:r w:rsidRPr="00E239D4">
          <w:fldChar w:fldCharType="begin"/>
        </w:r>
        <w:r w:rsidR="00311FCB">
          <w:instrText xml:space="preserve"> PAGE   \* MERGEFORMAT </w:instrText>
        </w:r>
        <w:r w:rsidRPr="00E239D4">
          <w:fldChar w:fldCharType="separate"/>
        </w:r>
        <w:r w:rsidR="002D30A2" w:rsidRPr="002D30A2">
          <w:rPr>
            <w:noProof/>
            <w:lang w:val="ko-KR"/>
          </w:rPr>
          <w:t>3</w:t>
        </w:r>
        <w:r>
          <w:rPr>
            <w:noProof/>
            <w:lang w:val="ko-KR"/>
          </w:rPr>
          <w:fldChar w:fldCharType="end"/>
        </w:r>
      </w:p>
    </w:sdtContent>
  </w:sdt>
  <w:p w:rsidR="00C77DE7" w:rsidRDefault="002D30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FCB" w:rsidRDefault="00311FCB" w:rsidP="0011610A">
      <w:pPr>
        <w:spacing w:after="0" w:line="240" w:lineRule="auto"/>
      </w:pPr>
      <w:r>
        <w:separator/>
      </w:r>
    </w:p>
  </w:footnote>
  <w:footnote w:type="continuationSeparator" w:id="0">
    <w:p w:rsidR="00311FCB" w:rsidRDefault="00311FCB" w:rsidP="0011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DE7" w:rsidRDefault="00311FCB" w:rsidP="002B1777">
    <w:pPr>
      <w:pStyle w:val="Header"/>
      <w:tabs>
        <w:tab w:val="clear" w:pos="4513"/>
        <w:tab w:val="clear" w:pos="9026"/>
        <w:tab w:val="left" w:pos="279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7787"/>
    <w:rsid w:val="00042F8E"/>
    <w:rsid w:val="000E2BF9"/>
    <w:rsid w:val="0011610A"/>
    <w:rsid w:val="002D30A2"/>
    <w:rsid w:val="002E6EFA"/>
    <w:rsid w:val="00311FCB"/>
    <w:rsid w:val="0044206F"/>
    <w:rsid w:val="004B1CAB"/>
    <w:rsid w:val="00591D93"/>
    <w:rsid w:val="00701014"/>
    <w:rsid w:val="00716199"/>
    <w:rsid w:val="007B7AC7"/>
    <w:rsid w:val="0083083E"/>
    <w:rsid w:val="00A65F80"/>
    <w:rsid w:val="00B97787"/>
    <w:rsid w:val="00E22213"/>
    <w:rsid w:val="00E239D4"/>
    <w:rsid w:val="00E9465E"/>
    <w:rsid w:val="00ED240C"/>
    <w:rsid w:val="00F4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787"/>
    <w:pPr>
      <w:widowControl w:val="0"/>
      <w:wordWrap w:val="0"/>
      <w:autoSpaceDE w:val="0"/>
      <w:autoSpaceDN w:val="0"/>
      <w:spacing w:after="200" w:line="276" w:lineRule="auto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101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206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4206F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44206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4206F"/>
    <w:rPr>
      <w:rFonts w:ascii="Malgun Gothic" w:eastAsia="Malgun Gothic" w:hAnsi="Malgun Gothic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2E6E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</dc:creator>
  <cp:keywords/>
  <dc:description/>
  <cp:lastModifiedBy>0007207</cp:lastModifiedBy>
  <cp:revision>12</cp:revision>
  <dcterms:created xsi:type="dcterms:W3CDTF">2018-08-18T20:31:00Z</dcterms:created>
  <dcterms:modified xsi:type="dcterms:W3CDTF">2020-07-21T06:20:00Z</dcterms:modified>
</cp:coreProperties>
</file>