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55" w:rsidRPr="00041A2B" w:rsidRDefault="00B01D55" w:rsidP="00B75F84">
      <w:pPr>
        <w:spacing w:line="276" w:lineRule="auto"/>
        <w:ind w:rightChars="-202" w:right="-424"/>
        <w:rPr>
          <w:rFonts w:ascii="Times New Roman" w:eastAsia="SimSun" w:hAnsi="Times New Roman" w:hint="eastAsia"/>
          <w:b/>
          <w:szCs w:val="21"/>
        </w:rPr>
      </w:pPr>
    </w:p>
    <w:p w:rsidR="00085296" w:rsidRPr="00041A2B" w:rsidRDefault="00CF2D4B" w:rsidP="001E4D08">
      <w:pPr>
        <w:spacing w:line="360" w:lineRule="auto"/>
        <w:ind w:leftChars="-406" w:left="-853" w:rightChars="-202" w:right="-424" w:firstLineChars="202" w:firstLine="426"/>
        <w:jc w:val="center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noProof/>
          <w:szCs w:val="21"/>
          <w:lang w:eastAsia="en-US"/>
        </w:rPr>
        <w:drawing>
          <wp:inline distT="0" distB="0" distL="0" distR="0">
            <wp:extent cx="5772150" cy="2943225"/>
            <wp:effectExtent l="0" t="0" r="0" b="9525"/>
            <wp:docPr id="1" name="Picture 1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 fig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96" w:rsidRPr="00041A2B" w:rsidRDefault="00A27A32" w:rsidP="00B01D55">
      <w:pPr>
        <w:spacing w:line="360" w:lineRule="auto"/>
        <w:ind w:leftChars="-406" w:left="-853" w:rightChars="-202" w:right="-424" w:firstLineChars="404" w:firstLine="852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Figure S</w:t>
      </w:r>
      <w:r w:rsidR="00B359F7">
        <w:rPr>
          <w:rFonts w:ascii="Times New Roman" w:eastAsia="SimSun" w:hAnsi="Times New Roman"/>
          <w:b/>
          <w:szCs w:val="21"/>
        </w:rPr>
        <w:t>1</w:t>
      </w:r>
      <w:r w:rsidR="00515A54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085296" w:rsidRPr="00041A2B">
        <w:rPr>
          <w:rFonts w:ascii="Times New Roman" w:eastAsia="SimSun" w:hAnsi="Times New Roman"/>
          <w:b/>
          <w:szCs w:val="21"/>
        </w:rPr>
        <w:t>Relationship between PKP2 expression and immunostimulators in OV (TISIDB).</w:t>
      </w:r>
    </w:p>
    <w:p w:rsidR="00085296" w:rsidRPr="00041A2B" w:rsidRDefault="00BA49F0" w:rsidP="00B01D55">
      <w:pPr>
        <w:spacing w:line="276" w:lineRule="auto"/>
        <w:ind w:leftChars="-406" w:left="-853" w:rightChars="-202" w:right="-424" w:firstLineChars="404" w:firstLine="852"/>
        <w:rPr>
          <w:rFonts w:ascii="Times New Roman" w:eastAsia="SimSun" w:hAnsi="Times New Roman"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a-b</w:t>
      </w:r>
      <w:r w:rsidR="00085296" w:rsidRPr="00041A2B">
        <w:rPr>
          <w:rFonts w:ascii="Times New Roman" w:eastAsia="SimSun" w:hAnsi="Times New Roman"/>
          <w:szCs w:val="21"/>
        </w:rPr>
        <w:t xml:space="preserve"> The Spearman’s correlation of PKP2 expression with immunostimulators (TOP 2) with scatter plot. </w:t>
      </w:r>
    </w:p>
    <w:p w:rsidR="00085296" w:rsidRPr="00041A2B" w:rsidRDefault="00085296" w:rsidP="00085296">
      <w:pPr>
        <w:spacing w:line="276" w:lineRule="auto"/>
        <w:ind w:leftChars="-473" w:left="-852" w:rightChars="-202" w:right="-424" w:hangingChars="67" w:hanging="141"/>
        <w:jc w:val="center"/>
        <w:rPr>
          <w:rFonts w:ascii="Times New Roman" w:eastAsia="SimSun" w:hAnsi="Times New Roman" w:hint="eastAsia"/>
          <w:szCs w:val="21"/>
        </w:rPr>
      </w:pPr>
    </w:p>
    <w:p w:rsidR="00085296" w:rsidRPr="00041A2B" w:rsidRDefault="00CF2D4B" w:rsidP="001E4D08">
      <w:pPr>
        <w:spacing w:line="360" w:lineRule="auto"/>
        <w:ind w:leftChars="-270" w:left="-424" w:hangingChars="68" w:hanging="143"/>
        <w:jc w:val="center"/>
        <w:rPr>
          <w:rFonts w:ascii="Times New Roman" w:eastAsia="SimSun" w:hAnsi="Times New Roman"/>
          <w:szCs w:val="21"/>
        </w:rPr>
      </w:pPr>
      <w:bookmarkStart w:id="0" w:name="_GoBack"/>
      <w:bookmarkEnd w:id="0"/>
      <w:r w:rsidRPr="00041A2B">
        <w:rPr>
          <w:rFonts w:ascii="Times New Roman" w:eastAsia="SimSun" w:hAnsi="Times New Roman"/>
          <w:noProof/>
          <w:szCs w:val="21"/>
          <w:lang w:eastAsia="en-US"/>
        </w:rPr>
        <w:drawing>
          <wp:inline distT="0" distB="0" distL="0" distR="0">
            <wp:extent cx="5886450" cy="5172075"/>
            <wp:effectExtent l="0" t="0" r="0" b="9525"/>
            <wp:docPr id="2" name="Picture 2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ry fig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96" w:rsidRPr="00041A2B" w:rsidRDefault="00A27A32" w:rsidP="000F3D57">
      <w:pPr>
        <w:spacing w:line="360" w:lineRule="auto"/>
        <w:ind w:leftChars="-271" w:left="-569"/>
        <w:jc w:val="left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Figure S</w:t>
      </w:r>
      <w:r w:rsidR="00B359F7">
        <w:rPr>
          <w:rFonts w:ascii="Times New Roman" w:eastAsia="SimSun" w:hAnsi="Times New Roman"/>
          <w:b/>
          <w:szCs w:val="21"/>
        </w:rPr>
        <w:t>2</w:t>
      </w:r>
      <w:r w:rsidR="00515A54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085296" w:rsidRPr="00041A2B">
        <w:rPr>
          <w:rFonts w:ascii="Times New Roman" w:eastAsia="SimSun" w:hAnsi="Times New Roman"/>
          <w:b/>
          <w:szCs w:val="21"/>
        </w:rPr>
        <w:t>Relationship between PKP3 expression and TILs, immunomodulators in OV (TISIDB)</w:t>
      </w:r>
    </w:p>
    <w:p w:rsidR="00085296" w:rsidRPr="00041A2B" w:rsidRDefault="00BA49F0" w:rsidP="00BA49F0">
      <w:pPr>
        <w:spacing w:line="276" w:lineRule="auto"/>
        <w:ind w:leftChars="-255" w:left="-535"/>
        <w:rPr>
          <w:rFonts w:ascii="Times New Roman" w:eastAsia="SimSun" w:hAnsi="Times New Roman"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a-c</w:t>
      </w:r>
      <w:r w:rsidR="00085296" w:rsidRPr="00041A2B">
        <w:rPr>
          <w:rFonts w:ascii="Times New Roman" w:eastAsia="SimSun" w:hAnsi="Times New Roman"/>
          <w:szCs w:val="21"/>
        </w:rPr>
        <w:t xml:space="preserve"> The Spearman’s correlation of PKP3 expression with TILs (TOP </w:t>
      </w:r>
      <w:r w:rsidRPr="00041A2B">
        <w:rPr>
          <w:rFonts w:ascii="Times New Roman" w:eastAsia="SimSun" w:hAnsi="Times New Roman"/>
          <w:szCs w:val="21"/>
        </w:rPr>
        <w:t xml:space="preserve">3) with scatter plot. </w:t>
      </w:r>
      <w:r w:rsidRPr="00041A2B">
        <w:rPr>
          <w:rFonts w:ascii="Times New Roman" w:eastAsia="SimSun" w:hAnsi="Times New Roman"/>
          <w:b/>
          <w:szCs w:val="21"/>
        </w:rPr>
        <w:t>d-f</w:t>
      </w:r>
      <w:r w:rsidR="000F3D57" w:rsidRPr="00041A2B">
        <w:rPr>
          <w:rFonts w:ascii="Times New Roman" w:eastAsia="SimSun" w:hAnsi="Times New Roman"/>
          <w:szCs w:val="21"/>
        </w:rPr>
        <w:t xml:space="preserve"> The </w:t>
      </w:r>
      <w:r w:rsidR="00085296" w:rsidRPr="00041A2B">
        <w:rPr>
          <w:rFonts w:ascii="Times New Roman" w:eastAsia="SimSun" w:hAnsi="Times New Roman"/>
          <w:szCs w:val="21"/>
        </w:rPr>
        <w:t xml:space="preserve">Spearman’s correlation of PKP3 expression with immunoinhibitors </w:t>
      </w:r>
      <w:r w:rsidRPr="00041A2B">
        <w:rPr>
          <w:rFonts w:ascii="Times New Roman" w:eastAsia="SimSun" w:hAnsi="Times New Roman"/>
          <w:szCs w:val="21"/>
        </w:rPr>
        <w:t xml:space="preserve">(TOP 3) with scatter plot. </w:t>
      </w:r>
      <w:r w:rsidRPr="00041A2B">
        <w:rPr>
          <w:rFonts w:ascii="Times New Roman" w:eastAsia="SimSun" w:hAnsi="Times New Roman"/>
          <w:b/>
          <w:szCs w:val="21"/>
        </w:rPr>
        <w:t>g-i</w:t>
      </w:r>
      <w:r w:rsidR="00085296" w:rsidRPr="00041A2B">
        <w:rPr>
          <w:rFonts w:ascii="Times New Roman" w:eastAsia="SimSun" w:hAnsi="Times New Roman"/>
          <w:szCs w:val="21"/>
        </w:rPr>
        <w:t xml:space="preserve"> The Spearman’s correlation of PKP3 expression with immunostimulat</w:t>
      </w:r>
      <w:r w:rsidRPr="00041A2B">
        <w:rPr>
          <w:rFonts w:ascii="Times New Roman" w:eastAsia="SimSun" w:hAnsi="Times New Roman"/>
          <w:szCs w:val="21"/>
        </w:rPr>
        <w:t xml:space="preserve">ors (TOP 3) with scatter plot. </w:t>
      </w:r>
      <w:r w:rsidRPr="00041A2B">
        <w:rPr>
          <w:rFonts w:ascii="Times New Roman" w:eastAsia="SimSun" w:hAnsi="Times New Roman"/>
          <w:b/>
          <w:szCs w:val="21"/>
        </w:rPr>
        <w:t>j-l</w:t>
      </w:r>
      <w:r w:rsidR="00085296" w:rsidRPr="00041A2B">
        <w:rPr>
          <w:rFonts w:ascii="Times New Roman" w:eastAsia="SimSun" w:hAnsi="Times New Roman"/>
          <w:szCs w:val="21"/>
        </w:rPr>
        <w:t xml:space="preserve"> The Spearman’s correlation of PKP3 expression with MHCs (TOP 3) with scatter plot.</w:t>
      </w:r>
      <w:r w:rsidR="00085296" w:rsidRPr="00041A2B">
        <w:rPr>
          <w:rFonts w:ascii="Times New Roman" w:eastAsia="SimSun" w:hAnsi="Times New Roman" w:hint="eastAsia"/>
          <w:szCs w:val="21"/>
        </w:rPr>
        <w:t xml:space="preserve"> </w:t>
      </w:r>
      <w:r w:rsidR="00085296" w:rsidRPr="00041A2B">
        <w:rPr>
          <w:rFonts w:ascii="Times New Roman" w:eastAsia="SimSun" w:hAnsi="Times New Roman"/>
          <w:szCs w:val="21"/>
        </w:rPr>
        <w:t>TILs: tumor-infiltrating lymphocytes, MHC: major histocompatibility complex</w:t>
      </w:r>
      <w:r w:rsidR="00677F19" w:rsidRPr="00041A2B">
        <w:rPr>
          <w:rFonts w:ascii="Times New Roman" w:eastAsia="SimSun" w:hAnsi="Times New Roman"/>
          <w:szCs w:val="21"/>
        </w:rPr>
        <w:t>.</w:t>
      </w:r>
    </w:p>
    <w:p w:rsidR="007B5CFE" w:rsidRPr="00041A2B" w:rsidRDefault="007B5CFE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A49F0" w:rsidRPr="00041A2B" w:rsidRDefault="00BA49F0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A49F0" w:rsidRPr="00041A2B" w:rsidRDefault="00BA49F0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A49F0" w:rsidRPr="00041A2B" w:rsidRDefault="00BA49F0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A49F0" w:rsidRPr="00041A2B" w:rsidRDefault="00BA49F0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EE6192" w:rsidRDefault="00EE6192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660CAB" w:rsidRDefault="00660CAB" w:rsidP="00D27200">
      <w:pPr>
        <w:spacing w:line="360" w:lineRule="auto"/>
        <w:ind w:leftChars="-608" w:left="-6" w:hangingChars="603" w:hanging="1271"/>
        <w:rPr>
          <w:rFonts w:ascii="Times New Roman" w:eastAsia="SimSun" w:hAnsi="Times New Roman"/>
          <w:b/>
          <w:szCs w:val="21"/>
        </w:rPr>
      </w:pPr>
    </w:p>
    <w:p w:rsidR="00033F5C" w:rsidRDefault="00CF2D4B" w:rsidP="00033F5C">
      <w:pPr>
        <w:spacing w:line="276" w:lineRule="auto"/>
        <w:ind w:leftChars="-539" w:left="-567" w:rightChars="-202" w:right="-424" w:hangingChars="268" w:hanging="565"/>
        <w:rPr>
          <w:rFonts w:ascii="Times New Roman" w:eastAsia="SimSun" w:hAnsi="Times New Roman"/>
          <w:b/>
          <w:szCs w:val="21"/>
        </w:rPr>
      </w:pPr>
      <w:r w:rsidRPr="00033F5C">
        <w:rPr>
          <w:rFonts w:ascii="Times New Roman" w:eastAsia="SimSun" w:hAnsi="Times New Roman"/>
          <w:b/>
          <w:noProof/>
          <w:szCs w:val="21"/>
          <w:lang w:eastAsia="en-US"/>
        </w:rPr>
        <w:drawing>
          <wp:inline distT="0" distB="0" distL="0" distR="0">
            <wp:extent cx="6800850" cy="3257550"/>
            <wp:effectExtent l="0" t="0" r="0" b="0"/>
            <wp:docPr id="3" name="Picture 3" descr="各种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各种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00" w:rsidRPr="00041A2B" w:rsidRDefault="001E4D08" w:rsidP="00D27200">
      <w:pPr>
        <w:spacing w:line="276" w:lineRule="auto"/>
        <w:ind w:rightChars="-202" w:right="-424"/>
        <w:rPr>
          <w:rFonts w:ascii="Times New Roman" w:eastAsia="SimSun" w:hAnsi="Times New Roman" w:hint="eastAsia"/>
          <w:szCs w:val="21"/>
        </w:rPr>
      </w:pPr>
      <w:r>
        <w:rPr>
          <w:rFonts w:ascii="Times New Roman" w:eastAsia="SimSun" w:hAnsi="Times New Roman"/>
          <w:b/>
          <w:szCs w:val="21"/>
        </w:rPr>
        <w:t>Figure S3</w:t>
      </w:r>
      <w:r w:rsidR="00D27200" w:rsidRPr="00041A2B">
        <w:rPr>
          <w:rFonts w:ascii="Times New Roman" w:eastAsia="SimSun" w:hAnsi="Times New Roman"/>
          <w:b/>
          <w:szCs w:val="21"/>
        </w:rPr>
        <w:t xml:space="preserve">  </w:t>
      </w:r>
      <w:r w:rsidR="00D27200">
        <w:rPr>
          <w:rFonts w:ascii="Times New Roman" w:eastAsia="SimSun" w:hAnsi="Times New Roman"/>
          <w:b/>
          <w:szCs w:val="21"/>
        </w:rPr>
        <w:t>E</w:t>
      </w:r>
      <w:r w:rsidR="00D27200" w:rsidRPr="00041A2B">
        <w:rPr>
          <w:rFonts w:ascii="Times New Roman" w:eastAsia="SimSun" w:hAnsi="Times New Roman"/>
          <w:b/>
          <w:szCs w:val="21"/>
        </w:rPr>
        <w:t xml:space="preserve">xpression of PKP2 in different ovarian </w:t>
      </w:r>
      <w:r w:rsidR="00D27200">
        <w:rPr>
          <w:rFonts w:ascii="Times New Roman" w:eastAsia="SimSun" w:hAnsi="Times New Roman"/>
          <w:b/>
          <w:szCs w:val="21"/>
        </w:rPr>
        <w:t xml:space="preserve">cancer </w:t>
      </w:r>
      <w:r w:rsidR="00D27200" w:rsidRPr="00041A2B">
        <w:rPr>
          <w:rFonts w:ascii="Times New Roman" w:eastAsia="SimSun" w:hAnsi="Times New Roman"/>
          <w:b/>
          <w:szCs w:val="21"/>
        </w:rPr>
        <w:t>tissues.</w:t>
      </w:r>
      <w:r w:rsidR="00D27200" w:rsidRPr="00041A2B">
        <w:rPr>
          <w:rFonts w:ascii="Times New Roman" w:eastAsia="SimSun" w:hAnsi="Times New Roman" w:hint="eastAsia"/>
          <w:b/>
          <w:szCs w:val="21"/>
        </w:rPr>
        <w:t xml:space="preserve"> </w:t>
      </w:r>
      <w:r w:rsidR="00D27200" w:rsidRPr="00041A2B">
        <w:rPr>
          <w:rFonts w:ascii="Times New Roman" w:eastAsia="SimSun" w:hAnsi="Times New Roman"/>
          <w:szCs w:val="21"/>
        </w:rPr>
        <w:t xml:space="preserve">Immunohistochemical staining of high expression of PKP2 in </w:t>
      </w:r>
      <w:r w:rsidR="00D27200">
        <w:rPr>
          <w:rFonts w:ascii="Times New Roman" w:eastAsia="SimSun" w:hAnsi="Times New Roman"/>
          <w:szCs w:val="21"/>
        </w:rPr>
        <w:t xml:space="preserve">mucinous carcinoma </w:t>
      </w:r>
      <w:r w:rsidR="00D27200" w:rsidRPr="00041A2B">
        <w:rPr>
          <w:rFonts w:ascii="Times New Roman" w:eastAsia="SimSun" w:hAnsi="Times New Roman"/>
          <w:szCs w:val="21"/>
        </w:rPr>
        <w:t>(</w:t>
      </w:r>
      <w:r w:rsidR="00D27200" w:rsidRPr="00041A2B">
        <w:rPr>
          <w:rFonts w:ascii="Times New Roman" w:eastAsia="SimSun" w:hAnsi="Times New Roman"/>
          <w:b/>
          <w:szCs w:val="21"/>
        </w:rPr>
        <w:t>a</w:t>
      </w:r>
      <w:r w:rsidR="00D27200" w:rsidRPr="00041A2B">
        <w:rPr>
          <w:rFonts w:ascii="Times New Roman" w:eastAsia="SimSun" w:hAnsi="Times New Roman"/>
          <w:szCs w:val="21"/>
        </w:rPr>
        <w:t>)</w:t>
      </w:r>
      <w:r w:rsidR="00D27200">
        <w:rPr>
          <w:rFonts w:ascii="Times New Roman" w:eastAsia="SimSun" w:hAnsi="Times New Roman"/>
          <w:szCs w:val="21"/>
        </w:rPr>
        <w:t>,</w:t>
      </w:r>
      <w:r w:rsidR="007F7524" w:rsidRPr="007F7524">
        <w:t xml:space="preserve"> </w:t>
      </w:r>
      <w:r w:rsidR="007F7524">
        <w:rPr>
          <w:rFonts w:ascii="Times New Roman" w:eastAsia="SimSun" w:hAnsi="Times New Roman"/>
          <w:szCs w:val="21"/>
        </w:rPr>
        <w:t>e</w:t>
      </w:r>
      <w:r w:rsidR="007F7524" w:rsidRPr="007F7524">
        <w:rPr>
          <w:rFonts w:ascii="Times New Roman" w:eastAsia="SimSun" w:hAnsi="Times New Roman"/>
          <w:szCs w:val="21"/>
        </w:rPr>
        <w:t>ndometrioid</w:t>
      </w:r>
      <w:r w:rsidR="00D27200">
        <w:rPr>
          <w:rFonts w:ascii="Times New Roman" w:eastAsia="SimSun" w:hAnsi="Times New Roman"/>
          <w:szCs w:val="21"/>
        </w:rPr>
        <w:t xml:space="preserve"> carcinoma</w:t>
      </w:r>
      <w:r w:rsidR="00D27200" w:rsidRPr="00041A2B">
        <w:rPr>
          <w:rFonts w:ascii="Times New Roman" w:eastAsia="SimSun" w:hAnsi="Times New Roman"/>
          <w:szCs w:val="21"/>
        </w:rPr>
        <w:t xml:space="preserve"> (</w:t>
      </w:r>
      <w:r w:rsidR="00D27200" w:rsidRPr="00041A2B">
        <w:rPr>
          <w:rFonts w:ascii="Times New Roman" w:eastAsia="SimSun" w:hAnsi="Times New Roman"/>
          <w:b/>
          <w:szCs w:val="21"/>
        </w:rPr>
        <w:t>b</w:t>
      </w:r>
      <w:r w:rsidR="00D27200" w:rsidRPr="00041A2B">
        <w:rPr>
          <w:rFonts w:ascii="Times New Roman" w:eastAsia="SimSun" w:hAnsi="Times New Roman"/>
          <w:szCs w:val="21"/>
        </w:rPr>
        <w:t>)</w:t>
      </w:r>
      <w:r w:rsidR="00D27200">
        <w:rPr>
          <w:rFonts w:ascii="Times New Roman" w:eastAsia="SimSun" w:hAnsi="Times New Roman"/>
          <w:szCs w:val="21"/>
        </w:rPr>
        <w:t xml:space="preserve"> and clear cell carcinoma</w:t>
      </w:r>
      <w:r w:rsidR="00D27200" w:rsidRPr="00041A2B">
        <w:rPr>
          <w:rFonts w:ascii="Times New Roman" w:eastAsia="SimSun" w:hAnsi="Times New Roman"/>
          <w:szCs w:val="21"/>
        </w:rPr>
        <w:t>(</w:t>
      </w:r>
      <w:r w:rsidR="00D27200" w:rsidRPr="00041A2B">
        <w:rPr>
          <w:rFonts w:ascii="Times New Roman" w:eastAsia="SimSun" w:hAnsi="Times New Roman"/>
          <w:b/>
          <w:szCs w:val="21"/>
        </w:rPr>
        <w:t>c</w:t>
      </w:r>
      <w:r w:rsidR="00D27200" w:rsidRPr="00041A2B">
        <w:rPr>
          <w:rFonts w:ascii="Times New Roman" w:eastAsia="SimSun" w:hAnsi="Times New Roman"/>
          <w:szCs w:val="21"/>
        </w:rPr>
        <w:t>)</w:t>
      </w:r>
      <w:r w:rsidR="00D27200">
        <w:rPr>
          <w:rFonts w:ascii="Times New Roman" w:eastAsia="SimSun" w:hAnsi="Times New Roman"/>
          <w:szCs w:val="21"/>
        </w:rPr>
        <w:t>.</w:t>
      </w:r>
    </w:p>
    <w:p w:rsidR="00660CAB" w:rsidRPr="00D27200" w:rsidRDefault="00660CAB" w:rsidP="000F3D57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660CAB" w:rsidRPr="007F7524" w:rsidRDefault="00660CAB" w:rsidP="000F3D57">
      <w:pPr>
        <w:spacing w:line="360" w:lineRule="auto"/>
        <w:rPr>
          <w:rFonts w:ascii="Times New Roman" w:eastAsia="SimSun" w:hAnsi="Times New Roman" w:hint="eastAsia"/>
          <w:b/>
          <w:szCs w:val="21"/>
        </w:rPr>
      </w:pPr>
    </w:p>
    <w:p w:rsidR="00EE6192" w:rsidRPr="00041A2B" w:rsidRDefault="00CF2D4B" w:rsidP="00EE6192">
      <w:pPr>
        <w:spacing w:line="360" w:lineRule="auto"/>
        <w:ind w:leftChars="-810" w:left="-2" w:rightChars="-202" w:right="-424" w:hangingChars="806" w:hanging="1699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noProof/>
          <w:szCs w:val="21"/>
          <w:lang w:eastAsia="en-US"/>
        </w:rPr>
        <w:drawing>
          <wp:inline distT="0" distB="0" distL="0" distR="0">
            <wp:extent cx="7277100" cy="2886075"/>
            <wp:effectExtent l="0" t="0" r="0" b="9525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192" w:rsidRPr="00041A2B" w:rsidRDefault="001E4D08" w:rsidP="00EE6192">
      <w:pPr>
        <w:spacing w:line="276" w:lineRule="auto"/>
        <w:ind w:rightChars="-202" w:right="-424"/>
        <w:rPr>
          <w:rFonts w:ascii="Times New Roman" w:eastAsia="SimSun" w:hAnsi="Times New Roman" w:hint="eastAsia"/>
          <w:szCs w:val="21"/>
        </w:rPr>
      </w:pPr>
      <w:r>
        <w:rPr>
          <w:rFonts w:ascii="Times New Roman" w:eastAsia="SimSun" w:hAnsi="Times New Roman"/>
          <w:b/>
          <w:szCs w:val="21"/>
        </w:rPr>
        <w:t>Figure S4</w:t>
      </w:r>
      <w:r w:rsidR="00EE6192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EE6192" w:rsidRPr="00041A2B">
        <w:rPr>
          <w:rFonts w:ascii="Times New Roman" w:eastAsia="SimSun" w:hAnsi="Times New Roman"/>
          <w:b/>
          <w:szCs w:val="21"/>
        </w:rPr>
        <w:t>High expression of PKP2 in different ovarian tissues.</w:t>
      </w:r>
      <w:r w:rsidR="00EE6192" w:rsidRPr="00041A2B">
        <w:rPr>
          <w:rFonts w:ascii="Times New Roman" w:eastAsia="SimSun" w:hAnsi="Times New Roman" w:hint="eastAsia"/>
          <w:b/>
          <w:szCs w:val="21"/>
        </w:rPr>
        <w:t xml:space="preserve"> </w:t>
      </w:r>
      <w:r w:rsidR="00EE6192" w:rsidRPr="00041A2B">
        <w:rPr>
          <w:rFonts w:ascii="Times New Roman" w:eastAsia="SimSun" w:hAnsi="Times New Roman"/>
          <w:szCs w:val="21"/>
        </w:rPr>
        <w:t>Immunohistochemical staining of high expression of PKP2 in malignant tissues (</w:t>
      </w:r>
      <w:r w:rsidR="00EE6192" w:rsidRPr="00041A2B">
        <w:rPr>
          <w:rFonts w:ascii="Times New Roman" w:eastAsia="SimSun" w:hAnsi="Times New Roman"/>
          <w:b/>
          <w:szCs w:val="21"/>
        </w:rPr>
        <w:t>a</w:t>
      </w:r>
      <w:r w:rsidR="00EE6192" w:rsidRPr="00041A2B">
        <w:rPr>
          <w:rFonts w:ascii="Times New Roman" w:eastAsia="SimSun" w:hAnsi="Times New Roman"/>
          <w:szCs w:val="21"/>
        </w:rPr>
        <w:t>), borderline tissues (</w:t>
      </w:r>
      <w:r w:rsidR="00EE6192" w:rsidRPr="00041A2B">
        <w:rPr>
          <w:rFonts w:ascii="Times New Roman" w:eastAsia="SimSun" w:hAnsi="Times New Roman"/>
          <w:b/>
          <w:szCs w:val="21"/>
        </w:rPr>
        <w:t>b</w:t>
      </w:r>
      <w:r w:rsidR="00EE6192" w:rsidRPr="00041A2B">
        <w:rPr>
          <w:rFonts w:ascii="Times New Roman" w:eastAsia="SimSun" w:hAnsi="Times New Roman"/>
          <w:szCs w:val="21"/>
        </w:rPr>
        <w:t>), benign tissues (</w:t>
      </w:r>
      <w:r w:rsidR="00EE6192" w:rsidRPr="00041A2B">
        <w:rPr>
          <w:rFonts w:ascii="Times New Roman" w:eastAsia="SimSun" w:hAnsi="Times New Roman"/>
          <w:b/>
          <w:szCs w:val="21"/>
        </w:rPr>
        <w:t>c</w:t>
      </w:r>
      <w:r w:rsidR="00EE6192" w:rsidRPr="00041A2B">
        <w:rPr>
          <w:rFonts w:ascii="Times New Roman" w:eastAsia="SimSun" w:hAnsi="Times New Roman"/>
          <w:szCs w:val="21"/>
        </w:rPr>
        <w:t>), and normal tissues.</w:t>
      </w:r>
    </w:p>
    <w:p w:rsidR="00EE6192" w:rsidRPr="00041A2B" w:rsidRDefault="00CF2D4B" w:rsidP="00EE6192">
      <w:pPr>
        <w:spacing w:line="276" w:lineRule="auto"/>
        <w:ind w:rightChars="-202" w:right="-424"/>
        <w:rPr>
          <w:rFonts w:ascii="Times New Roman" w:eastAsia="SimSun" w:hAnsi="Times New Roman" w:hint="eastAsia"/>
          <w:b/>
          <w:szCs w:val="21"/>
        </w:rPr>
      </w:pPr>
      <w:r w:rsidRPr="00041A2B"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86360</wp:posOffset>
            </wp:positionV>
            <wp:extent cx="5067300" cy="3848100"/>
            <wp:effectExtent l="0" t="0" r="0" b="0"/>
            <wp:wrapSquare wrapText="bothSides"/>
            <wp:docPr id="5" name="Picture 3" descr="3对照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对照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92" w:rsidRDefault="001E4D08" w:rsidP="00B359F7">
      <w:pPr>
        <w:spacing w:line="276" w:lineRule="auto"/>
        <w:ind w:rightChars="-202" w:right="-424"/>
        <w:rPr>
          <w:rFonts w:ascii="Times New Roman" w:eastAsia="SimSun" w:hAnsi="Times New Roman" w:hint="eastAsia"/>
          <w:b/>
          <w:szCs w:val="21"/>
        </w:rPr>
      </w:pPr>
      <w:r>
        <w:rPr>
          <w:rFonts w:ascii="Times New Roman" w:eastAsia="SimSun" w:hAnsi="Times New Roman"/>
          <w:b/>
          <w:szCs w:val="21"/>
        </w:rPr>
        <w:t>Figure S5</w:t>
      </w:r>
      <w:r w:rsidR="00EE6192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EE6192" w:rsidRPr="00041A2B">
        <w:rPr>
          <w:rFonts w:ascii="Times New Roman" w:eastAsia="SimSun" w:hAnsi="Times New Roman"/>
          <w:b/>
          <w:szCs w:val="21"/>
        </w:rPr>
        <w:t>The negative and positive control of PKP2 expression</w:t>
      </w:r>
      <w:r w:rsidR="003008B0" w:rsidRPr="00041A2B">
        <w:rPr>
          <w:rFonts w:ascii="Times New Roman" w:eastAsia="SimSun" w:hAnsi="Times New Roman"/>
          <w:b/>
          <w:szCs w:val="21"/>
        </w:rPr>
        <w:t xml:space="preserve"> </w:t>
      </w:r>
      <w:r w:rsidR="003008B0" w:rsidRPr="00041A2B">
        <w:rPr>
          <w:rFonts w:ascii="Times New Roman" w:eastAsia="SimSun" w:hAnsi="Times New Roman" w:hint="eastAsia"/>
          <w:b/>
          <w:szCs w:val="21"/>
        </w:rPr>
        <w:t>by IHC</w:t>
      </w:r>
      <w:r w:rsidR="00EE6192" w:rsidRPr="00041A2B">
        <w:rPr>
          <w:rFonts w:ascii="Times New Roman" w:eastAsia="SimSun" w:hAnsi="Times New Roman"/>
          <w:b/>
          <w:szCs w:val="21"/>
        </w:rPr>
        <w:t>. a</w:t>
      </w:r>
      <w:r w:rsidR="00EE6192" w:rsidRPr="00041A2B">
        <w:rPr>
          <w:rFonts w:ascii="Times New Roman" w:eastAsia="SimSun" w:hAnsi="Times New Roman"/>
          <w:szCs w:val="21"/>
        </w:rPr>
        <w:t xml:space="preserve"> Phosphate-buffered saline (PBS) served as a negative control instead of primary antibody with ovarian cancer tissue. </w:t>
      </w:r>
      <w:r w:rsidR="00EE6192" w:rsidRPr="00041A2B">
        <w:rPr>
          <w:rFonts w:ascii="Times New Roman" w:eastAsia="SimSun" w:hAnsi="Times New Roman" w:hint="eastAsia"/>
          <w:b/>
          <w:szCs w:val="21"/>
        </w:rPr>
        <w:t>b</w:t>
      </w:r>
      <w:r w:rsidR="00EE6192" w:rsidRPr="00041A2B">
        <w:rPr>
          <w:rFonts w:ascii="Times New Roman" w:eastAsia="SimSun" w:hAnsi="Times New Roman"/>
          <w:b/>
          <w:szCs w:val="21"/>
        </w:rPr>
        <w:t xml:space="preserve"> </w:t>
      </w:r>
      <w:r w:rsidR="00EE6192" w:rsidRPr="00041A2B">
        <w:rPr>
          <w:rFonts w:ascii="Times New Roman" w:eastAsia="SimSun" w:hAnsi="Times New Roman"/>
          <w:szCs w:val="21"/>
        </w:rPr>
        <w:t>Human heart muscle tissue served as positive control. Scale bar: 50um.</w:t>
      </w:r>
    </w:p>
    <w:p w:rsidR="00B359F7" w:rsidRDefault="00B359F7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Default="001E4D08" w:rsidP="00B359F7">
      <w:pPr>
        <w:spacing w:line="276" w:lineRule="auto"/>
        <w:ind w:rightChars="-202" w:right="-424"/>
        <w:rPr>
          <w:rFonts w:ascii="Times New Roman" w:eastAsia="SimSun" w:hAnsi="Times New Roman"/>
          <w:b/>
          <w:szCs w:val="21"/>
        </w:rPr>
      </w:pPr>
    </w:p>
    <w:p w:rsidR="001E4D08" w:rsidRPr="00041A2B" w:rsidRDefault="001E4D08" w:rsidP="00B359F7">
      <w:pPr>
        <w:spacing w:line="276" w:lineRule="auto"/>
        <w:ind w:rightChars="-202" w:right="-424"/>
        <w:rPr>
          <w:rFonts w:ascii="Times New Roman" w:eastAsia="SimSun" w:hAnsi="Times New Roman" w:hint="eastAsia"/>
          <w:b/>
          <w:szCs w:val="21"/>
        </w:rPr>
      </w:pPr>
    </w:p>
    <w:p w:rsidR="00CA0766" w:rsidRPr="00041A2B" w:rsidRDefault="00CA0766" w:rsidP="00516879">
      <w:pPr>
        <w:tabs>
          <w:tab w:val="left" w:pos="1701"/>
        </w:tabs>
        <w:spacing w:after="240" w:line="276" w:lineRule="auto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 xml:space="preserve">Table S1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Pr="00041A2B">
        <w:rPr>
          <w:rFonts w:ascii="Times New Roman" w:eastAsia="SimSun" w:hAnsi="Times New Roman"/>
          <w:b/>
          <w:szCs w:val="21"/>
        </w:rPr>
        <w:t>The expression of PKP1/2/3 protein in ovarian cancer and normal tissues by</w:t>
      </w:r>
      <w:r w:rsidRPr="00041A2B">
        <w:t xml:space="preserve"> </w:t>
      </w:r>
      <w:r w:rsidRPr="00041A2B">
        <w:rPr>
          <w:rFonts w:ascii="Times New Roman" w:eastAsia="SimSun" w:hAnsi="Times New Roman"/>
          <w:b/>
          <w:szCs w:val="21"/>
        </w:rPr>
        <w:t>immunohistochemistry (Human Protein Atlas)</w:t>
      </w:r>
    </w:p>
    <w:tbl>
      <w:tblPr>
        <w:tblW w:w="11624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709"/>
        <w:gridCol w:w="735"/>
        <w:gridCol w:w="817"/>
        <w:gridCol w:w="557"/>
        <w:gridCol w:w="2286"/>
        <w:gridCol w:w="1134"/>
        <w:gridCol w:w="1275"/>
        <w:gridCol w:w="993"/>
        <w:gridCol w:w="992"/>
        <w:gridCol w:w="2126"/>
      </w:tblGrid>
      <w:tr w:rsidR="00CA0766" w:rsidRPr="00041A2B" w:rsidTr="00EA0A42">
        <w:trPr>
          <w:trHeight w:val="252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Gene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Figure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Patient ID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2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Tissue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Antibody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Staining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Intensity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Quantity</w:t>
            </w:r>
          </w:p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Location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PKP1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3116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HPA027221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3116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HPA027221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2004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HPA027221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2004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HPA027221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PKP2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3146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HPA014314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Medium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&gt;75%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A42" w:rsidRDefault="00EA0A42" w:rsidP="00EA0A42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Nuclear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/cytoplasmic/</w:t>
            </w:r>
          </w:p>
          <w:p w:rsidR="00CA0766" w:rsidRPr="00041A2B" w:rsidRDefault="00EA0A42" w:rsidP="00EA0A42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membranou</w:t>
            </w:r>
            <w:r w:rsidR="00CA0766" w:rsidRPr="00041A2B">
              <w:rPr>
                <w:rFonts w:ascii="Times New Roman" w:hAnsi="Times New Roman"/>
                <w:kern w:val="0"/>
                <w:sz w:val="18"/>
                <w:szCs w:val="18"/>
              </w:rPr>
              <w:t>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3146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HPA014314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Medium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&gt;75%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A42" w:rsidRDefault="00EA0A42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Nuclear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/c</w:t>
            </w: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ytoplasmic/</w:t>
            </w:r>
          </w:p>
          <w:p w:rsidR="00CA0766" w:rsidRPr="00041A2B" w:rsidRDefault="00EA0A42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membranous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2159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HPA014314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Weak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&lt;25%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Cytoplasmic/membranous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2159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HPA014314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Weak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&lt;25%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Cytoplasmic/membranous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PKP3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2982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CAB012993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Medium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&gt;75%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Cytoplasmic/membranous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2982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Cystadenocarcinoma, serous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CAB012993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Medium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&gt;75%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Cytoplasmic/membranous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2159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CAB012993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  <w:tr w:rsidR="00CA0766" w:rsidRPr="00041A2B" w:rsidTr="00EA0A42">
        <w:trPr>
          <w:trHeight w:val="252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2159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Normal tissue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CAB012993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Not detected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66" w:rsidRPr="00041A2B" w:rsidRDefault="00CA0766" w:rsidP="00CA076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None</w:t>
            </w:r>
          </w:p>
        </w:tc>
      </w:tr>
    </w:tbl>
    <w:p w:rsidR="00CA0766" w:rsidRPr="00041A2B" w:rsidRDefault="00CA0766" w:rsidP="00CA0766">
      <w:pPr>
        <w:spacing w:after="240" w:line="276" w:lineRule="auto"/>
        <w:jc w:val="center"/>
        <w:rPr>
          <w:rFonts w:ascii="Times New Roman" w:eastAsia="SimSun" w:hAnsi="Times New Roman"/>
          <w:b/>
          <w:szCs w:val="21"/>
        </w:rPr>
      </w:pPr>
    </w:p>
    <w:p w:rsidR="00F65036" w:rsidRPr="00041A2B" w:rsidRDefault="00F65036" w:rsidP="002478A4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35425C" w:rsidRPr="00041A2B" w:rsidRDefault="0035425C" w:rsidP="002478A4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35425C" w:rsidRPr="00041A2B" w:rsidRDefault="0035425C" w:rsidP="002478A4">
      <w:pPr>
        <w:spacing w:line="360" w:lineRule="auto"/>
        <w:rPr>
          <w:rFonts w:ascii="Times New Roman" w:eastAsia="SimSun" w:hAnsi="Times New Roman" w:hint="eastAsia"/>
          <w:b/>
          <w:szCs w:val="21"/>
        </w:rPr>
      </w:pPr>
    </w:p>
    <w:p w:rsidR="00667428" w:rsidRPr="00041A2B" w:rsidRDefault="00667428" w:rsidP="00667428">
      <w:pPr>
        <w:spacing w:after="240" w:line="276" w:lineRule="auto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 xml:space="preserve">Table S2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Pr="00041A2B">
        <w:rPr>
          <w:rFonts w:ascii="Times New Roman" w:eastAsia="SimSun" w:hAnsi="Times New Roman"/>
          <w:b/>
          <w:szCs w:val="21"/>
        </w:rPr>
        <w:t>The Prognostic values of PKP1/2/3 in all and P53 mutated patients with OC (Kaplan-Meier plotter).</w:t>
      </w:r>
    </w:p>
    <w:tbl>
      <w:tblPr>
        <w:tblW w:w="11766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992"/>
        <w:gridCol w:w="909"/>
        <w:gridCol w:w="249"/>
        <w:gridCol w:w="679"/>
        <w:gridCol w:w="989"/>
        <w:gridCol w:w="860"/>
        <w:gridCol w:w="236"/>
        <w:gridCol w:w="614"/>
        <w:gridCol w:w="993"/>
        <w:gridCol w:w="708"/>
        <w:gridCol w:w="230"/>
        <w:gridCol w:w="6"/>
        <w:gridCol w:w="615"/>
        <w:gridCol w:w="986"/>
        <w:gridCol w:w="857"/>
      </w:tblGrid>
      <w:tr w:rsidR="00667428" w:rsidRPr="00041A2B" w:rsidTr="009C34F7">
        <w:trPr>
          <w:trHeight w:val="208"/>
        </w:trPr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PKP family</w:t>
            </w:r>
          </w:p>
        </w:tc>
        <w:tc>
          <w:tcPr>
            <w:tcW w:w="261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OS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2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PFS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0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i/>
                <w:kern w:val="0"/>
                <w:sz w:val="18"/>
                <w:szCs w:val="18"/>
              </w:rPr>
              <w:t>TP53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mutation</w:t>
            </w:r>
          </w:p>
        </w:tc>
      </w:tr>
      <w:tr w:rsidR="00667428" w:rsidRPr="00041A2B" w:rsidTr="00F31DC7">
        <w:trPr>
          <w:trHeight w:val="103"/>
        </w:trPr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2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OS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PFS</w:t>
            </w:r>
          </w:p>
        </w:tc>
      </w:tr>
      <w:tr w:rsidR="00667428" w:rsidRPr="00041A2B" w:rsidTr="009C34F7">
        <w:trPr>
          <w:trHeight w:val="251"/>
        </w:trPr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667428" w:rsidRPr="00041A2B" w:rsidTr="009C34F7">
        <w:trPr>
          <w:trHeight w:val="25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66742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PKP1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0.75-1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0.051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0.84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0.73</w:t>
            </w:r>
            <w:r w:rsidR="009C34F7"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-</w:t>
            </w: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0.006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1.28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E05419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1.01-1.63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E05419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0.044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E05419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1.41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E05419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1.11-1.79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E05419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0.0045</w:t>
            </w:r>
          </w:p>
        </w:tc>
      </w:tr>
      <w:tr w:rsidR="00667428" w:rsidRPr="00041A2B" w:rsidTr="009C34F7">
        <w:trPr>
          <w:trHeight w:val="25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66742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PKP2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  <w:r w:rsidR="009C34F7" w:rsidRPr="00041A2B">
              <w:rPr>
                <w:rFonts w:ascii="Times New Roman" w:hAnsi="Times New Roman"/>
                <w:kern w:val="0"/>
                <w:sz w:val="18"/>
                <w:szCs w:val="18"/>
              </w:rPr>
              <w:t>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0.79-1.04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1.19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 w:rsidR="009C34F7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.04-1.36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0.96-1.52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0.099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667428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1.27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0.99-1.63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428" w:rsidRPr="00041A2B" w:rsidRDefault="009C34F7" w:rsidP="007616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0.057</w:t>
            </w:r>
          </w:p>
        </w:tc>
      </w:tr>
      <w:tr w:rsidR="009C34F7" w:rsidRPr="00041A2B" w:rsidTr="002478A4">
        <w:trPr>
          <w:trHeight w:val="45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PKP3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0.71-0.95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0.0075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0.74-0.95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0.0069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1.34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1.05−1.7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kern w:val="0"/>
                <w:sz w:val="18"/>
                <w:szCs w:val="18"/>
              </w:rPr>
              <w:t>0.017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1.58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4F7" w:rsidRPr="00041A2B" w:rsidRDefault="009C34F7" w:rsidP="009C34F7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1.25 − 2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34F7" w:rsidRPr="00041A2B" w:rsidRDefault="009C34F7" w:rsidP="0076162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0.00014</w:t>
            </w:r>
          </w:p>
        </w:tc>
      </w:tr>
    </w:tbl>
    <w:p w:rsidR="00667428" w:rsidRPr="00041A2B" w:rsidRDefault="00667428" w:rsidP="00667428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CA0766" w:rsidRPr="00041A2B" w:rsidRDefault="00CA0766" w:rsidP="007B5CFE">
      <w:pPr>
        <w:spacing w:line="360" w:lineRule="auto"/>
        <w:jc w:val="center"/>
        <w:rPr>
          <w:rFonts w:ascii="Times New Roman" w:eastAsia="SimSun" w:hAnsi="Times New Roman"/>
          <w:b/>
          <w:szCs w:val="21"/>
        </w:rPr>
      </w:pPr>
    </w:p>
    <w:p w:rsidR="00F65036" w:rsidRDefault="00F65036" w:rsidP="00102505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359F7" w:rsidRDefault="00B359F7" w:rsidP="00102505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359F7" w:rsidRDefault="00B359F7" w:rsidP="00102505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359F7" w:rsidRDefault="00B359F7" w:rsidP="00102505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B359F7" w:rsidRPr="00041A2B" w:rsidRDefault="00B359F7" w:rsidP="00102505">
      <w:pPr>
        <w:spacing w:line="360" w:lineRule="auto"/>
        <w:rPr>
          <w:rFonts w:ascii="Times New Roman" w:eastAsia="SimSun" w:hAnsi="Times New Roman" w:hint="eastAsia"/>
          <w:b/>
          <w:szCs w:val="21"/>
        </w:rPr>
      </w:pPr>
    </w:p>
    <w:p w:rsidR="005D5DD4" w:rsidRPr="00041A2B" w:rsidRDefault="00F66662" w:rsidP="007B5CFE">
      <w:pPr>
        <w:spacing w:line="360" w:lineRule="auto"/>
        <w:jc w:val="center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5D5DD4" w:rsidRPr="00041A2B">
        <w:rPr>
          <w:rFonts w:ascii="Times New Roman" w:eastAsia="SimSun" w:hAnsi="Times New Roman"/>
          <w:b/>
          <w:szCs w:val="21"/>
        </w:rPr>
        <w:t xml:space="preserve">able </w:t>
      </w:r>
      <w:r w:rsidR="00A27A32"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/>
          <w:b/>
          <w:szCs w:val="21"/>
        </w:rPr>
        <w:t>3</w:t>
      </w:r>
      <w:r w:rsidR="005D5DD4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5D5DD4" w:rsidRPr="00041A2B">
        <w:rPr>
          <w:rFonts w:ascii="Times New Roman" w:eastAsia="SimSun" w:hAnsi="Times New Roman"/>
          <w:b/>
          <w:szCs w:val="21"/>
        </w:rPr>
        <w:t>Significantly enriched GO (Cellular Components) analysis of PKP</w:t>
      </w:r>
      <w:r w:rsidR="005D5DD4" w:rsidRPr="00041A2B">
        <w:rPr>
          <w:rFonts w:ascii="Times New Roman" w:eastAsia="SimSun" w:hAnsi="Times New Roman" w:hint="eastAsia"/>
          <w:b/>
          <w:szCs w:val="21"/>
        </w:rPr>
        <w:t xml:space="preserve">2 </w:t>
      </w:r>
      <w:r w:rsidR="005D5DD4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11624" w:type="dxa"/>
        <w:tblInd w:w="-1593" w:type="dxa"/>
        <w:tblLook w:val="04A0" w:firstRow="1" w:lastRow="0" w:firstColumn="1" w:lastColumn="0" w:noHBand="0" w:noVBand="1"/>
      </w:tblPr>
      <w:tblGrid>
        <w:gridCol w:w="1392"/>
        <w:gridCol w:w="2560"/>
        <w:gridCol w:w="3561"/>
        <w:gridCol w:w="1069"/>
        <w:gridCol w:w="1483"/>
        <w:gridCol w:w="803"/>
        <w:gridCol w:w="756"/>
      </w:tblGrid>
      <w:tr w:rsidR="0018711B" w:rsidRPr="00041A2B" w:rsidTr="002358C3">
        <w:trPr>
          <w:trHeight w:val="315"/>
        </w:trPr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Pr="00041A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Pr="00041A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GO:0009897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external side of plasma membrane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-10.81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-7.52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8.21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GO:0036021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endolysosome lumen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-6.07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-3.26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80.00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GO:0062023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collagen-containing extracellular matrix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-5.85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-3.16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6.10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GO:0098797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plasma membrane protein complex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-5.59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-3.00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4.92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GO:0030659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cytoplasmic vesicle membrane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-4.47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-2.02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4.35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GO:0042105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alpha-beta T cell receptor complex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-4.08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-1.81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60.00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GO:0001772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immunological synapse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-4.02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-1.81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16.22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GO:0044440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endosomal part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-3.88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-1.74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4.66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GO:0015629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actin cytoskeleton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-3.73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4.64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GO:0005861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troponin complex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-3.36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-1.35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37.50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GO:0008385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IkappaB kinase complex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-3.19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33.33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GO:1902495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transmembrane transporter complex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-2.99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-1.06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4.98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GO:0045121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membrane raft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-2.91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4.89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GO:0042734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presynaptic membrane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-2.84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-1.03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6.41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GO:0005911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cell-cell junction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-2.45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4.28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GO:0044297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 body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-2.39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3.82 </w:t>
            </w:r>
          </w:p>
        </w:tc>
      </w:tr>
      <w:tr w:rsidR="0018711B" w:rsidRPr="00041A2B" w:rsidTr="002358C3">
        <w:trPr>
          <w:trHeight w:val="285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GO:0030027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lamellipodium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-2.12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-0.50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5.08 </w:t>
            </w:r>
          </w:p>
        </w:tc>
      </w:tr>
      <w:tr w:rsidR="0018711B" w:rsidRPr="00041A2B" w:rsidTr="002358C3">
        <w:trPr>
          <w:trHeight w:val="300"/>
        </w:trPr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GO:0098644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complex of collagen trimers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-2.07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-0.46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711B" w:rsidRPr="00041A2B" w:rsidRDefault="0018711B" w:rsidP="0018711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14.29 </w:t>
            </w:r>
          </w:p>
        </w:tc>
      </w:tr>
    </w:tbl>
    <w:p w:rsidR="0064656B" w:rsidRPr="00041A2B" w:rsidRDefault="0064656B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</w:p>
    <w:p w:rsidR="007B5CFE" w:rsidRPr="00041A2B" w:rsidRDefault="007B5CFE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7B5CFE" w:rsidRPr="00041A2B" w:rsidRDefault="007B5CFE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7B5CFE" w:rsidRDefault="007B5CFE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</w:p>
    <w:p w:rsidR="00B359F7" w:rsidRPr="00041A2B" w:rsidRDefault="00B359F7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 w:hint="eastAsia"/>
          <w:b/>
          <w:szCs w:val="21"/>
        </w:rPr>
      </w:pPr>
    </w:p>
    <w:p w:rsidR="00102505" w:rsidRPr="00041A2B" w:rsidRDefault="00102505" w:rsidP="00BE347C">
      <w:pPr>
        <w:spacing w:line="360" w:lineRule="auto"/>
        <w:rPr>
          <w:rFonts w:ascii="Times New Roman" w:eastAsia="SimSun" w:hAnsi="Times New Roman" w:hint="eastAsia"/>
          <w:b/>
          <w:szCs w:val="21"/>
        </w:rPr>
      </w:pPr>
    </w:p>
    <w:p w:rsidR="002358C3" w:rsidRPr="00041A2B" w:rsidRDefault="00F66662" w:rsidP="002358C3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4B0CF2" w:rsidRPr="00041A2B">
        <w:rPr>
          <w:rFonts w:ascii="Times New Roman" w:eastAsia="SimSun" w:hAnsi="Times New Roman"/>
          <w:b/>
          <w:szCs w:val="21"/>
        </w:rPr>
        <w:t xml:space="preserve">able </w:t>
      </w:r>
      <w:r w:rsidR="00A27A32"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 w:hint="eastAsia"/>
          <w:b/>
          <w:szCs w:val="21"/>
        </w:rPr>
        <w:t>4</w:t>
      </w:r>
      <w:r w:rsidR="002358C3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2358C3" w:rsidRPr="00041A2B">
        <w:rPr>
          <w:rFonts w:ascii="Times New Roman" w:eastAsia="SimSun" w:hAnsi="Times New Roman"/>
          <w:b/>
          <w:szCs w:val="21"/>
        </w:rPr>
        <w:t>Significantly enriched GO (</w:t>
      </w:r>
      <w:r w:rsidR="002358C3" w:rsidRPr="00041A2B">
        <w:rPr>
          <w:rFonts w:ascii="Times New Roman" w:eastAsia="SimSun" w:hAnsi="Times New Roman" w:hint="eastAsia"/>
          <w:b/>
          <w:szCs w:val="21"/>
        </w:rPr>
        <w:t>Molecular Function</w:t>
      </w:r>
      <w:r w:rsidR="002358C3" w:rsidRPr="00041A2B">
        <w:rPr>
          <w:rFonts w:ascii="Times New Roman" w:eastAsia="SimSun" w:hAnsi="Times New Roman"/>
          <w:b/>
          <w:szCs w:val="21"/>
        </w:rPr>
        <w:t>) analysis of PKP</w:t>
      </w:r>
      <w:r w:rsidR="002358C3" w:rsidRPr="00041A2B">
        <w:rPr>
          <w:rFonts w:ascii="Times New Roman" w:eastAsia="SimSun" w:hAnsi="Times New Roman" w:hint="eastAsia"/>
          <w:b/>
          <w:szCs w:val="21"/>
        </w:rPr>
        <w:t xml:space="preserve">2 </w:t>
      </w:r>
      <w:r w:rsidR="002358C3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12475" w:type="dxa"/>
        <w:tblInd w:w="-1593" w:type="dxa"/>
        <w:tblLook w:val="04A0" w:firstRow="1" w:lastRow="0" w:firstColumn="1" w:lastColumn="0" w:noHBand="0" w:noVBand="1"/>
      </w:tblPr>
      <w:tblGrid>
        <w:gridCol w:w="1156"/>
        <w:gridCol w:w="2054"/>
        <w:gridCol w:w="5296"/>
        <w:gridCol w:w="708"/>
        <w:gridCol w:w="1196"/>
        <w:gridCol w:w="789"/>
        <w:gridCol w:w="1276"/>
      </w:tblGrid>
      <w:tr w:rsidR="002358C3" w:rsidRPr="00041A2B" w:rsidTr="002358C3">
        <w:trPr>
          <w:trHeight w:val="277"/>
        </w:trPr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5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Pr="00041A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GO:0004896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cytokine receptor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-7.04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13.40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GO:0043394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proteoglycan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-5.15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-1.88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19.44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GO:0042010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interleukin-15 receptor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-5.07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-1.88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 w:hint="eastAsia"/>
                <w:kern w:val="0"/>
                <w:sz w:val="18"/>
                <w:szCs w:val="18"/>
              </w:rPr>
              <w:t>100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GO:0004175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endopeptidase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-1.06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5.14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GO:0019904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protein domain specific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-0.88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4.21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GO:0001664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 protein-coupled receptor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-3.51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5.57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GO:0032549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ribonucleoside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-3.40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4.95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GO:0042803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protein homodimerization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4.18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GO:0008157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protein phosphatase 1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-0.73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20.00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GO:0042169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SH2 domain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-3.05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-0.70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13.51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GO:0019864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IgG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27.27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GO:0008047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enzyme activator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4.21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GO:0000987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proximal promoter sequence-specific DNA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-2.88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3.97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GO:0003727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single-stranded RNA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-0.63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8.14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GO:0140161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monocarboxylate:sodium symporter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-2.68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-0.61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23.08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GO:0060090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molecular adaptor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-2.60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-0.54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5.08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GO:0005523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tropomyosin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-0.47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20.00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GO:0008081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phosphoric diester hydrolase activity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-0.46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7.37 </w:t>
            </w:r>
          </w:p>
        </w:tc>
      </w:tr>
      <w:tr w:rsidR="002358C3" w:rsidRPr="00041A2B" w:rsidTr="002358C3">
        <w:trPr>
          <w:trHeight w:val="251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GO:0003779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actin binding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-0.44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4.18 </w:t>
            </w:r>
          </w:p>
        </w:tc>
      </w:tr>
      <w:tr w:rsidR="002358C3" w:rsidRPr="00041A2B" w:rsidTr="002358C3">
        <w:trPr>
          <w:trHeight w:val="264"/>
        </w:trPr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GO:0004675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transmembrane receptor protein serine/threonine kinase activity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-2.33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8C3" w:rsidRPr="00041A2B" w:rsidRDefault="002358C3" w:rsidP="002358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17.65 </w:t>
            </w:r>
          </w:p>
        </w:tc>
      </w:tr>
    </w:tbl>
    <w:p w:rsidR="00677F19" w:rsidRPr="00041A2B" w:rsidRDefault="00677F19" w:rsidP="00677F19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GO: Gene Ontology; OV: Ovarian serous cystadenocarcinoma.</w:t>
      </w: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</w:p>
    <w:p w:rsidR="00155C1F" w:rsidRPr="00041A2B" w:rsidRDefault="00F66662" w:rsidP="00155C1F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4B0CF2" w:rsidRPr="00041A2B">
        <w:rPr>
          <w:rFonts w:ascii="Times New Roman" w:eastAsia="SimSun" w:hAnsi="Times New Roman"/>
          <w:b/>
          <w:szCs w:val="21"/>
        </w:rPr>
        <w:t xml:space="preserve">able </w:t>
      </w:r>
      <w:r w:rsidR="00A27A32"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 w:hint="eastAsia"/>
          <w:b/>
          <w:szCs w:val="21"/>
        </w:rPr>
        <w:t>5</w:t>
      </w:r>
      <w:r w:rsidR="00155C1F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155C1F" w:rsidRPr="00041A2B">
        <w:rPr>
          <w:rFonts w:ascii="Times New Roman" w:eastAsia="SimSun" w:hAnsi="Times New Roman"/>
          <w:b/>
          <w:szCs w:val="21"/>
        </w:rPr>
        <w:t>Significantly enriched GO (</w:t>
      </w:r>
      <w:r w:rsidR="00155C1F" w:rsidRPr="00041A2B">
        <w:rPr>
          <w:rFonts w:ascii="Times New Roman" w:hAnsi="Times New Roman"/>
          <w:b/>
          <w:kern w:val="0"/>
          <w:szCs w:val="21"/>
        </w:rPr>
        <w:t>Biological Processes</w:t>
      </w:r>
      <w:r w:rsidR="00155C1F" w:rsidRPr="00041A2B">
        <w:rPr>
          <w:rFonts w:ascii="Times New Roman" w:eastAsia="SimSun" w:hAnsi="Times New Roman"/>
          <w:b/>
          <w:szCs w:val="21"/>
        </w:rPr>
        <w:t>) analysis of PKP</w:t>
      </w:r>
      <w:r w:rsidR="00155C1F" w:rsidRPr="00041A2B">
        <w:rPr>
          <w:rFonts w:ascii="Times New Roman" w:eastAsia="SimSun" w:hAnsi="Times New Roman" w:hint="eastAsia"/>
          <w:b/>
          <w:szCs w:val="21"/>
        </w:rPr>
        <w:t xml:space="preserve">2 </w:t>
      </w:r>
      <w:r w:rsidR="00155C1F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11483" w:type="dxa"/>
        <w:tblInd w:w="-1452" w:type="dxa"/>
        <w:tblLook w:val="04A0" w:firstRow="1" w:lastRow="0" w:firstColumn="1" w:lastColumn="0" w:noHBand="0" w:noVBand="1"/>
      </w:tblPr>
      <w:tblGrid>
        <w:gridCol w:w="1275"/>
        <w:gridCol w:w="2127"/>
        <w:gridCol w:w="4253"/>
        <w:gridCol w:w="992"/>
        <w:gridCol w:w="1196"/>
        <w:gridCol w:w="931"/>
        <w:gridCol w:w="709"/>
      </w:tblGrid>
      <w:tr w:rsidR="00155C1F" w:rsidRPr="00041A2B" w:rsidTr="00155C1F">
        <w:trPr>
          <w:trHeight w:val="315"/>
        </w:trPr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="0026017E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GO:0046649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lymphocyte activation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-20.94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-16.75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8.42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GO:0002250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adaptive immune response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-15.10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-11.60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7.47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GO:0019221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cytokine-mediated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-11.65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-8.60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6.28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GO:0030098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lymphocyte differentiation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-10.87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-7.93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8.73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GO:0002274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myeloid leukocyte activation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-8.50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-5.86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5.95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GO:0019882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-7.79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-5.27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9.01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GO:0033632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regulation of cell-cell adhesion mediated by integrin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-7.52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-5.00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54.55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GO:0032496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response to lipopolysaccharide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-7.43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-4.92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7.40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GO:0060326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 chemotaxis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-7.06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-4.57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7.57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GO:0006968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cellular defense response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-6.98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-4.52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18.87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GO:0031295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 cell costimulation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-6.75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-4.31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17.86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GO:0045088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regulation of innate immune response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-6.64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-4.24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6.21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GO:0002764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immune response-regulating signaling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-6.62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-4.23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5.29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GO:0032623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interleukin-2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-6.18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-3.85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15.63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GO:0006909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phagocytosis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-6.07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6.45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GO:0032653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regulation of interleukin-10 production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-6.01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17.31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GO:0001773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myeloid dendritic cell activation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-5.93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-3.68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25.00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GO:0019722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calcium-mediated signaling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-5.44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7.66 </w:t>
            </w:r>
          </w:p>
        </w:tc>
      </w:tr>
      <w:tr w:rsidR="00155C1F" w:rsidRPr="00041A2B" w:rsidTr="00155C1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GO:0050777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negative regulation of immune response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-5.38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8.97 </w:t>
            </w:r>
          </w:p>
        </w:tc>
      </w:tr>
      <w:tr w:rsidR="00155C1F" w:rsidRPr="00041A2B" w:rsidTr="00155C1F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GO:0030574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collagen catabolic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-5.35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-3.19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C1F" w:rsidRPr="00041A2B" w:rsidRDefault="00155C1F" w:rsidP="00155C1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17.02 </w:t>
            </w:r>
          </w:p>
        </w:tc>
      </w:tr>
    </w:tbl>
    <w:p w:rsidR="00C43F67" w:rsidRPr="00041A2B" w:rsidRDefault="00C43F67" w:rsidP="00C43F67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GO: Gene Ontology; OV: Ovarian serous cystadenocarcinoma.</w:t>
      </w: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F66662" w:rsidP="004675EA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4675EA" w:rsidRPr="00041A2B">
        <w:rPr>
          <w:rFonts w:ascii="Times New Roman" w:eastAsia="SimSun" w:hAnsi="Times New Roman"/>
          <w:b/>
          <w:szCs w:val="21"/>
        </w:rPr>
        <w:t xml:space="preserve">able </w:t>
      </w:r>
      <w:r w:rsidR="00A27A32"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 w:hint="eastAsia"/>
          <w:b/>
          <w:szCs w:val="21"/>
        </w:rPr>
        <w:t>6</w:t>
      </w:r>
      <w:r w:rsidR="004675EA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4675EA" w:rsidRPr="00041A2B">
        <w:rPr>
          <w:rFonts w:ascii="Times New Roman" w:eastAsia="SimSun" w:hAnsi="Times New Roman"/>
          <w:b/>
          <w:szCs w:val="21"/>
        </w:rPr>
        <w:t xml:space="preserve">Significantly enriched </w:t>
      </w:r>
      <w:r w:rsidR="004675EA" w:rsidRPr="00041A2B">
        <w:rPr>
          <w:rFonts w:ascii="Times New Roman" w:eastAsia="SimSun" w:hAnsi="Times New Roman" w:hint="eastAsia"/>
          <w:b/>
          <w:szCs w:val="21"/>
        </w:rPr>
        <w:t>KEGG pathway</w:t>
      </w:r>
      <w:r w:rsidR="004675EA" w:rsidRPr="00041A2B">
        <w:rPr>
          <w:rFonts w:ascii="Times New Roman" w:eastAsia="SimSun" w:hAnsi="Times New Roman"/>
          <w:b/>
          <w:szCs w:val="21"/>
        </w:rPr>
        <w:t xml:space="preserve"> analysis of PKP</w:t>
      </w:r>
      <w:r w:rsidR="004675EA" w:rsidRPr="00041A2B">
        <w:rPr>
          <w:rFonts w:ascii="Times New Roman" w:eastAsia="SimSun" w:hAnsi="Times New Roman" w:hint="eastAsia"/>
          <w:b/>
          <w:szCs w:val="21"/>
        </w:rPr>
        <w:t xml:space="preserve">2 </w:t>
      </w:r>
      <w:r w:rsidR="004675EA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9269" w:type="dxa"/>
        <w:tblInd w:w="-743" w:type="dxa"/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851"/>
        <w:gridCol w:w="1196"/>
        <w:gridCol w:w="930"/>
        <w:gridCol w:w="621"/>
      </w:tblGrid>
      <w:tr w:rsidR="004675EA" w:rsidRPr="00041A2B" w:rsidTr="00AB22EF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="0026017E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Cytokine-cytokine receptor interaction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-9.41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-6.72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9.26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Natural killer cell mediated cytotoxicity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-6.21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-3.82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10.53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Chemokine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-5.94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8.79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Hematopoietic cell lineage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-5.32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11.34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hsa04210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Apoptosis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-5.27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9.42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 cell receptor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-5.07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10.68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 adhesion molecules (CAMs)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-5.06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9.03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hsa04380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Osteoclast differentiation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-4.82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9.23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hsa05323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Rheumatoid arthritis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10.00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hsa05166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HTLV-I infection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-3.56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5.86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Fc gamma R-mediated phagocytosis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-1.82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8.79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-3.00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-1.61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9.09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Cytosolic DNA-sensing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-1.43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9.52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hsa05321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Inflammatory bowel disease (IBD)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-2.67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-1.38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9.23 </w:t>
            </w:r>
          </w:p>
        </w:tc>
      </w:tr>
      <w:tr w:rsidR="004675EA" w:rsidRPr="00041A2B" w:rsidTr="00AB22EF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hsa05202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Transcriptional misregulation in cancer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-1.13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5.56 </w:t>
            </w:r>
          </w:p>
        </w:tc>
      </w:tr>
      <w:tr w:rsidR="004675EA" w:rsidRPr="00041A2B" w:rsidTr="00AB22EF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Pathways in cancer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-2.11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-0.91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5EA" w:rsidRPr="00041A2B" w:rsidRDefault="004675EA" w:rsidP="004675E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4.05 </w:t>
            </w:r>
          </w:p>
        </w:tc>
      </w:tr>
    </w:tbl>
    <w:p w:rsidR="00C43F67" w:rsidRPr="00041A2B" w:rsidRDefault="00C43F67" w:rsidP="00C43F67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KEGG: Kyoto Encyclopedia of Genes and Genomes.; OV: Ovarian serous cystadenocarcinoma.</w:t>
      </w: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97C39" w:rsidRPr="00041A2B" w:rsidRDefault="00697C39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444AF8" w:rsidRPr="00041A2B" w:rsidRDefault="00444AF8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444AF8" w:rsidRPr="00041A2B" w:rsidRDefault="00444AF8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BE347C" w:rsidRPr="00041A2B" w:rsidRDefault="00BE347C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BE347C" w:rsidRPr="00041A2B" w:rsidRDefault="00BE347C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</w:p>
    <w:p w:rsidR="00697C39" w:rsidRPr="00041A2B" w:rsidRDefault="00F66662" w:rsidP="00697C39">
      <w:pPr>
        <w:spacing w:line="360" w:lineRule="auto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697C39" w:rsidRPr="00041A2B">
        <w:rPr>
          <w:rFonts w:ascii="Times New Roman" w:eastAsia="SimSun" w:hAnsi="Times New Roman"/>
          <w:b/>
          <w:szCs w:val="21"/>
        </w:rPr>
        <w:t xml:space="preserve">able </w:t>
      </w:r>
      <w:r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/>
          <w:b/>
          <w:szCs w:val="21"/>
        </w:rPr>
        <w:t>7</w:t>
      </w:r>
      <w:r w:rsidR="00697C39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697C39" w:rsidRPr="00041A2B">
        <w:rPr>
          <w:rFonts w:ascii="Times New Roman" w:eastAsia="SimSun" w:hAnsi="Times New Roman"/>
          <w:b/>
          <w:szCs w:val="21"/>
        </w:rPr>
        <w:t>Significantly enriched GO (Cellular Components) analysis of PKP</w:t>
      </w:r>
      <w:r w:rsidR="00697C39" w:rsidRPr="00041A2B">
        <w:rPr>
          <w:rFonts w:ascii="Times New Roman" w:eastAsia="SimSun" w:hAnsi="Times New Roman" w:hint="eastAsia"/>
          <w:b/>
          <w:szCs w:val="21"/>
        </w:rPr>
        <w:t xml:space="preserve">3 </w:t>
      </w:r>
      <w:r w:rsidR="00697C39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9835" w:type="dxa"/>
        <w:tblInd w:w="-601" w:type="dxa"/>
        <w:tblLook w:val="04A0" w:firstRow="1" w:lastRow="0" w:firstColumn="1" w:lastColumn="0" w:noHBand="0" w:noVBand="1"/>
      </w:tblPr>
      <w:tblGrid>
        <w:gridCol w:w="1156"/>
        <w:gridCol w:w="2246"/>
        <w:gridCol w:w="2694"/>
        <w:gridCol w:w="992"/>
        <w:gridCol w:w="1196"/>
        <w:gridCol w:w="930"/>
        <w:gridCol w:w="621"/>
      </w:tblGrid>
      <w:tr w:rsidR="00697C39" w:rsidRPr="00041A2B" w:rsidTr="00697C39">
        <w:trPr>
          <w:trHeight w:val="315"/>
        </w:trPr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2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="0026017E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GO:0005911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cell-cell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-11.61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-8.32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8.56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GO:0070161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anchoring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-7.08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-4.51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5.84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GO:0045177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apical part of cell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-7.02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-4.51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6.67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GO:0015629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actin cytoskeleton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-5.45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-3.17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5.42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GO:0016323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basolateral plasma membrane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-4.14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-1.94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6.64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GO:0030057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desmosome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-3.87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-1.70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20.00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GO:0097342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ripoptosome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50.00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GO:0043256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laminin complex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-0.86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27.27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GO:0005903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brush border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-2.89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-0.86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7.77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GO:0042581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specific granule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-2.23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5.63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GO:0031252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 leading edge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-2.22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4.07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GO:0045335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phagocytic vesicle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-2.21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6.02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GO:0043034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costamere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15.79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GO:0005913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cell-cell adherens junction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15.00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GO:0045121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membrane raft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4.28 </w:t>
            </w:r>
          </w:p>
        </w:tc>
      </w:tr>
      <w:tr w:rsidR="00697C39" w:rsidRPr="00041A2B" w:rsidTr="00697C39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GO:0048471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perinuclear region of cytoplasm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-2.06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3.44 </w:t>
            </w:r>
          </w:p>
        </w:tc>
      </w:tr>
      <w:tr w:rsidR="00697C39" w:rsidRPr="00041A2B" w:rsidTr="00697C39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GO:0005922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Cellular Components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connexin complex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-2.06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C39" w:rsidRPr="00041A2B" w:rsidRDefault="00697C39" w:rsidP="00697C3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14.29 </w:t>
            </w:r>
          </w:p>
        </w:tc>
      </w:tr>
    </w:tbl>
    <w:p w:rsidR="00C43F67" w:rsidRPr="00041A2B" w:rsidRDefault="00C43F67" w:rsidP="00C43F67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GO: Gene Ontology; OV: Ovarian serous cystadenocarcinoma.</w:t>
      </w: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b/>
          <w:szCs w:val="21"/>
        </w:rPr>
      </w:pPr>
    </w:p>
    <w:p w:rsidR="00155C1F" w:rsidRPr="00041A2B" w:rsidRDefault="00155C1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AB22EF" w:rsidRPr="00041A2B" w:rsidRDefault="00AB22EF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711300" w:rsidRPr="00041A2B" w:rsidRDefault="00711300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</w:p>
    <w:p w:rsidR="0064656B" w:rsidRPr="00041A2B" w:rsidRDefault="00F66662" w:rsidP="00155C1F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A63547" w:rsidRPr="00041A2B">
        <w:rPr>
          <w:rFonts w:ascii="Times New Roman" w:eastAsia="SimSun" w:hAnsi="Times New Roman"/>
          <w:b/>
          <w:szCs w:val="21"/>
        </w:rPr>
        <w:t xml:space="preserve">able </w:t>
      </w:r>
      <w:r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/>
          <w:b/>
          <w:szCs w:val="21"/>
        </w:rPr>
        <w:t>8</w:t>
      </w:r>
      <w:r w:rsidR="00155C1F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155C1F" w:rsidRPr="00041A2B">
        <w:rPr>
          <w:rFonts w:ascii="Times New Roman" w:eastAsia="SimSun" w:hAnsi="Times New Roman"/>
          <w:b/>
          <w:szCs w:val="21"/>
        </w:rPr>
        <w:t>Significantly enriched GO (</w:t>
      </w:r>
      <w:r w:rsidR="00155C1F" w:rsidRPr="00041A2B">
        <w:rPr>
          <w:rFonts w:ascii="Times New Roman" w:eastAsia="SimSun" w:hAnsi="Times New Roman" w:hint="eastAsia"/>
          <w:b/>
          <w:szCs w:val="21"/>
        </w:rPr>
        <w:t>Molecular Function</w:t>
      </w:r>
      <w:r w:rsidR="00155C1F" w:rsidRPr="00041A2B">
        <w:rPr>
          <w:rFonts w:ascii="Times New Roman" w:eastAsia="SimSun" w:hAnsi="Times New Roman"/>
          <w:b/>
          <w:szCs w:val="21"/>
        </w:rPr>
        <w:t>) analysis of PKP</w:t>
      </w:r>
      <w:r w:rsidR="00155C1F" w:rsidRPr="00041A2B">
        <w:rPr>
          <w:rFonts w:ascii="Times New Roman" w:eastAsia="SimSun" w:hAnsi="Times New Roman" w:hint="eastAsia"/>
          <w:b/>
          <w:szCs w:val="21"/>
        </w:rPr>
        <w:t xml:space="preserve">3 </w:t>
      </w:r>
      <w:r w:rsidR="00155C1F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13442" w:type="dxa"/>
        <w:tblInd w:w="-1735" w:type="dxa"/>
        <w:tblLook w:val="04A0" w:firstRow="1" w:lastRow="0" w:firstColumn="1" w:lastColumn="0" w:noHBand="0" w:noVBand="1"/>
      </w:tblPr>
      <w:tblGrid>
        <w:gridCol w:w="1156"/>
        <w:gridCol w:w="2105"/>
        <w:gridCol w:w="5528"/>
        <w:gridCol w:w="709"/>
        <w:gridCol w:w="1196"/>
        <w:gridCol w:w="697"/>
        <w:gridCol w:w="2051"/>
      </w:tblGrid>
      <w:tr w:rsidR="00155C1F" w:rsidRPr="00041A2B" w:rsidTr="00C43F67">
        <w:trPr>
          <w:trHeight w:val="315"/>
        </w:trPr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Pr="00041A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GO:0050839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 adhesion molecule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-8.83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-5.16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6.75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GO:0019904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protein domain specific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-6.14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5.06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GO:0003779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actin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-0.97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5.10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GO:0004252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serine-type endopeptidase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-3.82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-0.86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7.32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GO:0017137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Rab GTPase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-3.65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7.02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GO:0098641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cadherin binding involved in cell-cell adhesion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22.22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GO:0008376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acetylgalactosaminyltransferase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12.50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GO:0005548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phospholipid transporter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12.24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GO:0005178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integrin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7.30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GO:1901612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cardiolipin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27.27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GO:0038024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cargo receptor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-2.86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8.64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GO:0097493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structural molecule activity conferring elasticity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-0.32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25.00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GO:0030165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PDZ domain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-0.28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8.14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GO:0015293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symporter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6.16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GO:0000978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A6354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RNA polymerase II proximal promoter sequence-specific DNA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-0.13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3.81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GO:0001161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A63547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intronic transcription regulatory region sequence-specific DNA binding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18.75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GO:0005243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gap junction channel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-2.26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16.67 </w:t>
            </w:r>
          </w:p>
        </w:tc>
      </w:tr>
      <w:tr w:rsidR="007B5CFE" w:rsidRPr="00041A2B" w:rsidTr="00C43F67">
        <w:trPr>
          <w:trHeight w:val="28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GO:0060090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molecular adaptor activity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4.69 </w:t>
            </w:r>
          </w:p>
        </w:tc>
      </w:tr>
      <w:tr w:rsidR="007B5CFE" w:rsidRPr="00041A2B" w:rsidTr="00C43F67">
        <w:trPr>
          <w:trHeight w:val="300"/>
        </w:trPr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GO:1901505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Molecular Functions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carbohydrate derivative transmembrane transporter activity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-2.05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CFE" w:rsidRPr="00041A2B" w:rsidRDefault="007B5CFE" w:rsidP="007B5CF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10.00 </w:t>
            </w:r>
          </w:p>
        </w:tc>
      </w:tr>
    </w:tbl>
    <w:p w:rsidR="00C43F67" w:rsidRPr="00041A2B" w:rsidRDefault="00C43F67" w:rsidP="00C43F67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GO: Gene Ontology; OV: Ovarian serous cystadenocarcinoma.</w:t>
      </w: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64656B" w:rsidRPr="00041A2B" w:rsidRDefault="0064656B" w:rsidP="00730A3D">
      <w:pPr>
        <w:spacing w:line="360" w:lineRule="auto"/>
        <w:rPr>
          <w:rFonts w:ascii="Times New Roman" w:eastAsia="SimSun" w:hAnsi="Times New Roman"/>
          <w:szCs w:val="21"/>
        </w:rPr>
      </w:pPr>
    </w:p>
    <w:p w:rsidR="00801CA5" w:rsidRPr="00041A2B" w:rsidRDefault="00801CA5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</w:p>
    <w:p w:rsidR="00801CA5" w:rsidRPr="00041A2B" w:rsidRDefault="00F66662" w:rsidP="00801CA5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801CA5" w:rsidRPr="00041A2B">
        <w:rPr>
          <w:rFonts w:ascii="Times New Roman" w:eastAsia="SimSun" w:hAnsi="Times New Roman"/>
          <w:b/>
          <w:szCs w:val="21"/>
        </w:rPr>
        <w:t xml:space="preserve">able </w:t>
      </w:r>
      <w:r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 w:hint="eastAsia"/>
          <w:b/>
          <w:szCs w:val="21"/>
        </w:rPr>
        <w:t>9</w:t>
      </w:r>
      <w:r w:rsidR="00801CA5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801CA5" w:rsidRPr="00041A2B">
        <w:rPr>
          <w:rFonts w:ascii="Times New Roman" w:eastAsia="SimSun" w:hAnsi="Times New Roman"/>
          <w:b/>
          <w:szCs w:val="21"/>
        </w:rPr>
        <w:t>Significantly enriched GO (</w:t>
      </w:r>
      <w:r w:rsidR="00801CA5" w:rsidRPr="00041A2B">
        <w:rPr>
          <w:rFonts w:ascii="Times New Roman" w:hAnsi="Times New Roman"/>
          <w:b/>
          <w:kern w:val="0"/>
          <w:szCs w:val="21"/>
        </w:rPr>
        <w:t>Biological Processes</w:t>
      </w:r>
      <w:r w:rsidR="00801CA5" w:rsidRPr="00041A2B">
        <w:rPr>
          <w:rFonts w:ascii="Times New Roman" w:eastAsia="SimSun" w:hAnsi="Times New Roman"/>
          <w:b/>
          <w:szCs w:val="21"/>
        </w:rPr>
        <w:t>) analysis of PKP</w:t>
      </w:r>
      <w:r w:rsidR="00801CA5" w:rsidRPr="00041A2B">
        <w:rPr>
          <w:rFonts w:ascii="Times New Roman" w:eastAsia="SimSun" w:hAnsi="Times New Roman" w:hint="eastAsia"/>
          <w:b/>
          <w:szCs w:val="21"/>
        </w:rPr>
        <w:t xml:space="preserve">3 </w:t>
      </w:r>
      <w:r w:rsidR="00801CA5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12213" w:type="dxa"/>
        <w:tblInd w:w="-1593" w:type="dxa"/>
        <w:tblLook w:val="04A0" w:firstRow="1" w:lastRow="0" w:firstColumn="1" w:lastColumn="0" w:noHBand="0" w:noVBand="1"/>
      </w:tblPr>
      <w:tblGrid>
        <w:gridCol w:w="1156"/>
        <w:gridCol w:w="2055"/>
        <w:gridCol w:w="4887"/>
        <w:gridCol w:w="867"/>
        <w:gridCol w:w="1196"/>
        <w:gridCol w:w="697"/>
        <w:gridCol w:w="1355"/>
      </w:tblGrid>
      <w:tr w:rsidR="00801CA5" w:rsidRPr="00041A2B" w:rsidTr="00C43F67">
        <w:trPr>
          <w:trHeight w:val="274"/>
        </w:trPr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4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="0026017E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GO:0045216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cell-cell junction organization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-9.83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-5.63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12.35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GO:0030029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actin filament-based process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-5.99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-2.74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4.84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GO:0030198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extracellular matrix organization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-5.49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6.17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GO:0070268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cornification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-5.44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10.62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GO:0030260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entry into host cell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-5.40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9.70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GO:0014020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primary neural tube formation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-5.27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11.22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GO:0034341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response to interferon-gamma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-4.71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-1.92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7.43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GO:0046640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regulation of alpha-beta T cell proliferation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-4.47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-1.71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19.35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GO:1990778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protein localization to cell periphery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-4.36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5.88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GO:0043616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keratinocyte proliferation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-4.29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14.58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GO:0002758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innate immune response-activating signal transduction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-4.26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5.98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GO:0007163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establishment or maintenance of cell polarity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-4.19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-1.58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6.70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GO:0031581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hemidesmosome assembly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-4.12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-1.54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33.33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GO:0050891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multicellular organismal water homeostasis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-1.53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11.59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GO:0007264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small GTPase mediated signal transduction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-4.03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-1.50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4.68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GO:1901264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carbohydrate derivative transport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-3.71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10.26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GO:0009611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response to wounding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-3.62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4.20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GO:0016266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O-glycan processing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-3.61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11.48 </w:t>
            </w:r>
          </w:p>
        </w:tc>
      </w:tr>
      <w:tr w:rsidR="00801CA5" w:rsidRPr="00041A2B" w:rsidTr="00C43F67">
        <w:trPr>
          <w:trHeight w:val="248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GO:1900027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regulation of ruffle assembly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-3.48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16.67 </w:t>
            </w:r>
          </w:p>
        </w:tc>
      </w:tr>
      <w:tr w:rsidR="00801CA5" w:rsidRPr="00041A2B" w:rsidTr="00C43F67">
        <w:trPr>
          <w:trHeight w:val="261"/>
        </w:trPr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GO:0014908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GO Biological Processes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myotube differentiation involved in skeletal muscle regeneration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-3.35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-1.00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1CA5" w:rsidRPr="00041A2B" w:rsidRDefault="00801CA5" w:rsidP="00801C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37.50 </w:t>
            </w:r>
          </w:p>
        </w:tc>
      </w:tr>
    </w:tbl>
    <w:p w:rsidR="00BA2CF3" w:rsidRPr="00041A2B" w:rsidRDefault="00C43F67" w:rsidP="00730A3D">
      <w:pPr>
        <w:spacing w:line="360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GO: Gene Ontology; OV: Ov</w:t>
      </w:r>
      <w:r w:rsidR="00BA2CF3" w:rsidRPr="00041A2B">
        <w:rPr>
          <w:rFonts w:ascii="Times New Roman" w:eastAsia="SimSun" w:hAnsi="Times New Roman"/>
          <w:szCs w:val="21"/>
        </w:rPr>
        <w:t>arian serous cystadenocarcinoma</w:t>
      </w:r>
    </w:p>
    <w:p w:rsidR="0064656B" w:rsidRPr="00041A2B" w:rsidRDefault="00F66662" w:rsidP="00DB797C">
      <w:pPr>
        <w:spacing w:line="360" w:lineRule="auto"/>
        <w:ind w:leftChars="-607" w:left="-1275" w:firstLineChars="250" w:firstLine="527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>T</w:t>
      </w:r>
      <w:r w:rsidR="00DB797C" w:rsidRPr="00041A2B">
        <w:rPr>
          <w:rFonts w:ascii="Times New Roman" w:eastAsia="SimSun" w:hAnsi="Times New Roman"/>
          <w:b/>
          <w:szCs w:val="21"/>
        </w:rPr>
        <w:t xml:space="preserve">able </w:t>
      </w:r>
      <w:r w:rsidRPr="00041A2B">
        <w:rPr>
          <w:rFonts w:ascii="Times New Roman" w:eastAsia="SimSun" w:hAnsi="Times New Roman"/>
          <w:b/>
          <w:szCs w:val="21"/>
        </w:rPr>
        <w:t>S</w:t>
      </w:r>
      <w:r w:rsidR="00102505" w:rsidRPr="00041A2B">
        <w:rPr>
          <w:rFonts w:ascii="Times New Roman" w:eastAsia="SimSun" w:hAnsi="Times New Roman" w:hint="eastAsia"/>
          <w:b/>
          <w:szCs w:val="21"/>
        </w:rPr>
        <w:t>10</w:t>
      </w:r>
      <w:r w:rsidR="00DB797C" w:rsidRPr="00041A2B">
        <w:rPr>
          <w:rFonts w:ascii="Times New Roman" w:eastAsia="SimSun" w:hAnsi="Times New Roman"/>
          <w:b/>
          <w:szCs w:val="21"/>
        </w:rPr>
        <w:t xml:space="preserve"> </w:t>
      </w:r>
      <w:r w:rsidR="00BE347C" w:rsidRPr="00041A2B">
        <w:rPr>
          <w:rFonts w:ascii="Times New Roman" w:eastAsia="SimSun" w:hAnsi="Times New Roman"/>
          <w:b/>
          <w:szCs w:val="21"/>
        </w:rPr>
        <w:t xml:space="preserve"> </w:t>
      </w:r>
      <w:r w:rsidR="00DB797C" w:rsidRPr="00041A2B">
        <w:rPr>
          <w:rFonts w:ascii="Times New Roman" w:eastAsia="SimSun" w:hAnsi="Times New Roman"/>
          <w:b/>
          <w:szCs w:val="21"/>
        </w:rPr>
        <w:t xml:space="preserve">Significantly enriched </w:t>
      </w:r>
      <w:r w:rsidR="00DB797C" w:rsidRPr="00041A2B">
        <w:rPr>
          <w:rFonts w:ascii="Times New Roman" w:eastAsia="SimSun" w:hAnsi="Times New Roman" w:hint="eastAsia"/>
          <w:b/>
          <w:szCs w:val="21"/>
        </w:rPr>
        <w:t>KEGG pathway</w:t>
      </w:r>
      <w:r w:rsidR="00DB797C" w:rsidRPr="00041A2B">
        <w:rPr>
          <w:rFonts w:ascii="Times New Roman" w:eastAsia="SimSun" w:hAnsi="Times New Roman"/>
          <w:b/>
          <w:szCs w:val="21"/>
        </w:rPr>
        <w:t xml:space="preserve"> analysis of PKP</w:t>
      </w:r>
      <w:r w:rsidR="00DB797C" w:rsidRPr="00041A2B">
        <w:rPr>
          <w:rFonts w:ascii="Times New Roman" w:eastAsia="SimSun" w:hAnsi="Times New Roman" w:hint="eastAsia"/>
          <w:b/>
          <w:szCs w:val="21"/>
        </w:rPr>
        <w:t xml:space="preserve">3 </w:t>
      </w:r>
      <w:r w:rsidR="00DB797C" w:rsidRPr="00041A2B">
        <w:rPr>
          <w:rFonts w:ascii="Times New Roman" w:eastAsia="SimSun" w:hAnsi="Times New Roman"/>
          <w:b/>
          <w:szCs w:val="21"/>
        </w:rPr>
        <w:t>and co-expression genes in OV (Metascape).</w:t>
      </w:r>
    </w:p>
    <w:tbl>
      <w:tblPr>
        <w:tblW w:w="8985" w:type="dxa"/>
        <w:tblInd w:w="-601" w:type="dxa"/>
        <w:tblLook w:val="04A0" w:firstRow="1" w:lastRow="0" w:firstColumn="1" w:lastColumn="0" w:noHBand="0" w:noVBand="1"/>
      </w:tblPr>
      <w:tblGrid>
        <w:gridCol w:w="993"/>
        <w:gridCol w:w="1560"/>
        <w:gridCol w:w="2976"/>
        <w:gridCol w:w="851"/>
        <w:gridCol w:w="1196"/>
        <w:gridCol w:w="788"/>
        <w:gridCol w:w="621"/>
      </w:tblGrid>
      <w:tr w:rsidR="00DB797C" w:rsidRPr="00041A2B" w:rsidTr="00D52385">
        <w:trPr>
          <w:trHeight w:val="281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</w:t>
            </w:r>
            <w:r w:rsidR="0026017E"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Log(</w:t>
            </w:r>
            <w:r w:rsidRPr="00041A2B">
              <w:rPr>
                <w:rFonts w:ascii="Times New Roman" w:hAnsi="Times New Roman"/>
                <w:b/>
                <w:bCs/>
                <w:i/>
                <w:iCs/>
                <w:kern w:val="0"/>
                <w:sz w:val="18"/>
                <w:szCs w:val="18"/>
              </w:rPr>
              <w:t>q</w:t>
            </w: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-value)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Count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%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hsa04530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Tight junction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-5.62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-2.92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8.82 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NOD-like receptor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-4.29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-1.90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7.65 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hsa05160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Hepatitis 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-3.42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7.63 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hsa04622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RIG-I-like receptor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-3.24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-1.25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10.00 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hsa04520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Adherens junction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-2.45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-0.54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8.33 </w:t>
            </w:r>
          </w:p>
        </w:tc>
      </w:tr>
      <w:tr w:rsidR="00DB797C" w:rsidRPr="00041A2B" w:rsidTr="00D52385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hsa04390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Hippo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-2.34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-0.54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5.84 </w:t>
            </w:r>
          </w:p>
        </w:tc>
      </w:tr>
      <w:tr w:rsidR="00DB797C" w:rsidRPr="00041A2B" w:rsidTr="00D52385">
        <w:trPr>
          <w:trHeight w:val="268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hsa04512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ECM-receptor interaction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-2.17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-0.43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97C" w:rsidRPr="00041A2B" w:rsidRDefault="00DB797C" w:rsidP="00DB797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41A2B">
              <w:rPr>
                <w:rFonts w:ascii="Times New Roman" w:hAnsi="Times New Roman"/>
                <w:kern w:val="0"/>
                <w:sz w:val="18"/>
                <w:szCs w:val="18"/>
              </w:rPr>
              <w:t xml:space="preserve">7.32 </w:t>
            </w:r>
          </w:p>
        </w:tc>
      </w:tr>
    </w:tbl>
    <w:p w:rsidR="00671D4B" w:rsidRPr="00041A2B" w:rsidRDefault="00671D4B" w:rsidP="00671D4B">
      <w:pPr>
        <w:spacing w:line="276" w:lineRule="auto"/>
        <w:rPr>
          <w:rFonts w:ascii="Times New Roman" w:eastAsia="SimSun" w:hAnsi="Times New Roman" w:hint="eastAsia"/>
          <w:szCs w:val="21"/>
        </w:rPr>
      </w:pPr>
      <w:r w:rsidRPr="00041A2B">
        <w:rPr>
          <w:rFonts w:ascii="Times New Roman" w:eastAsia="SimSun" w:hAnsi="Times New Roman"/>
          <w:szCs w:val="21"/>
        </w:rPr>
        <w:t>Abbreviations: PKP:</w:t>
      </w:r>
      <w:r w:rsidRPr="00041A2B">
        <w:t xml:space="preserve"> </w:t>
      </w:r>
      <w:r w:rsidRPr="00041A2B">
        <w:rPr>
          <w:rFonts w:ascii="Times New Roman" w:eastAsia="SimSun" w:hAnsi="Times New Roman"/>
          <w:szCs w:val="21"/>
        </w:rPr>
        <w:t>plakophilin; KEGG: Kyoto Encyclopedia of Genes and Genomes.; OV: Ovarian serous cystadenocarcinoma.</w:t>
      </w:r>
    </w:p>
    <w:p w:rsidR="00E631CA" w:rsidRDefault="00E631CA" w:rsidP="000E3308">
      <w:pPr>
        <w:spacing w:after="240" w:line="360" w:lineRule="auto"/>
        <w:rPr>
          <w:rFonts w:ascii="Times New Roman" w:eastAsia="SimSun" w:hAnsi="Times New Roman"/>
          <w:b/>
          <w:szCs w:val="21"/>
        </w:rPr>
      </w:pPr>
    </w:p>
    <w:p w:rsidR="00B359F7" w:rsidRPr="00041A2B" w:rsidRDefault="00B359F7" w:rsidP="000E3308">
      <w:pPr>
        <w:spacing w:after="240" w:line="360" w:lineRule="auto"/>
        <w:rPr>
          <w:rFonts w:ascii="Times New Roman" w:eastAsia="SimSun" w:hAnsi="Times New Roman" w:hint="eastAsia"/>
          <w:b/>
          <w:szCs w:val="21"/>
        </w:rPr>
      </w:pPr>
    </w:p>
    <w:p w:rsidR="00647300" w:rsidRPr="00041A2B" w:rsidRDefault="00E631CA" w:rsidP="009B0FA8">
      <w:pPr>
        <w:spacing w:after="240" w:line="276" w:lineRule="auto"/>
        <w:ind w:left="-284"/>
        <w:jc w:val="center"/>
        <w:rPr>
          <w:rFonts w:ascii="Times New Roman" w:eastAsia="SimSun" w:hAnsi="Times New Roman" w:hint="eastAsia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 xml:space="preserve">Table </w:t>
      </w:r>
      <w:r w:rsidR="000E3308" w:rsidRPr="00041A2B">
        <w:rPr>
          <w:rFonts w:ascii="Times New Roman" w:eastAsia="SimSun" w:hAnsi="Times New Roman"/>
          <w:b/>
          <w:szCs w:val="21"/>
        </w:rPr>
        <w:t>S11</w:t>
      </w:r>
      <w:r w:rsidRPr="00041A2B">
        <w:rPr>
          <w:rFonts w:ascii="Times New Roman" w:eastAsia="SimSun" w:hAnsi="Times New Roman"/>
          <w:b/>
          <w:szCs w:val="21"/>
        </w:rPr>
        <w:t xml:space="preserve">  Expression of PKP2 in different ovarian tissues</w:t>
      </w:r>
      <w:r w:rsidR="00AF7A4D">
        <w:rPr>
          <w:rFonts w:ascii="Times New Roman" w:eastAsia="SimSun" w:hAnsi="Times New Roman"/>
          <w:b/>
          <w:szCs w:val="21"/>
        </w:rPr>
        <w:t xml:space="preserve"> including </w:t>
      </w:r>
      <w:r w:rsidR="000E3308" w:rsidRPr="00041A2B">
        <w:rPr>
          <w:rFonts w:ascii="Times New Roman" w:eastAsia="SimSun" w:hAnsi="Times New Roman" w:hint="eastAsia"/>
          <w:b/>
          <w:szCs w:val="21"/>
        </w:rPr>
        <w:t>53</w:t>
      </w:r>
      <w:r w:rsidR="000E3308" w:rsidRPr="00041A2B">
        <w:rPr>
          <w:rFonts w:ascii="Times New Roman" w:eastAsia="SimSun" w:hAnsi="Times New Roman"/>
          <w:b/>
          <w:szCs w:val="21"/>
        </w:rPr>
        <w:t xml:space="preserve"> high grade ovarian cancer</w:t>
      </w:r>
    </w:p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1243"/>
        <w:gridCol w:w="1060"/>
        <w:gridCol w:w="948"/>
        <w:gridCol w:w="948"/>
        <w:gridCol w:w="950"/>
        <w:gridCol w:w="958"/>
        <w:gridCol w:w="1406"/>
        <w:gridCol w:w="1843"/>
      </w:tblGrid>
      <w:tr w:rsidR="00E631CA" w:rsidRPr="00041A2B" w:rsidTr="00DE1419">
        <w:trPr>
          <w:trHeight w:val="480"/>
        </w:trPr>
        <w:tc>
          <w:tcPr>
            <w:tcW w:w="124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Groups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Cases</w:t>
            </w:r>
          </w:p>
        </w:tc>
        <w:tc>
          <w:tcPr>
            <w:tcW w:w="1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9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40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Positive Rate(%)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High expression Rate (%)</w:t>
            </w:r>
          </w:p>
        </w:tc>
      </w:tr>
      <w:tr w:rsidR="00E631CA" w:rsidRPr="00041A2B" w:rsidTr="00DE1419">
        <w:trPr>
          <w:trHeight w:val="480"/>
        </w:trPr>
        <w:tc>
          <w:tcPr>
            <w:tcW w:w="124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631CA" w:rsidRPr="00041A2B" w:rsidRDefault="00E631CA" w:rsidP="00DE1419">
            <w:pPr>
              <w:widowControl/>
              <w:jc w:val="left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631CA" w:rsidRPr="00041A2B" w:rsidRDefault="00E631CA" w:rsidP="00DE1419">
            <w:pPr>
              <w:widowControl/>
              <w:jc w:val="left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  <w:t>++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b/>
                <w:bCs/>
                <w:kern w:val="0"/>
                <w:sz w:val="24"/>
                <w:szCs w:val="24"/>
              </w:rPr>
              <w:t>+++</w:t>
            </w:r>
          </w:p>
        </w:tc>
        <w:tc>
          <w:tcPr>
            <w:tcW w:w="140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631CA" w:rsidRPr="00041A2B" w:rsidRDefault="00E631CA" w:rsidP="00DE1419">
            <w:pPr>
              <w:widowControl/>
              <w:jc w:val="left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631CA" w:rsidRPr="00041A2B" w:rsidRDefault="00E631CA" w:rsidP="00DE1419">
            <w:pPr>
              <w:widowControl/>
              <w:jc w:val="left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</w:p>
        </w:tc>
      </w:tr>
      <w:tr w:rsidR="00E631CA" w:rsidRPr="00041A2B" w:rsidTr="00DE1419">
        <w:trPr>
          <w:trHeight w:val="48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Malignant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E631CA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602F01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92.4</w:t>
            </w:r>
            <w:r w:rsidR="00E631CA"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%</w:t>
            </w:r>
            <w:r w:rsidR="00E631CA" w:rsidRPr="00041A2B">
              <w:rPr>
                <w:rFonts w:ascii="Times New Roman" w:eastAsia="SimSun" w:hAnsi="Times New Roman"/>
                <w:kern w:val="0"/>
                <w:sz w:val="24"/>
                <w:szCs w:val="24"/>
                <w:vertAlign w:val="superscript"/>
              </w:rPr>
              <w:t xml:space="preserve"> a,b,c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602F01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6</w:t>
            </w:r>
            <w:r w:rsidRPr="00041A2B">
              <w:rPr>
                <w:rFonts w:ascii="Times New Roman" w:eastAsia="SimSun" w:hAnsi="Times New Roman" w:hint="eastAsia"/>
                <w:kern w:val="0"/>
                <w:sz w:val="24"/>
                <w:szCs w:val="24"/>
              </w:rPr>
              <w:t>9.8</w:t>
            </w:r>
            <w:r w:rsidR="00E631CA"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%</w:t>
            </w:r>
            <w:r w:rsidR="00E631CA" w:rsidRPr="00041A2B">
              <w:rPr>
                <w:rFonts w:ascii="Times New Roman" w:eastAsia="SimSun" w:hAnsi="Times New Roman"/>
                <w:kern w:val="0"/>
                <w:sz w:val="24"/>
                <w:szCs w:val="24"/>
                <w:vertAlign w:val="superscript"/>
              </w:rPr>
              <w:t xml:space="preserve"> d,e,f</w:t>
            </w:r>
          </w:p>
        </w:tc>
      </w:tr>
      <w:tr w:rsidR="00E631CA" w:rsidRPr="00041A2B" w:rsidTr="00DE1419">
        <w:trPr>
          <w:trHeight w:val="48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Borderline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43.5%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34.8%</w:t>
            </w: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  <w:vertAlign w:val="superscript"/>
              </w:rPr>
              <w:t xml:space="preserve"> g</w:t>
            </w:r>
          </w:p>
        </w:tc>
      </w:tr>
      <w:tr w:rsidR="00E631CA" w:rsidRPr="00041A2B" w:rsidTr="00DE1419">
        <w:trPr>
          <w:trHeight w:val="48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Benign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26.7%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20.0%</w:t>
            </w:r>
          </w:p>
        </w:tc>
      </w:tr>
      <w:tr w:rsidR="00041A2B" w:rsidRPr="00041A2B" w:rsidTr="00DE1419">
        <w:trPr>
          <w:trHeight w:val="480"/>
        </w:trPr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20.0%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31CA" w:rsidRPr="00041A2B" w:rsidRDefault="00E631CA" w:rsidP="00DE1419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4"/>
                <w:szCs w:val="24"/>
              </w:rPr>
            </w:pPr>
            <w:r w:rsidRPr="00041A2B">
              <w:rPr>
                <w:rFonts w:ascii="Times New Roman" w:eastAsia="SimSun" w:hAnsi="Times New Roman"/>
                <w:kern w:val="0"/>
                <w:sz w:val="24"/>
                <w:szCs w:val="24"/>
              </w:rPr>
              <w:t>13.3%</w:t>
            </w:r>
          </w:p>
        </w:tc>
      </w:tr>
    </w:tbl>
    <w:p w:rsidR="00E631CA" w:rsidRDefault="000A1857" w:rsidP="000E3308">
      <w:pPr>
        <w:spacing w:line="276" w:lineRule="auto"/>
        <w:rPr>
          <w:rFonts w:ascii="Times New Roman" w:eastAsia="SimSun" w:hAnsi="Times New Roman"/>
          <w:sz w:val="18"/>
          <w:szCs w:val="18"/>
        </w:rPr>
      </w:pPr>
      <w:r w:rsidRPr="00041A2B">
        <w:rPr>
          <w:rFonts w:ascii="Times New Roman" w:eastAsia="SimSun" w:hAnsi="Times New Roman"/>
          <w:b/>
          <w:sz w:val="18"/>
          <w:szCs w:val="18"/>
        </w:rPr>
        <w:t>Note</w:t>
      </w:r>
      <w:r w:rsidRPr="00041A2B">
        <w:rPr>
          <w:rFonts w:ascii="Times New Roman" w:eastAsia="SimSun" w:hAnsi="Times New Roman" w:hint="eastAsia"/>
          <w:b/>
          <w:sz w:val="18"/>
          <w:szCs w:val="18"/>
        </w:rPr>
        <w:t>:</w:t>
      </w:r>
      <w:r w:rsidRPr="00041A2B">
        <w:rPr>
          <w:rFonts w:ascii="Times New Roman" w:eastAsia="SimSun" w:hAnsi="Times New Roman" w:hint="eastAsia"/>
          <w:i/>
          <w:sz w:val="18"/>
          <w:szCs w:val="18"/>
        </w:rPr>
        <w:t xml:space="preserve"> </w:t>
      </w:r>
      <w:r w:rsidRPr="00041A2B">
        <w:rPr>
          <w:rFonts w:ascii="Times New Roman" w:eastAsia="SimSun" w:hAnsi="Times New Roman"/>
          <w:sz w:val="18"/>
          <w:szCs w:val="18"/>
          <w:vertAlign w:val="superscript"/>
        </w:rPr>
        <w:t>a,b,c</w:t>
      </w:r>
      <w:r w:rsidRPr="00041A2B">
        <w:rPr>
          <w:rFonts w:ascii="Times New Roman" w:eastAsia="SimSun" w:hAnsi="Times New Roman" w:hint="eastAsia"/>
          <w:sz w:val="18"/>
          <w:szCs w:val="18"/>
        </w:rPr>
        <w:t xml:space="preserve"> indicated that</w:t>
      </w:r>
      <w:r w:rsidRPr="00041A2B">
        <w:rPr>
          <w:rFonts w:ascii="Times New Roman" w:eastAsia="SimSun" w:hAnsi="Times New Roman"/>
          <w:sz w:val="18"/>
          <w:szCs w:val="18"/>
        </w:rPr>
        <w:t xml:space="preserve"> the positive expression rate of PKP2 in malignant tissues was compared with that in borderline group, benign group and normal tissues, all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>0.05 (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a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 xml:space="preserve">0.001,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b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 xml:space="preserve">0.001,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c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 xml:space="preserve">0.001); </w:t>
      </w:r>
      <w:r w:rsidRPr="00041A2B">
        <w:rPr>
          <w:rFonts w:ascii="Times New Roman" w:eastAsia="SimSun" w:hAnsi="Times New Roman"/>
          <w:sz w:val="18"/>
          <w:szCs w:val="18"/>
          <w:vertAlign w:val="superscript"/>
        </w:rPr>
        <w:t>d,e,f</w:t>
      </w:r>
      <w:r w:rsidRPr="00041A2B">
        <w:rPr>
          <w:rFonts w:ascii="Times New Roman" w:eastAsia="SimSun" w:hAnsi="Times New Roman" w:hint="eastAsia"/>
          <w:sz w:val="18"/>
          <w:szCs w:val="18"/>
        </w:rPr>
        <w:t xml:space="preserve"> indicated that</w:t>
      </w:r>
      <w:r w:rsidRPr="00041A2B">
        <w:rPr>
          <w:rFonts w:ascii="Times New Roman" w:eastAsia="SimSun" w:hAnsi="Times New Roman"/>
          <w:sz w:val="18"/>
          <w:szCs w:val="18"/>
        </w:rPr>
        <w:t xml:space="preserve"> the high positive rate of PKP2 in malignant tissues is higher than that in borderline group, benign group and normal tissues, all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>0.05 (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d</w:t>
      </w:r>
      <w:r w:rsidR="009A4080" w:rsidRPr="00041A2B">
        <w:rPr>
          <w:rFonts w:ascii="Times New Roman" w:eastAsia="SimSun" w:hAnsi="Times New Roman"/>
          <w:sz w:val="18"/>
          <w:szCs w:val="18"/>
        </w:rPr>
        <w:t>=0.0</w:t>
      </w:r>
      <w:r w:rsidR="009A4080" w:rsidRPr="00041A2B">
        <w:rPr>
          <w:rFonts w:ascii="Times New Roman" w:eastAsia="SimSun" w:hAnsi="Times New Roman" w:hint="eastAsia"/>
          <w:sz w:val="18"/>
          <w:szCs w:val="18"/>
        </w:rPr>
        <w:t>04</w:t>
      </w:r>
      <w:r w:rsidRPr="00041A2B">
        <w:rPr>
          <w:rFonts w:ascii="Times New Roman" w:eastAsia="SimSun" w:hAnsi="Times New Roman"/>
          <w:sz w:val="18"/>
          <w:szCs w:val="18"/>
        </w:rPr>
        <w:t xml:space="preserve">,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e</w:t>
      </w:r>
      <w:r w:rsidR="009A4080" w:rsidRPr="00041A2B">
        <w:rPr>
          <w:rFonts w:ascii="Times New Roman" w:eastAsia="SimSun" w:hAnsi="Times New Roman"/>
          <w:sz w:val="18"/>
          <w:szCs w:val="18"/>
        </w:rPr>
        <w:t>=00</w:t>
      </w:r>
      <w:r w:rsidR="009A4080" w:rsidRPr="00041A2B">
        <w:rPr>
          <w:rFonts w:ascii="Times New Roman" w:eastAsia="SimSun" w:hAnsi="Times New Roman" w:hint="eastAsia"/>
          <w:sz w:val="18"/>
          <w:szCs w:val="18"/>
        </w:rPr>
        <w:t>1</w:t>
      </w:r>
      <w:r w:rsidRPr="00041A2B">
        <w:rPr>
          <w:rFonts w:ascii="Times New Roman" w:eastAsia="SimSun" w:hAnsi="Times New Roman"/>
          <w:sz w:val="18"/>
          <w:szCs w:val="18"/>
        </w:rPr>
        <w:t xml:space="preserve">,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e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 xml:space="preserve">0.001);  </w:t>
      </w:r>
      <w:r w:rsidRPr="00041A2B">
        <w:rPr>
          <w:rFonts w:ascii="Times New Roman" w:eastAsia="SimSun" w:hAnsi="Times New Roman"/>
          <w:sz w:val="18"/>
          <w:szCs w:val="18"/>
          <w:vertAlign w:val="superscript"/>
        </w:rPr>
        <w:t xml:space="preserve">g </w:t>
      </w:r>
      <w:r w:rsidRPr="00041A2B">
        <w:rPr>
          <w:rFonts w:ascii="Times New Roman" w:eastAsia="SimSun" w:hAnsi="Times New Roman" w:hint="eastAsia"/>
          <w:sz w:val="18"/>
          <w:szCs w:val="18"/>
        </w:rPr>
        <w:t>indicated that</w:t>
      </w:r>
      <w:r w:rsidRPr="00041A2B">
        <w:rPr>
          <w:rFonts w:ascii="Times New Roman" w:eastAsia="SimSun" w:hAnsi="Times New Roman"/>
          <w:sz w:val="18"/>
          <w:szCs w:val="18"/>
        </w:rPr>
        <w:t xml:space="preserve"> the high positive expression rate of PKP2 in borderline tissues was compared with that in normal tissues, 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</w:rPr>
        <w:t>＜</w:t>
      </w:r>
      <w:r w:rsidRPr="00041A2B">
        <w:rPr>
          <w:rFonts w:ascii="Times New Roman" w:eastAsia="SimSun" w:hAnsi="Times New Roman"/>
          <w:sz w:val="18"/>
          <w:szCs w:val="18"/>
        </w:rPr>
        <w:t>0.05(</w:t>
      </w:r>
      <w:r w:rsidRPr="00041A2B">
        <w:rPr>
          <w:rFonts w:ascii="Times New Roman" w:eastAsia="SimSun" w:hAnsi="Times New Roman"/>
          <w:i/>
          <w:sz w:val="18"/>
          <w:szCs w:val="18"/>
        </w:rPr>
        <w:t>P</w:t>
      </w:r>
      <w:r w:rsidRPr="00041A2B">
        <w:rPr>
          <w:rFonts w:ascii="Times New Roman" w:eastAsia="SimSun" w:hAnsi="Times New Roman"/>
          <w:sz w:val="18"/>
          <w:szCs w:val="18"/>
          <w:vertAlign w:val="subscript"/>
        </w:rPr>
        <w:t>g</w:t>
      </w:r>
      <w:r w:rsidRPr="00041A2B">
        <w:rPr>
          <w:rFonts w:ascii="Times New Roman" w:eastAsia="SimSun" w:hAnsi="Times New Roman"/>
          <w:sz w:val="18"/>
          <w:szCs w:val="18"/>
        </w:rPr>
        <w:t>=0.030).</w:t>
      </w:r>
    </w:p>
    <w:p w:rsidR="009B0FA8" w:rsidRPr="00041A2B" w:rsidRDefault="009B0FA8" w:rsidP="000E3308">
      <w:pPr>
        <w:spacing w:line="276" w:lineRule="auto"/>
        <w:rPr>
          <w:rFonts w:ascii="Times New Roman" w:eastAsia="SimSun" w:hAnsi="Times New Roman" w:hint="eastAsia"/>
          <w:sz w:val="18"/>
          <w:szCs w:val="18"/>
        </w:rPr>
      </w:pPr>
    </w:p>
    <w:p w:rsidR="00E631CA" w:rsidRPr="00041A2B" w:rsidRDefault="00E631CA" w:rsidP="00602F01">
      <w:pPr>
        <w:spacing w:after="240" w:line="276" w:lineRule="auto"/>
        <w:jc w:val="center"/>
        <w:rPr>
          <w:rFonts w:ascii="Times New Roman" w:eastAsia="SimSun" w:hAnsi="Times New Roman"/>
          <w:b/>
          <w:szCs w:val="21"/>
        </w:rPr>
      </w:pPr>
      <w:r w:rsidRPr="00041A2B">
        <w:rPr>
          <w:rFonts w:ascii="Times New Roman" w:eastAsia="SimSun" w:hAnsi="Times New Roman"/>
          <w:b/>
          <w:szCs w:val="21"/>
        </w:rPr>
        <w:t xml:space="preserve">Table </w:t>
      </w:r>
      <w:r w:rsidR="000E3308" w:rsidRPr="00041A2B">
        <w:rPr>
          <w:rFonts w:ascii="Times New Roman" w:eastAsia="SimSun" w:hAnsi="Times New Roman"/>
          <w:b/>
          <w:szCs w:val="21"/>
        </w:rPr>
        <w:t>S12</w:t>
      </w:r>
      <w:r w:rsidRPr="00041A2B">
        <w:rPr>
          <w:rFonts w:ascii="Times New Roman" w:eastAsia="SimSun" w:hAnsi="Times New Roman"/>
          <w:b/>
          <w:szCs w:val="21"/>
        </w:rPr>
        <w:t xml:space="preserve"> Relationships between the expression of PKP2 and clinicopathological parameters of </w:t>
      </w:r>
      <w:r w:rsidR="000E3308" w:rsidRPr="00041A2B">
        <w:rPr>
          <w:rFonts w:ascii="Times New Roman" w:eastAsia="SimSun" w:hAnsi="Times New Roman" w:hint="eastAsia"/>
          <w:b/>
          <w:szCs w:val="21"/>
        </w:rPr>
        <w:t>53</w:t>
      </w:r>
      <w:r w:rsidRPr="00041A2B">
        <w:rPr>
          <w:rFonts w:ascii="Times New Roman" w:eastAsia="SimSun" w:hAnsi="Times New Roman"/>
          <w:b/>
          <w:szCs w:val="21"/>
        </w:rPr>
        <w:t xml:space="preserve"> </w:t>
      </w:r>
      <w:r w:rsidR="000E3308" w:rsidRPr="00041A2B">
        <w:rPr>
          <w:rFonts w:ascii="Times New Roman" w:eastAsia="SimSun" w:hAnsi="Times New Roman"/>
          <w:b/>
          <w:szCs w:val="21"/>
        </w:rPr>
        <w:t xml:space="preserve">high grade </w:t>
      </w:r>
      <w:r w:rsidRPr="00041A2B">
        <w:rPr>
          <w:rFonts w:ascii="Times New Roman" w:eastAsia="SimSun" w:hAnsi="Times New Roman"/>
          <w:b/>
          <w:szCs w:val="21"/>
        </w:rPr>
        <w:t>ovarian cancer</w:t>
      </w:r>
      <w:r w:rsidRPr="00041A2B">
        <w:rPr>
          <w:rFonts w:ascii="Times New Roman" w:eastAsia="SimSun" w:hAnsi="Times New Roman" w:hint="eastAsia"/>
          <w:b/>
          <w:szCs w:val="21"/>
        </w:rPr>
        <w:t xml:space="preserve"> </w:t>
      </w:r>
      <w:r w:rsidRPr="00041A2B">
        <w:rPr>
          <w:rFonts w:ascii="Times New Roman" w:eastAsia="SimSun" w:hAnsi="Times New Roman"/>
          <w:b/>
          <w:szCs w:val="21"/>
        </w:rPr>
        <w:t>patients</w:t>
      </w:r>
    </w:p>
    <w:tbl>
      <w:tblPr>
        <w:tblW w:w="10972" w:type="dxa"/>
        <w:tblInd w:w="-1310" w:type="dxa"/>
        <w:tblLook w:val="04A0" w:firstRow="1" w:lastRow="0" w:firstColumn="1" w:lastColumn="0" w:noHBand="0" w:noVBand="1"/>
      </w:tblPr>
      <w:tblGrid>
        <w:gridCol w:w="1316"/>
        <w:gridCol w:w="683"/>
        <w:gridCol w:w="1732"/>
        <w:gridCol w:w="809"/>
        <w:gridCol w:w="235"/>
        <w:gridCol w:w="1529"/>
        <w:gridCol w:w="933"/>
        <w:gridCol w:w="861"/>
        <w:gridCol w:w="901"/>
        <w:gridCol w:w="1072"/>
        <w:gridCol w:w="901"/>
      </w:tblGrid>
      <w:tr w:rsidR="00041A2B" w:rsidRPr="00041A2B" w:rsidTr="000E3308">
        <w:trPr>
          <w:trHeight w:val="246"/>
        </w:trPr>
        <w:tc>
          <w:tcPr>
            <w:tcW w:w="13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Groups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Cases</w:t>
            </w:r>
          </w:p>
        </w:tc>
        <w:tc>
          <w:tcPr>
            <w:tcW w:w="254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6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High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Positive rate(%)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P-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High expression rate(%)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P-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value</w:t>
            </w:r>
          </w:p>
        </w:tc>
      </w:tr>
      <w:tr w:rsidR="00041A2B" w:rsidRPr="00041A2B" w:rsidTr="000E3308">
        <w:trPr>
          <w:trHeight w:val="246"/>
        </w:trPr>
        <w:tc>
          <w:tcPr>
            <w:tcW w:w="13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(-)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(+)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(++)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(+++)</w:t>
            </w:r>
          </w:p>
        </w:tc>
        <w:tc>
          <w:tcPr>
            <w:tcW w:w="8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44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&lt;59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96.8%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=0.376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74.2%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=0.409</w:t>
            </w: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SimSun" w:eastAsia="SimSun" w:hAnsi="SimSun" w:hint="eastAsia"/>
                <w:kern w:val="0"/>
                <w:sz w:val="20"/>
                <w:szCs w:val="20"/>
              </w:rPr>
              <w:t>≥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86.4%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63.6%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44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  <w:t>Pathological type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Serous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90.5%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=0.378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69.0%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=0.936</w:t>
            </w: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Endometrioid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100.0%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66.7%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Clear cell carcinoma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100.0%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75.0%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  <w:t>FIGO stage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I-II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90.0%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60.0%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=0.226</w:t>
            </w: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III-IV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93.9%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75.8%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  <w:t>Lymphatic metastasis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90.0%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56.7%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=0.265</w:t>
            </w:r>
          </w:p>
        </w:tc>
      </w:tr>
      <w:tr w:rsidR="00041A2B" w:rsidRPr="00041A2B" w:rsidTr="000E3308">
        <w:trPr>
          <w:trHeight w:val="233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90.9%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81.8%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  <w:tr w:rsidR="00041A2B" w:rsidRPr="00041A2B" w:rsidTr="000E3308">
        <w:trPr>
          <w:trHeight w:val="246"/>
        </w:trPr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Unknown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100.0%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308" w:rsidRPr="000E3308" w:rsidRDefault="000E3308" w:rsidP="000E3308">
            <w:pPr>
              <w:widowControl/>
              <w:jc w:val="center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r w:rsidRPr="000E3308">
              <w:rPr>
                <w:rFonts w:ascii="Times New Roman" w:eastAsia="SimSun" w:hAnsi="Times New Roman"/>
                <w:kern w:val="0"/>
                <w:sz w:val="20"/>
                <w:szCs w:val="20"/>
              </w:rPr>
              <w:t>91.7%</w:t>
            </w: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3308" w:rsidRPr="000E3308" w:rsidRDefault="000E3308" w:rsidP="000E3308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</w:p>
        </w:tc>
      </w:tr>
    </w:tbl>
    <w:p w:rsidR="00E631CA" w:rsidRPr="00041A2B" w:rsidRDefault="00E631CA">
      <w:pPr>
        <w:rPr>
          <w:rFonts w:hint="eastAsia"/>
        </w:rPr>
      </w:pPr>
    </w:p>
    <w:sectPr w:rsidR="00E631CA" w:rsidRPr="00041A2B" w:rsidSect="00CF2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6FD" w:rsidRDefault="00E766FD" w:rsidP="00FA1E44">
      <w:r>
        <w:separator/>
      </w:r>
    </w:p>
  </w:endnote>
  <w:endnote w:type="continuationSeparator" w:id="0">
    <w:p w:rsidR="00E766FD" w:rsidRDefault="00E766FD" w:rsidP="00FA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6FD" w:rsidRDefault="00E766FD" w:rsidP="00FA1E44">
      <w:r>
        <w:separator/>
      </w:r>
    </w:p>
  </w:footnote>
  <w:footnote w:type="continuationSeparator" w:id="0">
    <w:p w:rsidR="00E766FD" w:rsidRDefault="00E766FD" w:rsidP="00FA1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87"/>
    <w:rsid w:val="00033F5C"/>
    <w:rsid w:val="00041A2B"/>
    <w:rsid w:val="00062F5D"/>
    <w:rsid w:val="00063258"/>
    <w:rsid w:val="00085296"/>
    <w:rsid w:val="000A1857"/>
    <w:rsid w:val="000E3308"/>
    <w:rsid w:val="000F3D57"/>
    <w:rsid w:val="00102505"/>
    <w:rsid w:val="00115753"/>
    <w:rsid w:val="001315AC"/>
    <w:rsid w:val="00142916"/>
    <w:rsid w:val="00155C1F"/>
    <w:rsid w:val="0018711B"/>
    <w:rsid w:val="001E4D08"/>
    <w:rsid w:val="002358C3"/>
    <w:rsid w:val="0024650F"/>
    <w:rsid w:val="002478A4"/>
    <w:rsid w:val="0026017E"/>
    <w:rsid w:val="002742F6"/>
    <w:rsid w:val="002A5CF2"/>
    <w:rsid w:val="003008B0"/>
    <w:rsid w:val="00323354"/>
    <w:rsid w:val="0035425C"/>
    <w:rsid w:val="00373128"/>
    <w:rsid w:val="003E5C2B"/>
    <w:rsid w:val="00434061"/>
    <w:rsid w:val="00444AF8"/>
    <w:rsid w:val="0044516D"/>
    <w:rsid w:val="004675EA"/>
    <w:rsid w:val="004B0CF2"/>
    <w:rsid w:val="004D5056"/>
    <w:rsid w:val="004E0CD7"/>
    <w:rsid w:val="004E23AF"/>
    <w:rsid w:val="00515A54"/>
    <w:rsid w:val="00516879"/>
    <w:rsid w:val="005D5DD4"/>
    <w:rsid w:val="005D656E"/>
    <w:rsid w:val="005F3C8B"/>
    <w:rsid w:val="00600192"/>
    <w:rsid w:val="00602F01"/>
    <w:rsid w:val="0061135A"/>
    <w:rsid w:val="00632154"/>
    <w:rsid w:val="0064656B"/>
    <w:rsid w:val="00647300"/>
    <w:rsid w:val="006605E3"/>
    <w:rsid w:val="00660CAB"/>
    <w:rsid w:val="00667428"/>
    <w:rsid w:val="00671D4B"/>
    <w:rsid w:val="00677F19"/>
    <w:rsid w:val="0069377D"/>
    <w:rsid w:val="00697C39"/>
    <w:rsid w:val="00711300"/>
    <w:rsid w:val="00730A3D"/>
    <w:rsid w:val="00734A42"/>
    <w:rsid w:val="0076162E"/>
    <w:rsid w:val="007B5CFE"/>
    <w:rsid w:val="007C77D0"/>
    <w:rsid w:val="007F7524"/>
    <w:rsid w:val="00801CA5"/>
    <w:rsid w:val="00822B86"/>
    <w:rsid w:val="0084343B"/>
    <w:rsid w:val="00856083"/>
    <w:rsid w:val="008E10FA"/>
    <w:rsid w:val="009535D7"/>
    <w:rsid w:val="00976227"/>
    <w:rsid w:val="00991654"/>
    <w:rsid w:val="009A4080"/>
    <w:rsid w:val="009B0FA8"/>
    <w:rsid w:val="009C34F7"/>
    <w:rsid w:val="009D3ADF"/>
    <w:rsid w:val="009E4DDF"/>
    <w:rsid w:val="009E57F4"/>
    <w:rsid w:val="00A27A32"/>
    <w:rsid w:val="00A63547"/>
    <w:rsid w:val="00A9114C"/>
    <w:rsid w:val="00AB22EF"/>
    <w:rsid w:val="00AD35F7"/>
    <w:rsid w:val="00AD5361"/>
    <w:rsid w:val="00AF7A4D"/>
    <w:rsid w:val="00B01D55"/>
    <w:rsid w:val="00B0543B"/>
    <w:rsid w:val="00B17883"/>
    <w:rsid w:val="00B17C36"/>
    <w:rsid w:val="00B359F7"/>
    <w:rsid w:val="00B75F84"/>
    <w:rsid w:val="00B95889"/>
    <w:rsid w:val="00BA2CF3"/>
    <w:rsid w:val="00BA49F0"/>
    <w:rsid w:val="00BB0141"/>
    <w:rsid w:val="00BE347C"/>
    <w:rsid w:val="00C41CDD"/>
    <w:rsid w:val="00C43F67"/>
    <w:rsid w:val="00C56A7B"/>
    <w:rsid w:val="00C6609C"/>
    <w:rsid w:val="00CA0766"/>
    <w:rsid w:val="00CA42D9"/>
    <w:rsid w:val="00CC4D19"/>
    <w:rsid w:val="00CF2D4B"/>
    <w:rsid w:val="00D22987"/>
    <w:rsid w:val="00D27200"/>
    <w:rsid w:val="00D323FC"/>
    <w:rsid w:val="00D52385"/>
    <w:rsid w:val="00D57864"/>
    <w:rsid w:val="00D628B4"/>
    <w:rsid w:val="00DB1727"/>
    <w:rsid w:val="00DB797C"/>
    <w:rsid w:val="00DC21FC"/>
    <w:rsid w:val="00DE1419"/>
    <w:rsid w:val="00E05419"/>
    <w:rsid w:val="00E36210"/>
    <w:rsid w:val="00E44770"/>
    <w:rsid w:val="00E5407E"/>
    <w:rsid w:val="00E62FD3"/>
    <w:rsid w:val="00E631CA"/>
    <w:rsid w:val="00E766FD"/>
    <w:rsid w:val="00EA0A42"/>
    <w:rsid w:val="00EB05A7"/>
    <w:rsid w:val="00EC419F"/>
    <w:rsid w:val="00EE6192"/>
    <w:rsid w:val="00F31DC7"/>
    <w:rsid w:val="00F466BA"/>
    <w:rsid w:val="00F65036"/>
    <w:rsid w:val="00F66662"/>
    <w:rsid w:val="00F83A73"/>
    <w:rsid w:val="00FA1E44"/>
    <w:rsid w:val="00FA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3FC8759-BDAA-4739-BBC0-C3DC2C6D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FA1E4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1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FA1E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Indhumathi</cp:lastModifiedBy>
  <cp:revision>2</cp:revision>
  <dcterms:created xsi:type="dcterms:W3CDTF">2020-10-13T07:11:00Z</dcterms:created>
  <dcterms:modified xsi:type="dcterms:W3CDTF">2020-10-13T07:11:00Z</dcterms:modified>
</cp:coreProperties>
</file>