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40D" w:rsidRPr="00F106F5" w:rsidRDefault="004A5A38">
      <w:pPr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</w:rPr>
      </w:pPr>
      <w:r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</w:rPr>
        <w:t>Additional file 3:</w:t>
      </w:r>
      <w:r w:rsidR="00F106F5" w:rsidRPr="00F106F5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</w:rPr>
        <w:t xml:space="preserve"> Table </w:t>
      </w:r>
      <w:r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</w:rPr>
        <w:t>S</w:t>
      </w:r>
      <w:r w:rsidR="00DD65A7">
        <w:rPr>
          <w:rFonts w:ascii="Arial Unicode MS" w:hAnsi="Arial Unicode MS" w:cs="Arial Unicode MS" w:hint="eastAsia"/>
          <w:b/>
          <w:color w:val="000000" w:themeColor="text1"/>
          <w:sz w:val="18"/>
          <w:szCs w:val="18"/>
        </w:rPr>
        <w:t xml:space="preserve">3 </w:t>
      </w:r>
      <w:bookmarkStart w:id="0" w:name="_GoBack"/>
      <w:r w:rsidR="00F106F5" w:rsidRPr="00F106F5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</w:rPr>
        <w:t>KEGG analysis for up and down-regulated DEGs, respectively</w:t>
      </w:r>
      <w:bookmarkEnd w:id="0"/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926"/>
        <w:gridCol w:w="2028"/>
        <w:gridCol w:w="1672"/>
        <w:gridCol w:w="1896"/>
      </w:tblGrid>
      <w:tr w:rsidR="00F106F5" w:rsidRPr="00F106F5" w:rsidTr="00F10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shd w:val="clear" w:color="auto" w:fill="auto"/>
            <w:noWrap/>
            <w:hideMark/>
          </w:tcPr>
          <w:p w:rsidR="00F106F5" w:rsidRPr="00F106F5" w:rsidRDefault="00F106F5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Term</w:t>
            </w:r>
          </w:p>
        </w:tc>
        <w:tc>
          <w:tcPr>
            <w:tcW w:w="2028" w:type="dxa"/>
            <w:shd w:val="clear" w:color="auto" w:fill="auto"/>
            <w:noWrap/>
            <w:hideMark/>
          </w:tcPr>
          <w:p w:rsidR="00F106F5" w:rsidRPr="00F106F5" w:rsidRDefault="00F106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Count</w:t>
            </w:r>
          </w:p>
        </w:tc>
        <w:tc>
          <w:tcPr>
            <w:tcW w:w="1672" w:type="dxa"/>
            <w:shd w:val="clear" w:color="auto" w:fill="auto"/>
            <w:noWrap/>
            <w:hideMark/>
          </w:tcPr>
          <w:p w:rsidR="00F106F5" w:rsidRPr="00F106F5" w:rsidRDefault="00F106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Ratio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:rsidR="00F106F5" w:rsidRPr="00F106F5" w:rsidRDefault="00F106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FDR</w:t>
            </w:r>
          </w:p>
        </w:tc>
      </w:tr>
      <w:tr w:rsidR="00F106F5" w:rsidRPr="00F106F5" w:rsidTr="00F10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shd w:val="clear" w:color="auto" w:fill="auto"/>
            <w:noWrap/>
            <w:hideMark/>
          </w:tcPr>
          <w:p w:rsidR="00F106F5" w:rsidRPr="00F106F5" w:rsidRDefault="00F106F5">
            <w:pPr>
              <w:rPr>
                <w:rFonts w:ascii="Arial Unicode MS" w:eastAsia="Arial Unicode MS" w:hAnsi="Arial Unicode MS" w:cs="Arial Unicode MS"/>
                <w:b w:val="0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 w:val="0"/>
                <w:color w:val="FF0000"/>
                <w:sz w:val="18"/>
                <w:szCs w:val="18"/>
              </w:rPr>
              <w:t>hsa04110:Cell cycle</w:t>
            </w:r>
          </w:p>
        </w:tc>
        <w:tc>
          <w:tcPr>
            <w:tcW w:w="2028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Cs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/>
                <w:color w:val="FF0000"/>
                <w:sz w:val="18"/>
                <w:szCs w:val="18"/>
              </w:rPr>
              <w:t>58</w:t>
            </w:r>
          </w:p>
        </w:tc>
        <w:tc>
          <w:tcPr>
            <w:tcW w:w="1672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Cs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/>
                <w:color w:val="FF0000"/>
                <w:sz w:val="18"/>
                <w:szCs w:val="18"/>
              </w:rPr>
              <w:t>0.204002673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Cs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/>
                <w:color w:val="FF0000"/>
                <w:sz w:val="18"/>
                <w:szCs w:val="18"/>
              </w:rPr>
              <w:t>7.02E-10</w:t>
            </w:r>
          </w:p>
        </w:tc>
      </w:tr>
      <w:tr w:rsidR="00F106F5" w:rsidRPr="00F106F5" w:rsidTr="00F106F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shd w:val="clear" w:color="auto" w:fill="auto"/>
            <w:noWrap/>
            <w:hideMark/>
          </w:tcPr>
          <w:p w:rsidR="00F106F5" w:rsidRPr="00F106F5" w:rsidRDefault="00F106F5">
            <w:pPr>
              <w:rPr>
                <w:rFonts w:ascii="Arial Unicode MS" w:eastAsia="Arial Unicode MS" w:hAnsi="Arial Unicode MS" w:cs="Arial Unicode MS"/>
                <w:b w:val="0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 w:val="0"/>
                <w:color w:val="FF0000"/>
                <w:sz w:val="18"/>
                <w:szCs w:val="18"/>
              </w:rPr>
              <w:t>hsa03030:DNA replication</w:t>
            </w:r>
          </w:p>
        </w:tc>
        <w:tc>
          <w:tcPr>
            <w:tcW w:w="2028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Cs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/>
                <w:color w:val="FF0000"/>
                <w:sz w:val="18"/>
                <w:szCs w:val="18"/>
              </w:rPr>
              <w:t>26</w:t>
            </w:r>
          </w:p>
        </w:tc>
        <w:tc>
          <w:tcPr>
            <w:tcW w:w="1672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Cs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/>
                <w:color w:val="FF0000"/>
                <w:sz w:val="18"/>
                <w:szCs w:val="18"/>
              </w:rPr>
              <w:t>0.091449474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Cs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/>
                <w:color w:val="FF0000"/>
                <w:sz w:val="18"/>
                <w:szCs w:val="18"/>
              </w:rPr>
              <w:t>1.81E-08</w:t>
            </w:r>
          </w:p>
        </w:tc>
      </w:tr>
      <w:tr w:rsidR="00F106F5" w:rsidRPr="00F106F5" w:rsidTr="00F10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shd w:val="clear" w:color="auto" w:fill="auto"/>
            <w:noWrap/>
            <w:hideMark/>
          </w:tcPr>
          <w:p w:rsidR="00F106F5" w:rsidRPr="00F106F5" w:rsidRDefault="00F106F5">
            <w:pPr>
              <w:rPr>
                <w:rFonts w:ascii="Arial Unicode MS" w:eastAsia="Arial Unicode MS" w:hAnsi="Arial Unicode MS" w:cs="Arial Unicode MS"/>
                <w:b w:val="0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 w:val="0"/>
                <w:color w:val="FF0000"/>
                <w:sz w:val="18"/>
                <w:szCs w:val="18"/>
              </w:rPr>
              <w:t>hsa05222:Small cell lung cancer</w:t>
            </w:r>
          </w:p>
        </w:tc>
        <w:tc>
          <w:tcPr>
            <w:tcW w:w="2028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Cs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/>
                <w:color w:val="FF0000"/>
                <w:sz w:val="18"/>
                <w:szCs w:val="18"/>
              </w:rPr>
              <w:t>36</w:t>
            </w:r>
          </w:p>
        </w:tc>
        <w:tc>
          <w:tcPr>
            <w:tcW w:w="1672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Cs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/>
                <w:color w:val="FF0000"/>
                <w:sz w:val="18"/>
                <w:szCs w:val="18"/>
              </w:rPr>
              <w:t>0.126622349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Cs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/>
                <w:color w:val="FF0000"/>
                <w:sz w:val="18"/>
                <w:szCs w:val="18"/>
              </w:rPr>
              <w:t>3.73E-04</w:t>
            </w:r>
          </w:p>
        </w:tc>
      </w:tr>
      <w:tr w:rsidR="00F106F5" w:rsidRPr="00F106F5" w:rsidTr="00F106F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shd w:val="clear" w:color="auto" w:fill="auto"/>
            <w:noWrap/>
            <w:hideMark/>
          </w:tcPr>
          <w:p w:rsidR="00F106F5" w:rsidRPr="00F106F5" w:rsidRDefault="00F106F5">
            <w:pPr>
              <w:rPr>
                <w:rFonts w:ascii="Arial Unicode MS" w:eastAsia="Arial Unicode MS" w:hAnsi="Arial Unicode MS" w:cs="Arial Unicode MS"/>
                <w:b w:val="0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 w:val="0"/>
                <w:color w:val="FF0000"/>
                <w:sz w:val="18"/>
                <w:szCs w:val="18"/>
              </w:rPr>
              <w:t>hsa03050:Proteasome</w:t>
            </w:r>
          </w:p>
        </w:tc>
        <w:tc>
          <w:tcPr>
            <w:tcW w:w="2028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23</w:t>
            </w:r>
          </w:p>
        </w:tc>
        <w:tc>
          <w:tcPr>
            <w:tcW w:w="1672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0.080897612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0.006240547</w:t>
            </w:r>
          </w:p>
        </w:tc>
      </w:tr>
      <w:tr w:rsidR="00F106F5" w:rsidRPr="00F106F5" w:rsidTr="00F10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shd w:val="clear" w:color="auto" w:fill="auto"/>
            <w:noWrap/>
            <w:hideMark/>
          </w:tcPr>
          <w:p w:rsidR="00F106F5" w:rsidRPr="00F106F5" w:rsidRDefault="00F106F5">
            <w:pPr>
              <w:rPr>
                <w:rFonts w:ascii="Arial Unicode MS" w:eastAsia="Arial Unicode MS" w:hAnsi="Arial Unicode MS" w:cs="Arial Unicode MS"/>
                <w:b w:val="0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 w:val="0"/>
                <w:color w:val="FF0000"/>
                <w:sz w:val="18"/>
                <w:szCs w:val="18"/>
              </w:rPr>
              <w:t>hsa03410:Base excision repair</w:t>
            </w:r>
          </w:p>
        </w:tc>
        <w:tc>
          <w:tcPr>
            <w:tcW w:w="2028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19</w:t>
            </w:r>
          </w:p>
        </w:tc>
        <w:tc>
          <w:tcPr>
            <w:tcW w:w="1672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0.066828462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0.008693765</w:t>
            </w:r>
          </w:p>
        </w:tc>
      </w:tr>
      <w:tr w:rsidR="00F106F5" w:rsidRPr="00F106F5" w:rsidTr="00F106F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>
            <w:pPr>
              <w:rPr>
                <w:rFonts w:ascii="Arial Unicode MS" w:eastAsia="Arial Unicode MS" w:hAnsi="Arial Unicode MS" w:cs="Arial Unicode MS"/>
                <w:b w:val="0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 w:val="0"/>
                <w:color w:val="FF0000"/>
                <w:sz w:val="18"/>
                <w:szCs w:val="18"/>
              </w:rPr>
              <w:t>hsa04512:ECM-receptor interaction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32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0.112553199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0.034443915</w:t>
            </w:r>
          </w:p>
        </w:tc>
      </w:tr>
      <w:tr w:rsidR="00F106F5" w:rsidRPr="00F106F5" w:rsidTr="00F10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left"/>
              <w:rPr>
                <w:rFonts w:ascii="Arial Unicode MS" w:eastAsia="Arial Unicode MS" w:hAnsi="Arial Unicode MS" w:cs="Arial Unicode MS"/>
                <w:bCs w:val="0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Cs w:val="0"/>
                <w:color w:val="00B050"/>
                <w:sz w:val="18"/>
                <w:szCs w:val="18"/>
              </w:rPr>
              <w:t>Term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/>
                <w:color w:val="00B050"/>
                <w:sz w:val="18"/>
                <w:szCs w:val="18"/>
              </w:rPr>
              <w:t>Count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/>
                <w:color w:val="00B050"/>
                <w:sz w:val="18"/>
                <w:szCs w:val="18"/>
              </w:rPr>
              <w:t>Ratio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/>
                <w:color w:val="00B050"/>
                <w:sz w:val="18"/>
                <w:szCs w:val="18"/>
              </w:rPr>
              <w:t>FDR</w:t>
            </w:r>
          </w:p>
        </w:tc>
      </w:tr>
      <w:tr w:rsidR="00F106F5" w:rsidRPr="00F106F5" w:rsidTr="00F106F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left"/>
              <w:rPr>
                <w:rFonts w:ascii="Arial Unicode MS" w:eastAsia="Arial Unicode MS" w:hAnsi="Arial Unicode MS" w:cs="Arial Unicode MS"/>
                <w:b w:val="0"/>
                <w:bCs w:val="0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 w:val="0"/>
                <w:bCs w:val="0"/>
                <w:color w:val="00B050"/>
                <w:sz w:val="18"/>
                <w:szCs w:val="18"/>
              </w:rPr>
              <w:t>hsa00982:Drug metabolism</w:t>
            </w:r>
          </w:p>
        </w:tc>
        <w:tc>
          <w:tcPr>
            <w:tcW w:w="20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12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0.269905533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2.35E-04</w:t>
            </w:r>
          </w:p>
        </w:tc>
      </w:tr>
      <w:tr w:rsidR="00F106F5" w:rsidRPr="00F106F5" w:rsidTr="00F10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left"/>
              <w:rPr>
                <w:rFonts w:ascii="Arial Unicode MS" w:eastAsia="Arial Unicode MS" w:hAnsi="Arial Unicode MS" w:cs="Arial Unicode MS"/>
                <w:b w:val="0"/>
                <w:bCs w:val="0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 w:val="0"/>
                <w:bCs w:val="0"/>
                <w:color w:val="00B050"/>
                <w:sz w:val="18"/>
                <w:szCs w:val="18"/>
              </w:rPr>
              <w:t>hsa00590:Arachidonic acid metabolism</w:t>
            </w:r>
          </w:p>
        </w:tc>
        <w:tc>
          <w:tcPr>
            <w:tcW w:w="2028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11</w:t>
            </w:r>
          </w:p>
        </w:tc>
        <w:tc>
          <w:tcPr>
            <w:tcW w:w="1672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0.247413405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8.13E-04</w:t>
            </w:r>
          </w:p>
        </w:tc>
      </w:tr>
      <w:tr w:rsidR="00F106F5" w:rsidRPr="00F106F5" w:rsidTr="00F106F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left"/>
              <w:rPr>
                <w:rFonts w:ascii="Arial Unicode MS" w:eastAsia="Arial Unicode MS" w:hAnsi="Arial Unicode MS" w:cs="Arial Unicode MS"/>
                <w:b w:val="0"/>
                <w:bCs w:val="0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b w:val="0"/>
                <w:bCs w:val="0"/>
                <w:color w:val="00B050"/>
                <w:sz w:val="18"/>
                <w:szCs w:val="18"/>
              </w:rPr>
              <w:t>hsa00980:Metabolism of xenobiotics by cytochrome P450</w:t>
            </w:r>
          </w:p>
        </w:tc>
        <w:tc>
          <w:tcPr>
            <w:tcW w:w="2028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10</w:t>
            </w:r>
          </w:p>
        </w:tc>
        <w:tc>
          <w:tcPr>
            <w:tcW w:w="1672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0.224921278</w:t>
            </w:r>
          </w:p>
        </w:tc>
        <w:tc>
          <w:tcPr>
            <w:tcW w:w="1896" w:type="dxa"/>
            <w:shd w:val="clear" w:color="auto" w:fill="auto"/>
            <w:noWrap/>
            <w:hideMark/>
          </w:tcPr>
          <w:p w:rsidR="00F106F5" w:rsidRPr="00F106F5" w:rsidRDefault="00F106F5" w:rsidP="00F106F5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F106F5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0.013470948</w:t>
            </w:r>
          </w:p>
        </w:tc>
      </w:tr>
    </w:tbl>
    <w:p w:rsidR="00F106F5" w:rsidRPr="00845CA3" w:rsidRDefault="00F106F5" w:rsidP="00F106F5">
      <w:pPr>
        <w:rPr>
          <w:rFonts w:ascii="Arial Unicode MS" w:eastAsia="Arial Unicode MS" w:hAnsi="Arial Unicode MS" w:cs="Arial Unicode MS"/>
          <w:color w:val="000000" w:themeColor="text1"/>
          <w:sz w:val="18"/>
          <w:szCs w:val="18"/>
        </w:rPr>
      </w:pPr>
      <w:r w:rsidRPr="00845CA3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</w:rPr>
        <w:t xml:space="preserve">Note: Red and Green represented </w:t>
      </w:r>
      <w:r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</w:rPr>
        <w:t>KEGG</w:t>
      </w:r>
      <w:r w:rsidRPr="00845CA3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</w:rPr>
        <w:t xml:space="preserve"> analysis for up and down-regulated DEGs, respectively</w:t>
      </w:r>
    </w:p>
    <w:p w:rsidR="00F106F5" w:rsidRDefault="00F106F5"/>
    <w:sectPr w:rsidR="00F106F5" w:rsidSect="00FE2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8D0" w:rsidRDefault="002D28D0" w:rsidP="00F106F5">
      <w:r>
        <w:separator/>
      </w:r>
    </w:p>
  </w:endnote>
  <w:endnote w:type="continuationSeparator" w:id="0">
    <w:p w:rsidR="002D28D0" w:rsidRDefault="002D28D0" w:rsidP="00F1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8D0" w:rsidRDefault="002D28D0" w:rsidP="00F106F5">
      <w:r>
        <w:separator/>
      </w:r>
    </w:p>
  </w:footnote>
  <w:footnote w:type="continuationSeparator" w:id="0">
    <w:p w:rsidR="002D28D0" w:rsidRDefault="002D28D0" w:rsidP="00F10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06F5"/>
    <w:rsid w:val="00277EBA"/>
    <w:rsid w:val="002D28D0"/>
    <w:rsid w:val="004A5A38"/>
    <w:rsid w:val="00955512"/>
    <w:rsid w:val="00DD65A7"/>
    <w:rsid w:val="00E44076"/>
    <w:rsid w:val="00EF57CD"/>
    <w:rsid w:val="00F106F5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DDDC6B3-FC38-4CB9-BA1D-D942F30B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40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10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106F5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10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106F5"/>
    <w:rPr>
      <w:sz w:val="18"/>
      <w:szCs w:val="18"/>
    </w:rPr>
  </w:style>
  <w:style w:type="table" w:styleId="TableGrid">
    <w:name w:val="Table Grid"/>
    <w:basedOn w:val="TableNormal"/>
    <w:uiPriority w:val="59"/>
    <w:rsid w:val="00F1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F106F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627</Characters>
  <Application>Microsoft Office Word</Application>
  <DocSecurity>0</DocSecurity>
  <Lines>5</Lines>
  <Paragraphs>1</Paragraphs>
  <ScaleCrop>false</ScaleCrop>
  <Company>MS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Swathi R.</cp:lastModifiedBy>
  <cp:revision>4</cp:revision>
  <dcterms:created xsi:type="dcterms:W3CDTF">2019-10-03T15:15:00Z</dcterms:created>
  <dcterms:modified xsi:type="dcterms:W3CDTF">2021-02-11T04:19:00Z</dcterms:modified>
</cp:coreProperties>
</file>