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B56DE" w14:textId="00B856DB" w:rsidR="00C23FC5" w:rsidRPr="0063610A" w:rsidRDefault="00061D85" w:rsidP="00A27686">
      <w:pPr>
        <w:jc w:val="center"/>
      </w:pPr>
      <w:bookmarkStart w:id="0" w:name="_GoBack"/>
      <w:r w:rsidRPr="0063610A">
        <w:rPr>
          <w:rFonts w:ascii="Times New Roman" w:hAnsi="Times New Roman" w:cs="Times New Roman"/>
          <w:sz w:val="28"/>
          <w:szCs w:val="28"/>
        </w:rPr>
        <w:t xml:space="preserve">Supplementary </w:t>
      </w:r>
      <w:r w:rsidRPr="0063610A">
        <w:rPr>
          <w:rFonts w:ascii="Times New Roman" w:hAnsi="Times New Roman" w:cs="Times New Roman" w:hint="eastAsia"/>
          <w:sz w:val="28"/>
          <w:szCs w:val="28"/>
        </w:rPr>
        <w:t>T</w:t>
      </w:r>
      <w:r w:rsidRPr="0063610A">
        <w:rPr>
          <w:rFonts w:ascii="Times New Roman" w:hAnsi="Times New Roman" w:cs="Times New Roman"/>
          <w:sz w:val="28"/>
          <w:szCs w:val="28"/>
        </w:rPr>
        <w:t>able 2</w:t>
      </w:r>
      <w:r w:rsidR="00A27686" w:rsidRPr="0063610A">
        <w:rPr>
          <w:rFonts w:ascii="Times New Roman" w:hAnsi="Times New Roman" w:cs="Times New Roman"/>
          <w:sz w:val="28"/>
          <w:szCs w:val="28"/>
        </w:rPr>
        <w:t xml:space="preserve">. </w:t>
      </w:r>
      <w:r w:rsidRPr="0063610A">
        <w:rPr>
          <w:rFonts w:ascii="Times New Roman" w:hAnsi="Times New Roman" w:cs="Times New Roman"/>
          <w:sz w:val="28"/>
          <w:szCs w:val="28"/>
        </w:rPr>
        <w:t>S</w:t>
      </w:r>
      <w:r w:rsidR="00A27686" w:rsidRPr="0063610A">
        <w:rPr>
          <w:rFonts w:ascii="Times New Roman" w:hAnsi="Times New Roman" w:cs="Times New Roman"/>
          <w:sz w:val="28"/>
          <w:szCs w:val="28"/>
        </w:rPr>
        <w:t>ubgroup analysis of risk factors in HPD groups.</w:t>
      </w:r>
    </w:p>
    <w:tbl>
      <w:tblPr>
        <w:tblW w:w="1025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9"/>
        <w:gridCol w:w="2220"/>
        <w:gridCol w:w="2100"/>
        <w:gridCol w:w="2020"/>
        <w:gridCol w:w="1140"/>
      </w:tblGrid>
      <w:tr w:rsidR="0063610A" w:rsidRPr="0063610A" w14:paraId="1AAAE751" w14:textId="77777777" w:rsidTr="00A27686">
        <w:trPr>
          <w:trHeight w:val="288"/>
          <w:jc w:val="center"/>
        </w:trPr>
        <w:tc>
          <w:tcPr>
            <w:tcW w:w="277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C048DC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Characteristics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7DAF7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Female</w:t>
            </w:r>
          </w:p>
        </w:tc>
        <w:tc>
          <w:tcPr>
            <w:tcW w:w="21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814AB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Male</w:t>
            </w:r>
          </w:p>
        </w:tc>
        <w:tc>
          <w:tcPr>
            <w:tcW w:w="202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D9CEA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p value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9B112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Method</w:t>
            </w:r>
          </w:p>
        </w:tc>
      </w:tr>
      <w:tr w:rsidR="0063610A" w:rsidRPr="0063610A" w14:paraId="3F9C8F51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8D7DB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DC6B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C8835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24885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50C7C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58B3B4DF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2FEF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Combined chemotherapy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BA769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26028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F9F6B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0.708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3B13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Fisher test</w:t>
            </w:r>
          </w:p>
        </w:tc>
      </w:tr>
      <w:tr w:rsidR="0063610A" w:rsidRPr="0063610A" w14:paraId="1770128D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EB9F0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FE761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C611D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651B4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93AC3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705C57DB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4582E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7B5F4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C11EE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8AB74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672BC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2D23E85C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36A4A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Combined antiangiotherapy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16AEF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00255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C6307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0.525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F6C20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Fisher test</w:t>
            </w:r>
          </w:p>
        </w:tc>
      </w:tr>
      <w:tr w:rsidR="0063610A" w:rsidRPr="0063610A" w14:paraId="6DCCCB13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95D801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C7C3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76D94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3A7CC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91F90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7B15D4C5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978A2B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C6D9D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25D948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D704D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A2F50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0329E440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07910" w14:textId="5E0E551F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Pancrea</w:t>
            </w:r>
            <w:r w:rsidR="0070190F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tic</w:t>
            </w: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 metastasis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11914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BEBEE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6F73A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0.382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7703E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Fisher test</w:t>
            </w:r>
          </w:p>
        </w:tc>
      </w:tr>
      <w:tr w:rsidR="0063610A" w:rsidRPr="0063610A" w14:paraId="4978A465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62A09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7A3B7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08B68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B0EC25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03FB4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300BFF32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7A5E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3BE39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5527E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A980B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7C9F9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3BE38382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9DB4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Non-draining area lymph node metastasis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F3DBD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065E9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264D9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0.723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93C46E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Fisher test</w:t>
            </w:r>
          </w:p>
        </w:tc>
      </w:tr>
      <w:tr w:rsidR="0063610A" w:rsidRPr="0063610A" w14:paraId="75B4004A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8DA0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0590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3C392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29F11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D1FA6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19B55759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C00A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2FF55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A3DD7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33267" w14:textId="77777777" w:rsidR="00C23FC5" w:rsidRPr="0063610A" w:rsidRDefault="00C23FC5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17654" w14:textId="77777777" w:rsidR="00C23FC5" w:rsidRPr="0063610A" w:rsidRDefault="00C23FC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10A" w:rsidRPr="0063610A" w14:paraId="6932B1AA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4BB36" w14:textId="3DF2378A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C</w:t>
            </w:r>
            <w:r w:rsidR="0070190F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A</w:t>
            </w: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-199, median (IQR)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EE434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24.53 (11.87 - 281.36)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573B5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25.6 (15.585 - 942.4)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24D846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0.537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9B007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Wilcoxon</w:t>
            </w:r>
          </w:p>
        </w:tc>
      </w:tr>
      <w:tr w:rsidR="0063610A" w:rsidRPr="0063610A" w14:paraId="232BCC22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6BEA4" w14:textId="4E439E28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Hbg, mean ± </w:t>
            </w:r>
            <w:r w:rsidR="008F4540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SD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C8B65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100.27 ± 15.869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C7829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109.61 ± 17.122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A87E5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0.138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C5594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T test</w:t>
            </w:r>
          </w:p>
        </w:tc>
      </w:tr>
      <w:tr w:rsidR="0063610A" w:rsidRPr="0063610A" w14:paraId="71D474B0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3051F" w14:textId="7F1C6488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Albumin, mean ± </w:t>
            </w:r>
            <w:r w:rsidR="008F4540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SD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86F1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35.2 ± 3.494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3BD19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36.739 ± 4.7474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3E207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0.347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2D00E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T test</w:t>
            </w:r>
          </w:p>
        </w:tc>
      </w:tr>
      <w:tr w:rsidR="0063610A" w:rsidRPr="0063610A" w14:paraId="7EFB143E" w14:textId="77777777" w:rsidTr="00A27686">
        <w:trPr>
          <w:trHeight w:val="276"/>
          <w:jc w:val="center"/>
        </w:trPr>
        <w:tc>
          <w:tcPr>
            <w:tcW w:w="277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D6857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ALP, median (IQR)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8BABC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168.1 (86.15 - 247.65)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06BC8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93.2 (70.35 - 135.25)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394F3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0.153 </w:t>
            </w:r>
          </w:p>
        </w:tc>
        <w:tc>
          <w:tcPr>
            <w:tcW w:w="0" w:type="auto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5F815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Wilcoxon</w:t>
            </w:r>
          </w:p>
        </w:tc>
      </w:tr>
      <w:tr w:rsidR="0063610A" w:rsidRPr="0063610A" w14:paraId="28FBACF7" w14:textId="77777777" w:rsidTr="00A27686">
        <w:trPr>
          <w:trHeight w:val="288"/>
          <w:jc w:val="center"/>
        </w:trPr>
        <w:tc>
          <w:tcPr>
            <w:tcW w:w="27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48DD5" w14:textId="55120E81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BMI, mean ± </w:t>
            </w:r>
            <w:r w:rsidR="008F4540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SD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1C8DF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20.88 ± 2.4793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3D818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20.813 ± 3.6974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60828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0.954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3AE8A" w14:textId="77777777" w:rsidR="00C23FC5" w:rsidRPr="0063610A" w:rsidRDefault="0063610A">
            <w:pPr>
              <w:jc w:val="center"/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T test</w:t>
            </w:r>
          </w:p>
        </w:tc>
      </w:tr>
      <w:tr w:rsidR="002208BC" w:rsidRPr="0063610A" w14:paraId="31B98280" w14:textId="77777777" w:rsidTr="002208BC">
        <w:trPr>
          <w:trHeight w:val="780"/>
          <w:jc w:val="center"/>
        </w:trPr>
        <w:tc>
          <w:tcPr>
            <w:tcW w:w="10259" w:type="dxa"/>
            <w:gridSpan w:val="5"/>
            <w:hideMark/>
          </w:tcPr>
          <w:p w14:paraId="537E5CC3" w14:textId="15D1FEB9" w:rsidR="002208BC" w:rsidRPr="0063610A" w:rsidRDefault="002208BC" w:rsidP="002208B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Abbr:</w:t>
            </w:r>
            <w:r w:rsidRPr="0063610A">
              <w:rPr>
                <w:rFonts w:ascii="Times New Roman" w:hAnsi="Times New Roman" w:cs="Times New Roman"/>
              </w:rPr>
              <w:t xml:space="preserve"> </w:t>
            </w: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Hbg, hemoglobin;</w:t>
            </w:r>
            <w:r w:rsidRPr="0063610A">
              <w:rPr>
                <w:rFonts w:ascii="Times New Roman" w:hAnsi="Times New Roman" w:cs="Times New Roman"/>
              </w:rPr>
              <w:t xml:space="preserve"> </w:t>
            </w: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ALP, alkaline phosphatase;</w:t>
            </w:r>
            <w:r w:rsidRPr="0063610A">
              <w:rPr>
                <w:rFonts w:ascii="Times New Roman" w:hAnsi="Times New Roman" w:cs="Times New Roman"/>
              </w:rPr>
              <w:t xml:space="preserve"> </w:t>
            </w:r>
            <w:r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BMI, body mass index</w:t>
            </w:r>
            <w:r w:rsidR="00E357DB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; IQR, interquartile range</w:t>
            </w:r>
            <w:r w:rsidR="008F4540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;</w:t>
            </w:r>
            <w:r w:rsidR="008F4540" w:rsidRPr="0063610A">
              <w:rPr>
                <w:rFonts w:ascii="Times New Roman" w:hAnsi="Times New Roman" w:cs="Times New Roman"/>
                <w:sz w:val="22"/>
                <w:szCs w:val="22"/>
              </w:rPr>
              <w:t xml:space="preserve"> SD, Standard Deviation</w:t>
            </w:r>
            <w:r w:rsidR="00E357DB" w:rsidRPr="0063610A">
              <w:rPr>
                <w:rFonts w:ascii="Times New Roman" w:eastAsia="DengXian" w:hAnsi="Times New Roman" w:cs="Times New Roman"/>
                <w:sz w:val="22"/>
                <w:szCs w:val="22"/>
              </w:rPr>
              <w:t>.</w:t>
            </w:r>
          </w:p>
        </w:tc>
      </w:tr>
      <w:bookmarkEnd w:id="0"/>
    </w:tbl>
    <w:p w14:paraId="34D0444A" w14:textId="77777777" w:rsidR="00BD0300" w:rsidRPr="0063610A" w:rsidRDefault="00BD0300"/>
    <w:sectPr w:rsidR="00BD0300" w:rsidRPr="0063610A" w:rsidSect="0063610A">
      <w:pgSz w:w="11906" w:h="16838"/>
      <w:pgMar w:top="1440" w:right="1800" w:bottom="1440" w:left="180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7E92DC" w14:textId="77777777" w:rsidR="002B09B5" w:rsidRDefault="002B09B5" w:rsidP="00A27686">
      <w:r>
        <w:separator/>
      </w:r>
    </w:p>
  </w:endnote>
  <w:endnote w:type="continuationSeparator" w:id="0">
    <w:p w14:paraId="24DBEAA5" w14:textId="77777777" w:rsidR="002B09B5" w:rsidRDefault="002B09B5" w:rsidP="00A2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62D13" w14:textId="77777777" w:rsidR="002B09B5" w:rsidRDefault="002B09B5" w:rsidP="00A27686">
      <w:r>
        <w:separator/>
      </w:r>
    </w:p>
  </w:footnote>
  <w:footnote w:type="continuationSeparator" w:id="0">
    <w:p w14:paraId="045A6BE6" w14:textId="77777777" w:rsidR="002B09B5" w:rsidRDefault="002B09B5" w:rsidP="00A27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8"/>
  <w:bordersDoNotSurroundHeader/>
  <w:bordersDoNotSurroundFooter/>
  <w:revisionView w:markup="0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86"/>
    <w:rsid w:val="00043492"/>
    <w:rsid w:val="00061D85"/>
    <w:rsid w:val="002208BC"/>
    <w:rsid w:val="00227DF4"/>
    <w:rsid w:val="002B09B5"/>
    <w:rsid w:val="0063610A"/>
    <w:rsid w:val="0070190F"/>
    <w:rsid w:val="00711DD6"/>
    <w:rsid w:val="008F4540"/>
    <w:rsid w:val="00A27686"/>
    <w:rsid w:val="00BD0300"/>
    <w:rsid w:val="00C23FC5"/>
    <w:rsid w:val="00E3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7F4AC2"/>
  <w15:chartTrackingRefBased/>
  <w15:docId w15:val="{A7036309-6D5F-45BC-8348-10B500380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SimSun" w:eastAsia="SimSun" w:hAnsi="SimSun" w:cs="SimSu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ont516786">
    <w:name w:val="font516786"/>
    <w:basedOn w:val="Normal"/>
    <w:pPr>
      <w:spacing w:before="100" w:beforeAutospacing="1" w:after="100" w:afterAutospacing="1"/>
    </w:pPr>
    <w:rPr>
      <w:rFonts w:ascii="DengXian" w:eastAsia="DengXian" w:hAnsi="DengXian"/>
      <w:sz w:val="18"/>
      <w:szCs w:val="18"/>
    </w:rPr>
  </w:style>
  <w:style w:type="paragraph" w:customStyle="1" w:styleId="xl1516786">
    <w:name w:val="xl1516786"/>
    <w:basedOn w:val="Normal"/>
    <w:pPr>
      <w:spacing w:before="100" w:beforeAutospacing="1" w:after="100" w:afterAutospacing="1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316786">
    <w:name w:val="xl6316786"/>
    <w:basedOn w:val="Normal"/>
    <w:pPr>
      <w:spacing w:before="100" w:beforeAutospacing="1" w:after="100" w:afterAutospacing="1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416786">
    <w:name w:val="xl6416786"/>
    <w:basedOn w:val="Normal"/>
    <w:pPr>
      <w:spacing w:before="100" w:beforeAutospacing="1" w:after="100" w:afterAutospacing="1"/>
      <w:jc w:val="center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516786">
    <w:name w:val="xl6516786"/>
    <w:basedOn w:val="Normal"/>
    <w:pPr>
      <w:spacing w:before="100" w:beforeAutospacing="1" w:after="100" w:afterAutospacing="1"/>
      <w:jc w:val="center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616786">
    <w:name w:val="xl6616786"/>
    <w:basedOn w:val="Normal"/>
    <w:pPr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716786">
    <w:name w:val="xl6716786"/>
    <w:basedOn w:val="Normal"/>
    <w:pPr>
      <w:pBdr>
        <w:bottom w:val="single" w:sz="12" w:space="0" w:color="auto"/>
      </w:pBdr>
      <w:spacing w:before="100" w:beforeAutospacing="1" w:after="100" w:afterAutospacing="1"/>
      <w:jc w:val="center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816786">
    <w:name w:val="xl6816786"/>
    <w:basedOn w:val="Normal"/>
    <w:pPr>
      <w:pBdr>
        <w:top w:val="single" w:sz="12" w:space="1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customStyle="1" w:styleId="xl6916786">
    <w:name w:val="xl6916786"/>
    <w:basedOn w:val="Normal"/>
    <w:pPr>
      <w:pBdr>
        <w:top w:val="single" w:sz="12" w:space="1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DengXian" w:eastAsia="DengXian" w:hAnsi="DengXian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276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27686"/>
    <w:rPr>
      <w:rFonts w:ascii="SimSun" w:eastAsia="SimSun" w:hAnsi="SimSun" w:cs="SimSu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276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27686"/>
    <w:rPr>
      <w:rFonts w:ascii="SimSun" w:eastAsia="SimSun" w:hAnsi="SimSun" w:cs="SimSu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741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Xuan</dc:creator>
  <cp:keywords/>
  <dc:description/>
  <cp:lastModifiedBy>Sangeetha Sekar</cp:lastModifiedBy>
  <cp:revision>9</cp:revision>
  <dcterms:created xsi:type="dcterms:W3CDTF">2023-08-16T14:52:00Z</dcterms:created>
  <dcterms:modified xsi:type="dcterms:W3CDTF">2023-09-19T13:04:00Z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a87d9f27b0e548c97e87cb5b00f3b9afb688a5f4fb9e0858f35a05c38ab5d128</vt:lpwstr>
  </property>
</Properties>
</file>