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3E4A5" w14:textId="1EB8F1E2" w:rsidR="00DC3E76" w:rsidRDefault="000E23D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SimSun" w:hAnsi="Times New Roman" w:cs="Times New Roman"/>
          <w:b/>
          <w:sz w:val="24"/>
        </w:rPr>
        <w:t xml:space="preserve">Table </w:t>
      </w:r>
      <w:r>
        <w:rPr>
          <w:rFonts w:ascii="Times New Roman" w:eastAsia="SimSun" w:hAnsi="Times New Roman" w:cs="Times New Roman"/>
          <w:b/>
          <w:sz w:val="24"/>
        </w:rPr>
        <w:t>S</w:t>
      </w:r>
      <w:r>
        <w:rPr>
          <w:rFonts w:ascii="Times New Roman" w:eastAsia="SimSun" w:hAnsi="Times New Roman" w:cs="Times New Roman"/>
          <w:b/>
          <w:sz w:val="24"/>
        </w:rPr>
        <w:t>1</w:t>
      </w:r>
      <w:r>
        <w:rPr>
          <w:rFonts w:ascii="Times New Roman" w:eastAsia="SimSun" w:hAnsi="Times New Roman" w:cs="Times New Roman" w:hint="eastAsia"/>
          <w:b/>
          <w:sz w:val="24"/>
        </w:rPr>
        <w:t xml:space="preserve">: </w:t>
      </w:r>
      <w:r>
        <w:rPr>
          <w:rFonts w:ascii="Times New Roman" w:eastAsia="SimSun" w:hAnsi="Times New Roman" w:cs="Times New Roman"/>
          <w:b/>
          <w:sz w:val="24"/>
        </w:rPr>
        <w:t>Primers design.</w:t>
      </w:r>
      <w:bookmarkStart w:id="0" w:name="_GoBack"/>
      <w:bookmarkEnd w:id="0"/>
    </w:p>
    <w:tbl>
      <w:tblPr>
        <w:tblStyle w:val="TableGrid"/>
        <w:tblW w:w="10348" w:type="dxa"/>
        <w:tblInd w:w="-567" w:type="dxa"/>
        <w:tblLook w:val="04A0" w:firstRow="1" w:lastRow="0" w:firstColumn="1" w:lastColumn="0" w:noHBand="0" w:noVBand="1"/>
      </w:tblPr>
      <w:tblGrid>
        <w:gridCol w:w="1276"/>
        <w:gridCol w:w="4253"/>
        <w:gridCol w:w="4819"/>
      </w:tblGrid>
      <w:tr w:rsidR="00DC3E76" w14:paraId="2E83C1A9" w14:textId="77777777" w:rsidTr="00C12F56"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72575BA4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Primer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</w:tcPr>
          <w:p w14:paraId="1C638A48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For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ward</w:t>
            </w:r>
          </w:p>
        </w:tc>
        <w:tc>
          <w:tcPr>
            <w:tcW w:w="4819" w:type="dxa"/>
            <w:tcBorders>
              <w:left w:val="nil"/>
              <w:bottom w:val="single" w:sz="4" w:space="0" w:color="auto"/>
              <w:right w:val="nil"/>
            </w:tcBorders>
          </w:tcPr>
          <w:p w14:paraId="31BCAE9E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Reverse</w:t>
            </w:r>
          </w:p>
        </w:tc>
      </w:tr>
      <w:tr w:rsidR="00DC3E76" w14:paraId="2036FB46" w14:textId="77777777" w:rsidTr="00C12F56"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0FA93734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NCAM1</w:t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69B79251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5’-CCGATTCATAGTCCTGTCCAA-3’</w:t>
            </w:r>
          </w:p>
        </w:tc>
        <w:tc>
          <w:tcPr>
            <w:tcW w:w="4819" w:type="dxa"/>
            <w:tcBorders>
              <w:left w:val="nil"/>
              <w:bottom w:val="nil"/>
              <w:right w:val="nil"/>
            </w:tcBorders>
          </w:tcPr>
          <w:p w14:paraId="427511C1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5’-ATAAGTGCCCTCATCTGTTTTCT-3’</w:t>
            </w:r>
          </w:p>
        </w:tc>
      </w:tr>
      <w:tr w:rsidR="00DC3E76" w14:paraId="212E35DD" w14:textId="77777777" w:rsidTr="00C12F56">
        <w:trPr>
          <w:trHeight w:val="243"/>
        </w:trPr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8525DF4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GAPDH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</w:tcPr>
          <w:p w14:paraId="0AEB5C52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5’-TCCAAAATCAAGTGGGGCGA-3’</w:t>
            </w:r>
          </w:p>
        </w:tc>
        <w:tc>
          <w:tcPr>
            <w:tcW w:w="4819" w:type="dxa"/>
            <w:tcBorders>
              <w:top w:val="nil"/>
              <w:left w:val="nil"/>
              <w:right w:val="nil"/>
            </w:tcBorders>
          </w:tcPr>
          <w:p w14:paraId="024160E0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5’-AAATGAGCCCCAGCCTTCTC-3’</w:t>
            </w:r>
          </w:p>
        </w:tc>
      </w:tr>
    </w:tbl>
    <w:p w14:paraId="25D9BB66" w14:textId="09D44A53" w:rsidR="00DC3E76" w:rsidRDefault="00DC3E76">
      <w:pPr>
        <w:spacing w:line="480" w:lineRule="auto"/>
        <w:rPr>
          <w:rFonts w:ascii="Times New Roman" w:hAnsi="Times New Roman"/>
          <w:b/>
          <w:sz w:val="24"/>
        </w:rPr>
      </w:pPr>
    </w:p>
    <w:p w14:paraId="6F373A25" w14:textId="77777777" w:rsidR="00DC3E76" w:rsidRDefault="00DC3E76" w:rsidP="00C12F56">
      <w:pPr>
        <w:spacing w:line="480" w:lineRule="auto"/>
        <w:rPr>
          <w:rFonts w:ascii="Calibri" w:eastAsia="SimSun" w:hAnsi="Calibri" w:cs="Times New Roman"/>
          <w:szCs w:val="21"/>
        </w:rPr>
      </w:pPr>
    </w:p>
    <w:p w14:paraId="34BE81D9" w14:textId="61A3CCA9" w:rsidR="00DC3E76" w:rsidRDefault="000E23DB" w:rsidP="00C12F56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 w:hint="eastAsia"/>
          <w:b/>
          <w:sz w:val="24"/>
        </w:rPr>
        <w:t xml:space="preserve">: </w:t>
      </w:r>
      <w:r>
        <w:rPr>
          <w:rFonts w:ascii="Times New Roman" w:hAnsi="Times New Roman" w:cs="Times New Roman"/>
          <w:b/>
          <w:sz w:val="24"/>
        </w:rPr>
        <w:t xml:space="preserve">Univariate and multivariate overall survival analysis for </w:t>
      </w:r>
      <w:r>
        <w:rPr>
          <w:rFonts w:ascii="Times New Roman" w:hAnsi="Times New Roman" w:cs="Times New Roman"/>
          <w:b/>
          <w:i/>
          <w:iCs/>
          <w:sz w:val="24"/>
        </w:rPr>
        <w:t>NCAM1</w:t>
      </w:r>
      <w:r>
        <w:rPr>
          <w:rFonts w:ascii="Times New Roman" w:hAnsi="Times New Roman" w:cs="Times New Roman"/>
          <w:b/>
          <w:sz w:val="24"/>
        </w:rPr>
        <w:t xml:space="preserve"> in TCGA database.</w:t>
      </w:r>
    </w:p>
    <w:tbl>
      <w:tblPr>
        <w:tblStyle w:val="TableGrid"/>
        <w:tblW w:w="9533" w:type="dxa"/>
        <w:tblLayout w:type="fixed"/>
        <w:tblLook w:val="04A0" w:firstRow="1" w:lastRow="0" w:firstColumn="1" w:lastColumn="0" w:noHBand="0" w:noVBand="1"/>
      </w:tblPr>
      <w:tblGrid>
        <w:gridCol w:w="2162"/>
        <w:gridCol w:w="2410"/>
        <w:gridCol w:w="1275"/>
        <w:gridCol w:w="2410"/>
        <w:gridCol w:w="1276"/>
      </w:tblGrid>
      <w:tr w:rsidR="00DC3E76" w14:paraId="37E6403E" w14:textId="77777777" w:rsidTr="00C12F56">
        <w:tc>
          <w:tcPr>
            <w:tcW w:w="2162" w:type="dxa"/>
            <w:vMerge w:val="restart"/>
            <w:tcBorders>
              <w:left w:val="nil"/>
              <w:right w:val="nil"/>
            </w:tcBorders>
            <w:vAlign w:val="bottom"/>
          </w:tcPr>
          <w:p w14:paraId="0B882499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Variable</w:t>
            </w:r>
          </w:p>
        </w:tc>
        <w:tc>
          <w:tcPr>
            <w:tcW w:w="2410" w:type="dxa"/>
            <w:tcBorders>
              <w:left w:val="nil"/>
              <w:right w:val="nil"/>
            </w:tcBorders>
          </w:tcPr>
          <w:p w14:paraId="00F0AEFE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Univariate analysis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2C75FC99" w14:textId="77777777" w:rsidR="00DC3E76" w:rsidRDefault="00DC3E7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45684782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Multivariate analysis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4C8C27F8" w14:textId="77777777" w:rsidR="00DC3E76" w:rsidRDefault="00DC3E7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DC3E76" w14:paraId="0D543145" w14:textId="77777777" w:rsidTr="00C12F56">
        <w:trPr>
          <w:trHeight w:val="399"/>
        </w:trPr>
        <w:tc>
          <w:tcPr>
            <w:tcW w:w="216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73B5AA0" w14:textId="77777777" w:rsidR="00DC3E76" w:rsidRDefault="00DC3E7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B106645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HR (95% CI)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1F303D1C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-value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ab/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18A51F0F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HR (95% CI)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11A54BA8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i/>
                <w:iCs/>
                <w:sz w:val="24"/>
              </w:rPr>
              <w:t>P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-value</w:t>
            </w: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ab/>
            </w:r>
          </w:p>
        </w:tc>
      </w:tr>
      <w:tr w:rsidR="00DC3E76" w14:paraId="420200B2" w14:textId="77777777" w:rsidTr="00C12F56">
        <w:tc>
          <w:tcPr>
            <w:tcW w:w="2162" w:type="dxa"/>
            <w:tcBorders>
              <w:left w:val="nil"/>
              <w:bottom w:val="nil"/>
              <w:right w:val="nil"/>
            </w:tcBorders>
          </w:tcPr>
          <w:p w14:paraId="71F2D13F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4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CAM1</w:t>
            </w:r>
            <w:r>
              <w:rPr>
                <w:rFonts w:ascii="Times New Roman" w:hAnsi="Times New Roman" w:cs="Times New Roman"/>
                <w:sz w:val="24"/>
              </w:rPr>
              <w:t xml:space="preserve"> expression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14:paraId="0B524C09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.181 (1.045-1.335)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6F3BA958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.008</w:t>
            </w: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14:paraId="5EDC7806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1.118 (0.985-1.269)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AF55D1D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.085</w:t>
            </w:r>
          </w:p>
        </w:tc>
      </w:tr>
      <w:tr w:rsidR="00DC3E76" w14:paraId="75E3DF96" w14:textId="77777777" w:rsidTr="00C12F56">
        <w:trPr>
          <w:trHeight w:val="243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61E17A5D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220297D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.656 (1.225-2.239)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6E462DF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0.001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2B1E346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.689 (1.246-2.289)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68BB3D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.001</w:t>
            </w:r>
          </w:p>
        </w:tc>
      </w:tr>
      <w:tr w:rsidR="00DC3E76" w14:paraId="77C3A8F7" w14:textId="77777777" w:rsidTr="00C12F56">
        <w:trPr>
          <w:trHeight w:val="243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420561D2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 xml:space="preserve">ender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3869785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.948 (0.694-1.296)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6FA82D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.740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F939E89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35E5F4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  <w:tr w:rsidR="00DC3E76" w14:paraId="2F00F1CD" w14:textId="77777777" w:rsidTr="00C12F56">
        <w:trPr>
          <w:trHeight w:val="243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2835F814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G</w:t>
            </w:r>
            <w:r>
              <w:rPr>
                <w:rFonts w:ascii="Times New Roman" w:hAnsi="Times New Roman" w:cs="Times New Roman"/>
                <w:sz w:val="24"/>
              </w:rPr>
              <w:t>rade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397AE3EB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.642 (1.869-3.733)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86813E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3.69E-08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18FD51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.769 (1.230-2.544)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ABAE571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.002</w:t>
            </w:r>
          </w:p>
        </w:tc>
      </w:tr>
      <w:tr w:rsidR="00DC3E76" w14:paraId="24A79ED5" w14:textId="77777777" w:rsidTr="00C12F56">
        <w:trPr>
          <w:trHeight w:val="243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5248FF77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tage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57D68B2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.369 (2.377-4.774)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7266728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8.63E-12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75031FD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.001 (2.316-15.550)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9A8330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.26E-04</w:t>
            </w:r>
          </w:p>
        </w:tc>
      </w:tr>
      <w:tr w:rsidR="00DC3E76" w14:paraId="3934158A" w14:textId="77777777" w:rsidTr="00C12F56">
        <w:trPr>
          <w:trHeight w:val="243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4D85156A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5935AA7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.737 (2.741-5.096)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0975AA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7.93E-17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2F3A8B0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.523 (1.808-3.521)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9B4F0A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5.22E-08</w:t>
            </w:r>
          </w:p>
        </w:tc>
      </w:tr>
      <w:tr w:rsidR="00DC3E76" w14:paraId="0DFCCCA5" w14:textId="77777777" w:rsidTr="00C12F56">
        <w:trPr>
          <w:trHeight w:val="243"/>
        </w:trPr>
        <w:tc>
          <w:tcPr>
            <w:tcW w:w="2162" w:type="dxa"/>
            <w:tcBorders>
              <w:top w:val="nil"/>
              <w:left w:val="nil"/>
              <w:bottom w:val="nil"/>
              <w:right w:val="nil"/>
            </w:tcBorders>
          </w:tcPr>
          <w:p w14:paraId="1E2B1FFC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7776B9A5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.998 (2.143-4.195)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0BCEA80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1.47E-10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0A7CF836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.339 </w:t>
            </w:r>
            <w:r>
              <w:rPr>
                <w:rFonts w:ascii="Times New Roman" w:hAnsi="Times New Roman" w:cs="Times New Roman"/>
                <w:sz w:val="24"/>
              </w:rPr>
              <w:t>(0.136-0.844)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74ADC92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.020</w:t>
            </w:r>
          </w:p>
        </w:tc>
      </w:tr>
      <w:tr w:rsidR="00DC3E76" w14:paraId="693BCBF9" w14:textId="77777777" w:rsidTr="00C12F56">
        <w:trPr>
          <w:trHeight w:val="243"/>
        </w:trPr>
        <w:tc>
          <w:tcPr>
            <w:tcW w:w="2162" w:type="dxa"/>
            <w:tcBorders>
              <w:top w:val="nil"/>
              <w:left w:val="nil"/>
              <w:right w:val="nil"/>
            </w:tcBorders>
          </w:tcPr>
          <w:p w14:paraId="3643964E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59EA094C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.917 (0.679-1.238)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02739615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.572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27516591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8B23F85" w14:textId="77777777" w:rsidR="00DC3E76" w:rsidRDefault="000E23DB">
            <w:pPr>
              <w:spacing w:line="48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-</w:t>
            </w:r>
          </w:p>
        </w:tc>
      </w:tr>
    </w:tbl>
    <w:p w14:paraId="360CF6A2" w14:textId="77777777" w:rsidR="00DC3E76" w:rsidRDefault="000E23D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TCGA, The Cancer Genome Atlas; HR, hazard ratio; CI, confidence interval; M, metastasis; T, tumor; N, node.</w:t>
      </w:r>
    </w:p>
    <w:p w14:paraId="2A5E8343" w14:textId="77777777" w:rsidR="00DC3E76" w:rsidRDefault="00DC3E7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176645B7" w14:textId="729EFD81" w:rsidR="00DC3E76" w:rsidRPr="00C12F56" w:rsidRDefault="000E23D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C12F56"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Pr="00C12F56">
        <w:rPr>
          <w:rFonts w:ascii="Times New Roman" w:hAnsi="Times New Roman" w:cs="Times New Roman"/>
          <w:b/>
          <w:bCs/>
          <w:sz w:val="24"/>
        </w:rPr>
        <w:t>1</w:t>
      </w:r>
    </w:p>
    <w:p w14:paraId="498D2C29" w14:textId="77777777" w:rsidR="00DC3E76" w:rsidRDefault="000E23D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noProof/>
          <w:lang w:eastAsia="en-US"/>
        </w:rPr>
        <w:drawing>
          <wp:inline distT="0" distB="0" distL="0" distR="0" wp14:anchorId="6D1329C3" wp14:editId="1335FDFA">
            <wp:extent cx="5274310" cy="1537335"/>
            <wp:effectExtent l="0" t="0" r="2540" b="5715"/>
            <wp:docPr id="9726140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614011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1B01A" w14:textId="6135B019" w:rsidR="00403232" w:rsidRDefault="00403232" w:rsidP="00403232">
      <w:pPr>
        <w:widowControl/>
        <w:autoSpaceDE w:val="0"/>
        <w:spacing w:line="480" w:lineRule="auto"/>
        <w:rPr>
          <w:rFonts w:ascii="Times New Roman" w:hAnsi="Times New Roman"/>
          <w:kern w:val="0"/>
          <w:sz w:val="24"/>
        </w:rPr>
      </w:pPr>
      <w:r>
        <w:rPr>
          <w:rFonts w:ascii="Times New Roman" w:eastAsia="Calibri" w:hAnsi="Times New Roman"/>
          <w:b/>
          <w:bCs/>
          <w:kern w:val="0"/>
          <w:sz w:val="24"/>
        </w:rPr>
        <w:t xml:space="preserve">Fig. </w:t>
      </w:r>
      <w:r w:rsidR="000E23DB">
        <w:rPr>
          <w:rFonts w:ascii="Times New Roman" w:eastAsia="Calibri" w:hAnsi="Times New Roman"/>
          <w:b/>
          <w:bCs/>
          <w:kern w:val="0"/>
          <w:sz w:val="24"/>
        </w:rPr>
        <w:t>S</w:t>
      </w:r>
      <w:r>
        <w:rPr>
          <w:rFonts w:ascii="Times New Roman" w:eastAsia="Calibri" w:hAnsi="Times New Roman"/>
          <w:b/>
          <w:bCs/>
          <w:kern w:val="0"/>
          <w:sz w:val="24"/>
        </w:rPr>
        <w:t>1</w:t>
      </w:r>
      <w:r>
        <w:rPr>
          <w:rFonts w:ascii="Times New Roman" w:eastAsia="Calibri" w:hAnsi="Times New Roman"/>
          <w:kern w:val="0"/>
          <w:sz w:val="24"/>
        </w:rPr>
        <w:t xml:space="preserve"> </w:t>
      </w:r>
      <w:r>
        <w:rPr>
          <w:rFonts w:ascii="Times New Roman" w:eastAsia="Calibri" w:hAnsi="Times New Roman"/>
          <w:b/>
          <w:bCs/>
          <w:kern w:val="0"/>
          <w:sz w:val="24"/>
        </w:rPr>
        <w:t>A</w:t>
      </w:r>
      <w:r>
        <w:rPr>
          <w:rFonts w:ascii="Times New Roman" w:eastAsia="Calibri" w:hAnsi="Times New Roman"/>
          <w:kern w:val="0"/>
          <w:sz w:val="24"/>
        </w:rPr>
        <w:t xml:space="preserve"> The protein expression of CD56 was significantly correlated with grades of ccRCC, patients who were in more advanced grades tended to express higher expression of CD56. </w:t>
      </w:r>
      <w:r>
        <w:rPr>
          <w:rFonts w:ascii="Times New Roman" w:eastAsia="Calibri" w:hAnsi="Times New Roman"/>
          <w:b/>
          <w:bCs/>
          <w:kern w:val="0"/>
          <w:sz w:val="24"/>
        </w:rPr>
        <w:t>B</w:t>
      </w:r>
      <w:r>
        <w:rPr>
          <w:rFonts w:ascii="Times New Roman" w:eastAsia="Calibri" w:hAnsi="Times New Roman"/>
          <w:kern w:val="0"/>
          <w:sz w:val="24"/>
        </w:rPr>
        <w:t xml:space="preserve"> The protein expression of CD56 was significantly correlated with stages of ccRCC, patients who were in more advanced stages tended to express higher expression of CD56. </w:t>
      </w:r>
      <w:r>
        <w:rPr>
          <w:rFonts w:ascii="Times New Roman" w:eastAsia="Calibri" w:hAnsi="Times New Roman"/>
          <w:b/>
          <w:bCs/>
          <w:kern w:val="0"/>
          <w:sz w:val="24"/>
        </w:rPr>
        <w:t>C</w:t>
      </w:r>
      <w:r>
        <w:rPr>
          <w:rFonts w:ascii="Times New Roman" w:eastAsia="Calibri" w:hAnsi="Times New Roman"/>
          <w:kern w:val="0"/>
          <w:sz w:val="24"/>
        </w:rPr>
        <w:t xml:space="preserve"> Survival curves suggested that patients with elevated </w:t>
      </w:r>
      <w:r w:rsidRPr="00C12F56">
        <w:rPr>
          <w:rFonts w:ascii="Times New Roman" w:eastAsia="Calibri" w:hAnsi="Times New Roman"/>
          <w:i/>
          <w:iCs/>
          <w:kern w:val="0"/>
          <w:sz w:val="24"/>
        </w:rPr>
        <w:t>NCAM1</w:t>
      </w:r>
      <w:r>
        <w:rPr>
          <w:rFonts w:ascii="Times New Roman" w:eastAsia="Calibri" w:hAnsi="Times New Roman"/>
          <w:kern w:val="0"/>
          <w:sz w:val="24"/>
        </w:rPr>
        <w:t xml:space="preserve"> mRNA levels showed shorter progression-free survival (PFS) in ccRCC patients. *</w:t>
      </w:r>
      <w:r>
        <w:rPr>
          <w:rFonts w:ascii="Times New Roman" w:eastAsia="Calibri" w:hAnsi="Times New Roman"/>
          <w:i/>
          <w:iCs/>
          <w:kern w:val="0"/>
          <w:sz w:val="24"/>
        </w:rPr>
        <w:t xml:space="preserve">P </w:t>
      </w:r>
      <w:r>
        <w:rPr>
          <w:rFonts w:ascii="Times New Roman" w:eastAsia="Calibri" w:hAnsi="Times New Roman"/>
          <w:kern w:val="0"/>
          <w:sz w:val="24"/>
        </w:rPr>
        <w:t>&lt; 0.05, **</w:t>
      </w:r>
      <w:r>
        <w:rPr>
          <w:rFonts w:ascii="Times New Roman" w:eastAsia="Calibri" w:hAnsi="Times New Roman"/>
          <w:i/>
          <w:iCs/>
          <w:kern w:val="0"/>
          <w:sz w:val="24"/>
        </w:rPr>
        <w:t xml:space="preserve">P </w:t>
      </w:r>
      <w:r>
        <w:rPr>
          <w:rFonts w:ascii="Times New Roman" w:eastAsia="Calibri" w:hAnsi="Times New Roman"/>
          <w:kern w:val="0"/>
          <w:sz w:val="24"/>
        </w:rPr>
        <w:t>&lt; 0.01, ***</w:t>
      </w:r>
      <w:r>
        <w:rPr>
          <w:rFonts w:ascii="Times New Roman" w:eastAsia="Calibri" w:hAnsi="Times New Roman"/>
          <w:i/>
          <w:iCs/>
          <w:kern w:val="0"/>
          <w:sz w:val="24"/>
        </w:rPr>
        <w:t xml:space="preserve">P </w:t>
      </w:r>
      <w:r>
        <w:rPr>
          <w:rFonts w:ascii="Times New Roman" w:eastAsia="Calibri" w:hAnsi="Times New Roman"/>
          <w:kern w:val="0"/>
          <w:sz w:val="24"/>
        </w:rPr>
        <w:t xml:space="preserve">&lt; 0.001 by </w:t>
      </w:r>
      <w:r>
        <w:rPr>
          <w:rFonts w:ascii="Times New Roman" w:hAnsi="Times New Roman"/>
          <w:sz w:val="24"/>
        </w:rPr>
        <w:t>one-way ANOVA (</w:t>
      </w:r>
      <w:r>
        <w:rPr>
          <w:rFonts w:ascii="Times New Roman" w:hAnsi="Times New Roman"/>
          <w:b/>
          <w:bCs/>
          <w:sz w:val="24"/>
        </w:rPr>
        <w:t xml:space="preserve">A </w:t>
      </w:r>
      <w:r w:rsidRPr="00C12F56"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b/>
          <w:bCs/>
          <w:sz w:val="24"/>
        </w:rPr>
        <w:t xml:space="preserve"> B</w:t>
      </w:r>
      <w:r>
        <w:rPr>
          <w:rFonts w:ascii="Times New Roman" w:hAnsi="Times New Roman"/>
          <w:sz w:val="24"/>
        </w:rPr>
        <w:t>) or log-rank test (</w:t>
      </w:r>
      <w:r w:rsidRPr="00C12F56">
        <w:rPr>
          <w:rFonts w:ascii="Times New Roman" w:hAnsi="Times New Roman"/>
          <w:b/>
          <w:bCs/>
          <w:sz w:val="24"/>
        </w:rPr>
        <w:t>C</w:t>
      </w:r>
      <w:r>
        <w:rPr>
          <w:rFonts w:ascii="Times New Roman" w:hAnsi="Times New Roman"/>
          <w:sz w:val="24"/>
        </w:rPr>
        <w:t>)</w:t>
      </w:r>
      <w:r>
        <w:rPr>
          <w:rFonts w:ascii="Times New Roman" w:eastAsia="Calibri" w:hAnsi="Times New Roman"/>
          <w:kern w:val="0"/>
          <w:sz w:val="24"/>
        </w:rPr>
        <w:t>.</w:t>
      </w:r>
    </w:p>
    <w:p w14:paraId="47E400F4" w14:textId="77777777" w:rsidR="00DC3E76" w:rsidRPr="00403232" w:rsidRDefault="00DC3E76">
      <w:pPr>
        <w:spacing w:line="480" w:lineRule="auto"/>
        <w:rPr>
          <w:rFonts w:ascii="Times New Roman" w:hAnsi="Times New Roman" w:cs="Times New Roman"/>
          <w:sz w:val="24"/>
        </w:rPr>
      </w:pPr>
    </w:p>
    <w:p w14:paraId="74A6ADEE" w14:textId="77777777" w:rsidR="00DC3E76" w:rsidRPr="00C12F56" w:rsidRDefault="000E23D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>igure 2</w:t>
      </w:r>
    </w:p>
    <w:p w14:paraId="396B7175" w14:textId="77777777" w:rsidR="00DC3E76" w:rsidRDefault="000E23D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noProof/>
          <w:lang w:eastAsia="en-US"/>
        </w:rPr>
        <w:drawing>
          <wp:inline distT="0" distB="0" distL="0" distR="0" wp14:anchorId="2F75BCEC" wp14:editId="52DD80F3">
            <wp:extent cx="5274310" cy="2496820"/>
            <wp:effectExtent l="0" t="0" r="2540" b="0"/>
            <wp:docPr id="940483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48327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DE2E3" w14:textId="2CC4B892" w:rsidR="00B93104" w:rsidRDefault="00B93104" w:rsidP="00B93104">
      <w:pPr>
        <w:autoSpaceDE w:val="0"/>
        <w:spacing w:line="480" w:lineRule="auto"/>
        <w:rPr>
          <w:rFonts w:ascii="Times New Roman" w:eastAsia="SimSun" w:hAnsi="Times New Roman" w:cs="Times New Roman"/>
          <w:bCs/>
          <w:kern w:val="0"/>
          <w:sz w:val="24"/>
        </w:rPr>
      </w:pPr>
      <w:r>
        <w:rPr>
          <w:rFonts w:ascii="Times New Roman" w:eastAsia="Calibri" w:hAnsi="Times New Roman" w:cs="Times New Roman"/>
          <w:b/>
          <w:kern w:val="0"/>
          <w:sz w:val="24"/>
        </w:rPr>
        <w:t>Fig</w:t>
      </w:r>
      <w:r>
        <w:rPr>
          <w:rFonts w:ascii="Times New Roman" w:eastAsia="SimSun" w:hAnsi="Times New Roman" w:cs="Times New Roman" w:hint="eastAsia"/>
          <w:b/>
          <w:kern w:val="0"/>
          <w:sz w:val="24"/>
        </w:rPr>
        <w:t>.</w:t>
      </w:r>
      <w:r>
        <w:rPr>
          <w:rFonts w:ascii="Times New Roman" w:eastAsia="Calibri" w:hAnsi="Times New Roman" w:cs="Times New Roman"/>
          <w:b/>
          <w:kern w:val="0"/>
          <w:sz w:val="24"/>
        </w:rPr>
        <w:t xml:space="preserve"> </w:t>
      </w:r>
      <w:r w:rsidR="000E23DB">
        <w:rPr>
          <w:rFonts w:ascii="Times New Roman" w:eastAsia="Calibri" w:hAnsi="Times New Roman" w:cs="Times New Roman"/>
          <w:b/>
          <w:kern w:val="0"/>
          <w:sz w:val="24"/>
        </w:rPr>
        <w:t>S</w:t>
      </w:r>
      <w:r>
        <w:rPr>
          <w:rFonts w:ascii="Times New Roman" w:eastAsia="SimSun" w:hAnsi="Times New Roman" w:cs="Times New Roman"/>
          <w:b/>
          <w:kern w:val="0"/>
          <w:sz w:val="24"/>
        </w:rPr>
        <w:t>2 A</w:t>
      </w:r>
      <w:r>
        <w:rPr>
          <w:rFonts w:ascii="Times New Roman" w:eastAsia="SimSun" w:hAnsi="Times New Roman" w:cs="Times New Roman"/>
          <w:bCs/>
          <w:kern w:val="0"/>
          <w:sz w:val="24"/>
        </w:rPr>
        <w:t xml:space="preserve"> Transwell assays showed knockout of CD56 inhibited the migration ability of 786-O cells. </w:t>
      </w:r>
      <w:r>
        <w:rPr>
          <w:rFonts w:ascii="Times New Roman" w:eastAsia="SimSun" w:hAnsi="Times New Roman" w:cs="Times New Roman"/>
          <w:b/>
          <w:kern w:val="0"/>
          <w:sz w:val="24"/>
        </w:rPr>
        <w:t>B</w:t>
      </w:r>
      <w:r>
        <w:rPr>
          <w:rFonts w:ascii="Times New Roman" w:eastAsia="SimSun" w:hAnsi="Times New Roman" w:cs="Times New Roman"/>
          <w:bCs/>
          <w:kern w:val="0"/>
          <w:sz w:val="24"/>
        </w:rPr>
        <w:t xml:space="preserve"> Tumor volume in nude mice was calculated using the formula: </w:t>
      </w:r>
      <w:r>
        <w:rPr>
          <w:rFonts w:ascii="Times New Roman" w:eastAsia="DengXian" w:hAnsi="Times New Roman" w:cs="Times New Roman"/>
          <w:sz w:val="24"/>
        </w:rPr>
        <w:t>1/2×</w:t>
      </w:r>
      <w:r>
        <w:rPr>
          <w:rFonts w:ascii="Times New Roman" w:eastAsia="SimSun" w:hAnsi="Times New Roman" w:cs="Times New Roman"/>
          <w:bCs/>
          <w:kern w:val="0"/>
          <w:sz w:val="24"/>
        </w:rPr>
        <w:t>(length×width</w:t>
      </w:r>
      <w:r>
        <w:rPr>
          <w:rFonts w:ascii="Times New Roman" w:eastAsia="SimSun" w:hAnsi="Times New Roman" w:cs="Times New Roman"/>
          <w:bCs/>
          <w:kern w:val="0"/>
          <w:sz w:val="24"/>
          <w:vertAlign w:val="superscript"/>
        </w:rPr>
        <w:t>2</w:t>
      </w:r>
      <w:r>
        <w:rPr>
          <w:rFonts w:ascii="Times New Roman" w:eastAsia="SimSun" w:hAnsi="Times New Roman" w:cs="Times New Roman"/>
          <w:bCs/>
          <w:kern w:val="0"/>
          <w:sz w:val="24"/>
        </w:rPr>
        <w:t xml:space="preserve">) (n = 6). </w:t>
      </w:r>
      <w:r>
        <w:rPr>
          <w:rFonts w:ascii="Times New Roman" w:eastAsia="SimSun" w:hAnsi="Times New Roman" w:cs="Times New Roman"/>
          <w:b/>
          <w:kern w:val="0"/>
          <w:sz w:val="24"/>
        </w:rPr>
        <w:t>C</w:t>
      </w:r>
      <w:r>
        <w:rPr>
          <w:rFonts w:ascii="Times New Roman" w:eastAsia="SimSun" w:hAnsi="Times New Roman" w:cs="Times New Roman"/>
          <w:bCs/>
          <w:kern w:val="0"/>
          <w:sz w:val="24"/>
        </w:rPr>
        <w:t xml:space="preserve"> Western blot was used to determine the expression level of CD56 (n = 3). </w:t>
      </w:r>
      <w:r>
        <w:rPr>
          <w:rFonts w:ascii="Times New Roman" w:eastAsia="Calibri" w:hAnsi="Times New Roman" w:cs="Times New Roman"/>
          <w:kern w:val="0"/>
          <w:sz w:val="24"/>
        </w:rPr>
        <w:t>***</w:t>
      </w:r>
      <w:r>
        <w:rPr>
          <w:rFonts w:ascii="Times New Roman" w:eastAsia="Calibri" w:hAnsi="Times New Roman" w:cs="Times New Roman"/>
          <w:i/>
          <w:iCs/>
          <w:kern w:val="0"/>
          <w:sz w:val="24"/>
        </w:rPr>
        <w:t xml:space="preserve">P </w:t>
      </w:r>
      <w:r>
        <w:rPr>
          <w:rFonts w:ascii="Times New Roman" w:eastAsia="Calibri" w:hAnsi="Times New Roman" w:cs="Times New Roman"/>
          <w:kern w:val="0"/>
          <w:sz w:val="24"/>
        </w:rPr>
        <w:t>&lt; 0.001</w:t>
      </w:r>
      <w:r>
        <w:rPr>
          <w:rFonts w:ascii="Times New Roman" w:eastAsia="SimSun" w:hAnsi="Times New Roman" w:cs="Times New Roman"/>
          <w:kern w:val="0"/>
          <w:sz w:val="24"/>
        </w:rPr>
        <w:t xml:space="preserve">, </w:t>
      </w:r>
      <w:r>
        <w:rPr>
          <w:rFonts w:ascii="Times New Roman" w:eastAsia="SimSun" w:hAnsi="Times New Roman" w:cs="Times New Roman"/>
          <w:bCs/>
          <w:kern w:val="0"/>
          <w:sz w:val="24"/>
        </w:rPr>
        <w:t>****</w:t>
      </w:r>
      <w:r>
        <w:rPr>
          <w:rFonts w:ascii="Times New Roman" w:eastAsia="SimSun" w:hAnsi="Times New Roman" w:cs="Times New Roman"/>
          <w:bCs/>
          <w:i/>
          <w:iCs/>
          <w:kern w:val="0"/>
          <w:sz w:val="24"/>
        </w:rPr>
        <w:t xml:space="preserve">P </w:t>
      </w:r>
      <w:r>
        <w:rPr>
          <w:rFonts w:ascii="Times New Roman" w:eastAsia="SimSun" w:hAnsi="Times New Roman" w:cs="Times New Roman"/>
          <w:bCs/>
          <w:kern w:val="0"/>
          <w:sz w:val="24"/>
        </w:rPr>
        <w:t>&lt; 0.0001</w:t>
      </w:r>
      <w:r>
        <w:rPr>
          <w:rFonts w:ascii="Times New Roman" w:hAnsi="Times New Roman"/>
          <w:sz w:val="24"/>
        </w:rPr>
        <w:t xml:space="preserve"> by one-way ANOVA (</w:t>
      </w:r>
      <w:r>
        <w:rPr>
          <w:rFonts w:ascii="Times New Roman" w:hAnsi="Times New Roman"/>
          <w:b/>
          <w:bCs/>
          <w:sz w:val="24"/>
        </w:rPr>
        <w:t>A</w:t>
      </w:r>
      <w:r>
        <w:rPr>
          <w:rFonts w:ascii="Times New Roman" w:hAnsi="Times New Roman"/>
          <w:sz w:val="24"/>
        </w:rPr>
        <w:t>), two-way ANOVA (</w:t>
      </w:r>
      <w:r>
        <w:rPr>
          <w:rFonts w:ascii="Times New Roman" w:hAnsi="Times New Roman"/>
          <w:b/>
          <w:bCs/>
          <w:sz w:val="24"/>
        </w:rPr>
        <w:t>B</w:t>
      </w:r>
      <w:r>
        <w:rPr>
          <w:rFonts w:ascii="Times New Roman" w:hAnsi="Times New Roman"/>
          <w:sz w:val="24"/>
        </w:rPr>
        <w:t xml:space="preserve">), or unpaired two-tailed Student’s </w:t>
      </w:r>
      <w:r>
        <w:rPr>
          <w:rFonts w:ascii="Times New Roman" w:hAnsi="Times New Roman"/>
          <w:i/>
          <w:iCs/>
          <w:sz w:val="24"/>
        </w:rPr>
        <w:t>t</w:t>
      </w:r>
      <w:r>
        <w:rPr>
          <w:rFonts w:ascii="Times New Roman" w:hAnsi="Times New Roman"/>
          <w:sz w:val="24"/>
        </w:rPr>
        <w:t xml:space="preserve"> test (</w:t>
      </w:r>
      <w:r>
        <w:rPr>
          <w:rFonts w:ascii="Times New Roman" w:hAnsi="Times New Roman"/>
          <w:b/>
          <w:bCs/>
          <w:sz w:val="24"/>
        </w:rPr>
        <w:t>C</w:t>
      </w:r>
      <w:r>
        <w:rPr>
          <w:rFonts w:ascii="Times New Roman" w:hAnsi="Times New Roman"/>
          <w:sz w:val="24"/>
        </w:rPr>
        <w:t>)</w:t>
      </w:r>
      <w:r>
        <w:rPr>
          <w:rFonts w:ascii="Times New Roman" w:eastAsia="SimSun" w:hAnsi="Times New Roman" w:cs="Times New Roman"/>
          <w:bCs/>
          <w:kern w:val="0"/>
          <w:sz w:val="24"/>
        </w:rPr>
        <w:t>.</w:t>
      </w:r>
    </w:p>
    <w:p w14:paraId="7DABE176" w14:textId="48727662" w:rsidR="00DC3E76" w:rsidRPr="00C12F56" w:rsidRDefault="000E23DB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</w:t>
      </w:r>
      <w:r>
        <w:rPr>
          <w:rFonts w:ascii="Times New Roman" w:hAnsi="Times New Roman" w:cs="Times New Roman"/>
          <w:b/>
          <w:bCs/>
          <w:sz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3</w:t>
      </w:r>
    </w:p>
    <w:p w14:paraId="45F57729" w14:textId="77777777" w:rsidR="00DC3E76" w:rsidRDefault="000E23DB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noProof/>
          <w:lang w:eastAsia="en-US"/>
        </w:rPr>
        <w:drawing>
          <wp:inline distT="0" distB="0" distL="0" distR="0" wp14:anchorId="6605AE5F" wp14:editId="02FF6CCC">
            <wp:extent cx="5274310" cy="5650230"/>
            <wp:effectExtent l="0" t="0" r="2540" b="7620"/>
            <wp:docPr id="32943020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430200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5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B961A" w14:textId="7A14AD54" w:rsidR="0084437D" w:rsidRDefault="0084437D" w:rsidP="00251EC1">
      <w:pPr>
        <w:spacing w:line="480" w:lineRule="auto"/>
        <w:rPr>
          <w:rFonts w:ascii="Times New Roman" w:eastAsia="SimSun" w:hAnsi="Times New Roman" w:cs="Times New Roman"/>
          <w:bCs/>
          <w:kern w:val="0"/>
          <w:sz w:val="24"/>
        </w:rPr>
      </w:pPr>
      <w:r>
        <w:rPr>
          <w:rFonts w:ascii="Times New Roman" w:eastAsia="Calibri" w:hAnsi="Times New Roman" w:cs="Times New Roman"/>
          <w:b/>
          <w:kern w:val="0"/>
          <w:sz w:val="24"/>
        </w:rPr>
        <w:t>Fig</w:t>
      </w:r>
      <w:r>
        <w:rPr>
          <w:rFonts w:ascii="Times New Roman" w:eastAsia="SimSun" w:hAnsi="Times New Roman" w:cs="Times New Roman" w:hint="eastAsia"/>
          <w:b/>
          <w:kern w:val="0"/>
          <w:sz w:val="24"/>
        </w:rPr>
        <w:t>.</w:t>
      </w:r>
      <w:r>
        <w:rPr>
          <w:rFonts w:ascii="Times New Roman" w:eastAsia="Calibri" w:hAnsi="Times New Roman" w:cs="Times New Roman"/>
          <w:b/>
          <w:kern w:val="0"/>
          <w:sz w:val="24"/>
        </w:rPr>
        <w:t xml:space="preserve"> </w:t>
      </w:r>
      <w:r w:rsidR="000E23DB">
        <w:rPr>
          <w:rFonts w:ascii="Times New Roman" w:eastAsia="Calibri" w:hAnsi="Times New Roman" w:cs="Times New Roman"/>
          <w:b/>
          <w:kern w:val="0"/>
          <w:sz w:val="24"/>
        </w:rPr>
        <w:t>S</w:t>
      </w:r>
      <w:r>
        <w:rPr>
          <w:rFonts w:ascii="Times New Roman" w:eastAsia="SimSun" w:hAnsi="Times New Roman" w:cs="Times New Roman"/>
          <w:b/>
          <w:kern w:val="0"/>
          <w:sz w:val="24"/>
        </w:rPr>
        <w:t>3 A</w:t>
      </w:r>
      <w:r>
        <w:rPr>
          <w:rFonts w:ascii="Times New Roman" w:eastAsia="SimSun" w:hAnsi="Times New Roman" w:cs="Times New Roman"/>
          <w:bCs/>
          <w:kern w:val="0"/>
          <w:sz w:val="24"/>
        </w:rPr>
        <w:t xml:space="preserve"> Pathway enrichment analysis according to CD56 expression in ccRCC by GSEA. </w:t>
      </w:r>
      <w:r>
        <w:rPr>
          <w:rFonts w:ascii="Times New Roman" w:eastAsia="SimSun" w:hAnsi="Times New Roman" w:cs="Times New Roman"/>
          <w:b/>
          <w:kern w:val="0"/>
          <w:sz w:val="24"/>
        </w:rPr>
        <w:t>B</w:t>
      </w:r>
      <w:r>
        <w:rPr>
          <w:rFonts w:ascii="Times New Roman" w:eastAsia="SimSun" w:hAnsi="Times New Roman" w:cs="Times New Roman"/>
          <w:bCs/>
          <w:kern w:val="0"/>
          <w:sz w:val="24"/>
        </w:rPr>
        <w:t xml:space="preserve"> Western blot was used to detect the expression of proteins of Hedgehog and Wnt/β-catenin signaling pathways in nude mice. Results were expressed as the mean ± SD of three independent experiments. **</w:t>
      </w:r>
      <w:r>
        <w:rPr>
          <w:rFonts w:ascii="Times New Roman" w:eastAsia="SimSun" w:hAnsi="Times New Roman" w:cs="Times New Roman"/>
          <w:bCs/>
          <w:i/>
          <w:iCs/>
          <w:kern w:val="0"/>
          <w:sz w:val="24"/>
        </w:rPr>
        <w:t>P</w:t>
      </w:r>
      <w:r>
        <w:rPr>
          <w:rFonts w:ascii="Times New Roman" w:eastAsia="SimSun" w:hAnsi="Times New Roman" w:cs="Times New Roman" w:hint="eastAsia"/>
          <w:bCs/>
          <w:i/>
          <w:iCs/>
          <w:kern w:val="0"/>
          <w:sz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</w:rPr>
        <w:t>&lt;</w:t>
      </w:r>
      <w:r>
        <w:rPr>
          <w:rFonts w:ascii="Times New Roman" w:eastAsia="SimSun" w:hAnsi="Times New Roman" w:cs="Times New Roman" w:hint="eastAsia"/>
          <w:bCs/>
          <w:kern w:val="0"/>
          <w:sz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</w:rPr>
        <w:t>0.01, ****</w:t>
      </w:r>
      <w:r>
        <w:rPr>
          <w:rFonts w:ascii="Times New Roman" w:eastAsia="SimSun" w:hAnsi="Times New Roman" w:cs="Times New Roman"/>
          <w:bCs/>
          <w:i/>
          <w:iCs/>
          <w:kern w:val="0"/>
          <w:sz w:val="24"/>
        </w:rPr>
        <w:t>P</w:t>
      </w:r>
      <w:r>
        <w:rPr>
          <w:rFonts w:ascii="Times New Roman" w:eastAsia="SimSun" w:hAnsi="Times New Roman" w:cs="Times New Roman" w:hint="eastAsia"/>
          <w:bCs/>
          <w:i/>
          <w:iCs/>
          <w:kern w:val="0"/>
          <w:sz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</w:rPr>
        <w:t>&lt;</w:t>
      </w:r>
      <w:r>
        <w:rPr>
          <w:rFonts w:ascii="Times New Roman" w:eastAsia="SimSun" w:hAnsi="Times New Roman" w:cs="Times New Roman" w:hint="eastAsia"/>
          <w:bCs/>
          <w:kern w:val="0"/>
          <w:sz w:val="24"/>
        </w:rPr>
        <w:t xml:space="preserve"> </w:t>
      </w:r>
      <w:r>
        <w:rPr>
          <w:rFonts w:ascii="Times New Roman" w:eastAsia="SimSun" w:hAnsi="Times New Roman" w:cs="Times New Roman"/>
          <w:bCs/>
          <w:kern w:val="0"/>
          <w:sz w:val="24"/>
        </w:rPr>
        <w:t>0.0001</w:t>
      </w:r>
      <w:r>
        <w:rPr>
          <w:rFonts w:ascii="Times New Roman" w:hAnsi="Times New Roman"/>
          <w:sz w:val="24"/>
        </w:rPr>
        <w:t xml:space="preserve"> by unpaired two-tailed Student’s </w:t>
      </w:r>
      <w:r>
        <w:rPr>
          <w:rFonts w:ascii="Times New Roman" w:hAnsi="Times New Roman"/>
          <w:i/>
          <w:iCs/>
          <w:sz w:val="24"/>
        </w:rPr>
        <w:t>t</w:t>
      </w:r>
      <w:r>
        <w:rPr>
          <w:rFonts w:ascii="Times New Roman" w:hAnsi="Times New Roman"/>
          <w:sz w:val="24"/>
        </w:rPr>
        <w:t xml:space="preserve"> test (</w:t>
      </w:r>
      <w:r>
        <w:rPr>
          <w:rFonts w:ascii="Times New Roman" w:hAnsi="Times New Roman"/>
          <w:b/>
          <w:bCs/>
          <w:sz w:val="24"/>
        </w:rPr>
        <w:t>B</w:t>
      </w:r>
      <w:r>
        <w:rPr>
          <w:rFonts w:ascii="Times New Roman" w:hAnsi="Times New Roman"/>
          <w:sz w:val="24"/>
        </w:rPr>
        <w:t>)</w:t>
      </w:r>
      <w:r>
        <w:rPr>
          <w:rFonts w:ascii="Times New Roman" w:eastAsia="SimSun" w:hAnsi="Times New Roman" w:cs="Times New Roman"/>
          <w:bCs/>
          <w:kern w:val="0"/>
          <w:sz w:val="24"/>
        </w:rPr>
        <w:t>.</w:t>
      </w:r>
    </w:p>
    <w:sectPr w:rsidR="0084437D" w:rsidSect="000E23DB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6A4F1" w14:textId="77777777" w:rsidR="00B81154" w:rsidRDefault="00B81154">
      <w:r>
        <w:separator/>
      </w:r>
    </w:p>
  </w:endnote>
  <w:endnote w:type="continuationSeparator" w:id="0">
    <w:p w14:paraId="2DD082F8" w14:textId="77777777" w:rsidR="00B81154" w:rsidRDefault="00B8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6834404"/>
    </w:sdtPr>
    <w:sdtEndPr/>
    <w:sdtContent>
      <w:p w14:paraId="5BC93BE6" w14:textId="7C9EC8BB" w:rsidR="00DC3E76" w:rsidRDefault="000E23D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20BD047" w14:textId="77777777" w:rsidR="00DC3E76" w:rsidRDefault="00DC3E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48BDF" w14:textId="77777777" w:rsidR="00B81154" w:rsidRDefault="00B81154">
      <w:r>
        <w:separator/>
      </w:r>
    </w:p>
  </w:footnote>
  <w:footnote w:type="continuationSeparator" w:id="0">
    <w:p w14:paraId="339049BB" w14:textId="77777777" w:rsidR="00B81154" w:rsidRDefault="00B81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1121E45"/>
    <w:multiLevelType w:val="multilevel"/>
    <w:tmpl w:val="91121E45"/>
    <w:lvl w:ilvl="0">
      <w:start w:val="2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embedSystemFonts/>
  <w:bordersDoNotSurroundHeader/>
  <w:bordersDoNotSurroundFooter/>
  <w:hideSpellingErrors/>
  <w:hideGrammaticalError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K2MDc1MjK0NDcxNjNU0lEKTi0uzszPAykwrwUAUk8SwSwAAAA="/>
    <w:docVar w:name="commondata" w:val="eyJoZGlkIjoiYTI2MmQ5M2JlNDlkYWQxYWY1NjE0YTc0YzE5ZGVkOGI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frontiers in CDB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wvzsw05h02ev2e9r2opd25gta9ta5aw5azs&quot;&gt;我的EndNote库&lt;record-ids&gt;&lt;item&gt;72&lt;/item&gt;&lt;item&gt;73&lt;/item&gt;&lt;item&gt;74&lt;/item&gt;&lt;item&gt;76&lt;/item&gt;&lt;item&gt;77&lt;/item&gt;&lt;item&gt;78&lt;/item&gt;&lt;item&gt;79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100&lt;/item&gt;&lt;item&gt;101&lt;/item&gt;&lt;item&gt;102&lt;/item&gt;&lt;item&gt;103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649&lt;/item&gt;&lt;item&gt;650&lt;/item&gt;&lt;item&gt;651&lt;/item&gt;&lt;item&gt;652&lt;/item&gt;&lt;item&gt;653&lt;/item&gt;&lt;item&gt;654&lt;/item&gt;&lt;item&gt;655&lt;/item&gt;&lt;item&gt;656&lt;/item&gt;&lt;item&gt;657&lt;/item&gt;&lt;item&gt;658&lt;/item&gt;&lt;item&gt;659&lt;/item&gt;&lt;item&gt;660&lt;/item&gt;&lt;item&gt;661&lt;/item&gt;&lt;item&gt;662&lt;/item&gt;&lt;item&gt;663&lt;/item&gt;&lt;item&gt;664&lt;/item&gt;&lt;item&gt;665&lt;/item&gt;&lt;item&gt;666&lt;/item&gt;&lt;item&gt;667&lt;/item&gt;&lt;item&gt;668&lt;/item&gt;&lt;item&gt;669&lt;/item&gt;&lt;/record-ids&gt;&lt;/item&gt;&lt;/Libraries&gt;"/>
  </w:docVars>
  <w:rsids>
    <w:rsidRoot w:val="002B179A"/>
    <w:rsid w:val="00001B92"/>
    <w:rsid w:val="0000496A"/>
    <w:rsid w:val="00005FBC"/>
    <w:rsid w:val="00007ACD"/>
    <w:rsid w:val="000175F2"/>
    <w:rsid w:val="00017B72"/>
    <w:rsid w:val="00021C86"/>
    <w:rsid w:val="00022B3B"/>
    <w:rsid w:val="00024E30"/>
    <w:rsid w:val="00024F32"/>
    <w:rsid w:val="00025508"/>
    <w:rsid w:val="00027BE0"/>
    <w:rsid w:val="000345BD"/>
    <w:rsid w:val="00040AC3"/>
    <w:rsid w:val="0004117E"/>
    <w:rsid w:val="000422A0"/>
    <w:rsid w:val="0004358E"/>
    <w:rsid w:val="00043650"/>
    <w:rsid w:val="00045494"/>
    <w:rsid w:val="000505CC"/>
    <w:rsid w:val="000524AE"/>
    <w:rsid w:val="00052C5E"/>
    <w:rsid w:val="00055369"/>
    <w:rsid w:val="00056A48"/>
    <w:rsid w:val="00057CDB"/>
    <w:rsid w:val="000618EB"/>
    <w:rsid w:val="000622C3"/>
    <w:rsid w:val="0006339D"/>
    <w:rsid w:val="0006359C"/>
    <w:rsid w:val="000636F1"/>
    <w:rsid w:val="00065D77"/>
    <w:rsid w:val="00066ED1"/>
    <w:rsid w:val="000702E2"/>
    <w:rsid w:val="00075B54"/>
    <w:rsid w:val="00076CDA"/>
    <w:rsid w:val="00077FED"/>
    <w:rsid w:val="000800EB"/>
    <w:rsid w:val="00080406"/>
    <w:rsid w:val="00082085"/>
    <w:rsid w:val="00091DE7"/>
    <w:rsid w:val="000939DA"/>
    <w:rsid w:val="00095302"/>
    <w:rsid w:val="00095962"/>
    <w:rsid w:val="00096AEF"/>
    <w:rsid w:val="000A0E18"/>
    <w:rsid w:val="000A1ED9"/>
    <w:rsid w:val="000A22CC"/>
    <w:rsid w:val="000A272A"/>
    <w:rsid w:val="000A2E98"/>
    <w:rsid w:val="000A3131"/>
    <w:rsid w:val="000A35FD"/>
    <w:rsid w:val="000B1F39"/>
    <w:rsid w:val="000B3559"/>
    <w:rsid w:val="000C0452"/>
    <w:rsid w:val="000C1EAE"/>
    <w:rsid w:val="000C2000"/>
    <w:rsid w:val="000C2500"/>
    <w:rsid w:val="000C33A8"/>
    <w:rsid w:val="000C36F8"/>
    <w:rsid w:val="000D12A0"/>
    <w:rsid w:val="000D17C9"/>
    <w:rsid w:val="000D217D"/>
    <w:rsid w:val="000D2432"/>
    <w:rsid w:val="000D3314"/>
    <w:rsid w:val="000E1071"/>
    <w:rsid w:val="000E23DB"/>
    <w:rsid w:val="000E595E"/>
    <w:rsid w:val="000E699F"/>
    <w:rsid w:val="000F11E0"/>
    <w:rsid w:val="000F1B73"/>
    <w:rsid w:val="000F1CC5"/>
    <w:rsid w:val="000F533A"/>
    <w:rsid w:val="0010039F"/>
    <w:rsid w:val="0010045B"/>
    <w:rsid w:val="001029A7"/>
    <w:rsid w:val="0010727B"/>
    <w:rsid w:val="0010775C"/>
    <w:rsid w:val="001124C6"/>
    <w:rsid w:val="001136F7"/>
    <w:rsid w:val="001143AE"/>
    <w:rsid w:val="00115264"/>
    <w:rsid w:val="001153D2"/>
    <w:rsid w:val="001203E4"/>
    <w:rsid w:val="00121F45"/>
    <w:rsid w:val="00123E2B"/>
    <w:rsid w:val="00126398"/>
    <w:rsid w:val="001309B1"/>
    <w:rsid w:val="00133A72"/>
    <w:rsid w:val="00134DC6"/>
    <w:rsid w:val="00135302"/>
    <w:rsid w:val="0013625E"/>
    <w:rsid w:val="00140C54"/>
    <w:rsid w:val="00141019"/>
    <w:rsid w:val="00141296"/>
    <w:rsid w:val="00146D11"/>
    <w:rsid w:val="00147AF1"/>
    <w:rsid w:val="001517F1"/>
    <w:rsid w:val="00152391"/>
    <w:rsid w:val="00154E6B"/>
    <w:rsid w:val="00155DB0"/>
    <w:rsid w:val="00157759"/>
    <w:rsid w:val="001578CE"/>
    <w:rsid w:val="0016009D"/>
    <w:rsid w:val="00160D47"/>
    <w:rsid w:val="00160F6B"/>
    <w:rsid w:val="00164861"/>
    <w:rsid w:val="00164AB1"/>
    <w:rsid w:val="00166440"/>
    <w:rsid w:val="00166883"/>
    <w:rsid w:val="00170C03"/>
    <w:rsid w:val="001721BE"/>
    <w:rsid w:val="00174C06"/>
    <w:rsid w:val="00175DCF"/>
    <w:rsid w:val="00176FB5"/>
    <w:rsid w:val="00177E1D"/>
    <w:rsid w:val="00182AB2"/>
    <w:rsid w:val="00187B1B"/>
    <w:rsid w:val="00187DB0"/>
    <w:rsid w:val="00194740"/>
    <w:rsid w:val="001A3050"/>
    <w:rsid w:val="001A63F3"/>
    <w:rsid w:val="001B0503"/>
    <w:rsid w:val="001B10F0"/>
    <w:rsid w:val="001B55CC"/>
    <w:rsid w:val="001C2522"/>
    <w:rsid w:val="001C2846"/>
    <w:rsid w:val="001C34B7"/>
    <w:rsid w:val="001C6EFF"/>
    <w:rsid w:val="001C7B9E"/>
    <w:rsid w:val="001D2E61"/>
    <w:rsid w:val="001D2F27"/>
    <w:rsid w:val="001D3399"/>
    <w:rsid w:val="001D6580"/>
    <w:rsid w:val="001D7A86"/>
    <w:rsid w:val="001E1541"/>
    <w:rsid w:val="001E404B"/>
    <w:rsid w:val="001E43B5"/>
    <w:rsid w:val="001F096C"/>
    <w:rsid w:val="001F2566"/>
    <w:rsid w:val="002012BE"/>
    <w:rsid w:val="0020266E"/>
    <w:rsid w:val="00204309"/>
    <w:rsid w:val="002051C6"/>
    <w:rsid w:val="00210038"/>
    <w:rsid w:val="00210249"/>
    <w:rsid w:val="0021200A"/>
    <w:rsid w:val="00215A6C"/>
    <w:rsid w:val="00221F2F"/>
    <w:rsid w:val="002230EA"/>
    <w:rsid w:val="00224B15"/>
    <w:rsid w:val="00225333"/>
    <w:rsid w:val="00227EF6"/>
    <w:rsid w:val="00233427"/>
    <w:rsid w:val="002343B6"/>
    <w:rsid w:val="00234FEC"/>
    <w:rsid w:val="0023504F"/>
    <w:rsid w:val="00236D29"/>
    <w:rsid w:val="00242888"/>
    <w:rsid w:val="0024432E"/>
    <w:rsid w:val="00246C58"/>
    <w:rsid w:val="00246D4D"/>
    <w:rsid w:val="00247ECB"/>
    <w:rsid w:val="00250FEB"/>
    <w:rsid w:val="002510AE"/>
    <w:rsid w:val="00251B5C"/>
    <w:rsid w:val="00251EC1"/>
    <w:rsid w:val="002561B7"/>
    <w:rsid w:val="002570E0"/>
    <w:rsid w:val="00260F3C"/>
    <w:rsid w:val="00262553"/>
    <w:rsid w:val="002632A1"/>
    <w:rsid w:val="0026386D"/>
    <w:rsid w:val="002638C8"/>
    <w:rsid w:val="00264507"/>
    <w:rsid w:val="002651CE"/>
    <w:rsid w:val="00266507"/>
    <w:rsid w:val="002674F5"/>
    <w:rsid w:val="002679CE"/>
    <w:rsid w:val="0027095C"/>
    <w:rsid w:val="0027163C"/>
    <w:rsid w:val="002720E0"/>
    <w:rsid w:val="002748AF"/>
    <w:rsid w:val="00277F75"/>
    <w:rsid w:val="002816CA"/>
    <w:rsid w:val="00282B72"/>
    <w:rsid w:val="00283968"/>
    <w:rsid w:val="00286483"/>
    <w:rsid w:val="00294EB2"/>
    <w:rsid w:val="002A06DF"/>
    <w:rsid w:val="002A2479"/>
    <w:rsid w:val="002A366D"/>
    <w:rsid w:val="002A53BB"/>
    <w:rsid w:val="002A5CF9"/>
    <w:rsid w:val="002A6564"/>
    <w:rsid w:val="002A75CE"/>
    <w:rsid w:val="002B179A"/>
    <w:rsid w:val="002B1DE1"/>
    <w:rsid w:val="002B1E0F"/>
    <w:rsid w:val="002B2883"/>
    <w:rsid w:val="002B2F3B"/>
    <w:rsid w:val="002B324B"/>
    <w:rsid w:val="002B4E9F"/>
    <w:rsid w:val="002B54EE"/>
    <w:rsid w:val="002C2C47"/>
    <w:rsid w:val="002C34F5"/>
    <w:rsid w:val="002C5A30"/>
    <w:rsid w:val="002D0C6A"/>
    <w:rsid w:val="002D4E2F"/>
    <w:rsid w:val="002D53CC"/>
    <w:rsid w:val="002D69C2"/>
    <w:rsid w:val="002E096B"/>
    <w:rsid w:val="002E3B2C"/>
    <w:rsid w:val="002E4594"/>
    <w:rsid w:val="002E62C8"/>
    <w:rsid w:val="002F0369"/>
    <w:rsid w:val="002F0B9F"/>
    <w:rsid w:val="002F143D"/>
    <w:rsid w:val="002F1B7C"/>
    <w:rsid w:val="002F265F"/>
    <w:rsid w:val="002F2B31"/>
    <w:rsid w:val="002F2FFA"/>
    <w:rsid w:val="002F51AE"/>
    <w:rsid w:val="002F51C5"/>
    <w:rsid w:val="002F5AB7"/>
    <w:rsid w:val="00300879"/>
    <w:rsid w:val="003064F4"/>
    <w:rsid w:val="003114C5"/>
    <w:rsid w:val="00312E22"/>
    <w:rsid w:val="00313C51"/>
    <w:rsid w:val="00314D43"/>
    <w:rsid w:val="00316B50"/>
    <w:rsid w:val="0032303E"/>
    <w:rsid w:val="0032485B"/>
    <w:rsid w:val="00324B26"/>
    <w:rsid w:val="00325BD1"/>
    <w:rsid w:val="0032611B"/>
    <w:rsid w:val="003278E0"/>
    <w:rsid w:val="003334D4"/>
    <w:rsid w:val="00336400"/>
    <w:rsid w:val="00336699"/>
    <w:rsid w:val="003369EB"/>
    <w:rsid w:val="003370D7"/>
    <w:rsid w:val="00342373"/>
    <w:rsid w:val="00343139"/>
    <w:rsid w:val="00346E49"/>
    <w:rsid w:val="0035331A"/>
    <w:rsid w:val="003533B0"/>
    <w:rsid w:val="0035340E"/>
    <w:rsid w:val="00354E67"/>
    <w:rsid w:val="0035502D"/>
    <w:rsid w:val="003550C2"/>
    <w:rsid w:val="00357D86"/>
    <w:rsid w:val="00364988"/>
    <w:rsid w:val="00365030"/>
    <w:rsid w:val="00370A1E"/>
    <w:rsid w:val="003720C3"/>
    <w:rsid w:val="003729D3"/>
    <w:rsid w:val="00373FBB"/>
    <w:rsid w:val="00376807"/>
    <w:rsid w:val="00377690"/>
    <w:rsid w:val="00377BCD"/>
    <w:rsid w:val="00380F21"/>
    <w:rsid w:val="0038158B"/>
    <w:rsid w:val="00382AE2"/>
    <w:rsid w:val="00382F61"/>
    <w:rsid w:val="003853D3"/>
    <w:rsid w:val="003866B6"/>
    <w:rsid w:val="00394140"/>
    <w:rsid w:val="0039588A"/>
    <w:rsid w:val="003961C4"/>
    <w:rsid w:val="003978D2"/>
    <w:rsid w:val="003A0718"/>
    <w:rsid w:val="003A177B"/>
    <w:rsid w:val="003A1C51"/>
    <w:rsid w:val="003A247E"/>
    <w:rsid w:val="003A3A41"/>
    <w:rsid w:val="003A6CDF"/>
    <w:rsid w:val="003B0160"/>
    <w:rsid w:val="003B1609"/>
    <w:rsid w:val="003B66BF"/>
    <w:rsid w:val="003B677C"/>
    <w:rsid w:val="003C1535"/>
    <w:rsid w:val="003C301F"/>
    <w:rsid w:val="003C63BE"/>
    <w:rsid w:val="003C760D"/>
    <w:rsid w:val="003D0361"/>
    <w:rsid w:val="003D3C27"/>
    <w:rsid w:val="003D4736"/>
    <w:rsid w:val="003E2345"/>
    <w:rsid w:val="003E27C5"/>
    <w:rsid w:val="003E669D"/>
    <w:rsid w:val="003E77E7"/>
    <w:rsid w:val="003F0AC0"/>
    <w:rsid w:val="003F0D13"/>
    <w:rsid w:val="003F1B83"/>
    <w:rsid w:val="003F4496"/>
    <w:rsid w:val="003F4AC2"/>
    <w:rsid w:val="003F60F1"/>
    <w:rsid w:val="003F6A05"/>
    <w:rsid w:val="003F6AF3"/>
    <w:rsid w:val="0040125D"/>
    <w:rsid w:val="0040134A"/>
    <w:rsid w:val="00403232"/>
    <w:rsid w:val="00404D59"/>
    <w:rsid w:val="00410FC3"/>
    <w:rsid w:val="004152A6"/>
    <w:rsid w:val="00415FCA"/>
    <w:rsid w:val="0042285C"/>
    <w:rsid w:val="0042294C"/>
    <w:rsid w:val="004251A9"/>
    <w:rsid w:val="00425FE2"/>
    <w:rsid w:val="0043077E"/>
    <w:rsid w:val="00430AE0"/>
    <w:rsid w:val="004377FC"/>
    <w:rsid w:val="00437B09"/>
    <w:rsid w:val="00437D10"/>
    <w:rsid w:val="00440B87"/>
    <w:rsid w:val="0044257D"/>
    <w:rsid w:val="00443747"/>
    <w:rsid w:val="0044445B"/>
    <w:rsid w:val="00446268"/>
    <w:rsid w:val="00446C61"/>
    <w:rsid w:val="00447E5B"/>
    <w:rsid w:val="00453612"/>
    <w:rsid w:val="004550B7"/>
    <w:rsid w:val="00463D78"/>
    <w:rsid w:val="00465C4B"/>
    <w:rsid w:val="00466369"/>
    <w:rsid w:val="004672D9"/>
    <w:rsid w:val="00467EB4"/>
    <w:rsid w:val="00470898"/>
    <w:rsid w:val="00472710"/>
    <w:rsid w:val="0047374E"/>
    <w:rsid w:val="00473CDE"/>
    <w:rsid w:val="00476A77"/>
    <w:rsid w:val="0047755C"/>
    <w:rsid w:val="00480C97"/>
    <w:rsid w:val="00481A1A"/>
    <w:rsid w:val="00482244"/>
    <w:rsid w:val="004914E3"/>
    <w:rsid w:val="00492FCE"/>
    <w:rsid w:val="004947B8"/>
    <w:rsid w:val="00494A33"/>
    <w:rsid w:val="004A00D7"/>
    <w:rsid w:val="004A162F"/>
    <w:rsid w:val="004A1C96"/>
    <w:rsid w:val="004A2871"/>
    <w:rsid w:val="004A2959"/>
    <w:rsid w:val="004A5EF7"/>
    <w:rsid w:val="004A6A6A"/>
    <w:rsid w:val="004A7E32"/>
    <w:rsid w:val="004B3D8C"/>
    <w:rsid w:val="004C14DA"/>
    <w:rsid w:val="004C5256"/>
    <w:rsid w:val="004D3FFF"/>
    <w:rsid w:val="004D5389"/>
    <w:rsid w:val="004D53F9"/>
    <w:rsid w:val="004D57F2"/>
    <w:rsid w:val="004F09E3"/>
    <w:rsid w:val="004F1A7B"/>
    <w:rsid w:val="004F26F0"/>
    <w:rsid w:val="004F4BA7"/>
    <w:rsid w:val="0050092F"/>
    <w:rsid w:val="005009EB"/>
    <w:rsid w:val="00501DD7"/>
    <w:rsid w:val="0050685B"/>
    <w:rsid w:val="00514A64"/>
    <w:rsid w:val="005176C5"/>
    <w:rsid w:val="00523567"/>
    <w:rsid w:val="005236F4"/>
    <w:rsid w:val="00526BE4"/>
    <w:rsid w:val="005279AE"/>
    <w:rsid w:val="00530203"/>
    <w:rsid w:val="00537138"/>
    <w:rsid w:val="0054065C"/>
    <w:rsid w:val="005413F5"/>
    <w:rsid w:val="00541958"/>
    <w:rsid w:val="00541D4B"/>
    <w:rsid w:val="00544286"/>
    <w:rsid w:val="00544D63"/>
    <w:rsid w:val="00546D49"/>
    <w:rsid w:val="005506F1"/>
    <w:rsid w:val="00552EFB"/>
    <w:rsid w:val="00556826"/>
    <w:rsid w:val="00564ED2"/>
    <w:rsid w:val="00566C65"/>
    <w:rsid w:val="00571060"/>
    <w:rsid w:val="005732DA"/>
    <w:rsid w:val="00573D8F"/>
    <w:rsid w:val="00575365"/>
    <w:rsid w:val="0057586B"/>
    <w:rsid w:val="00577A1A"/>
    <w:rsid w:val="00582603"/>
    <w:rsid w:val="00585196"/>
    <w:rsid w:val="00585261"/>
    <w:rsid w:val="00587E99"/>
    <w:rsid w:val="00590717"/>
    <w:rsid w:val="00590D23"/>
    <w:rsid w:val="00596404"/>
    <w:rsid w:val="005A04AD"/>
    <w:rsid w:val="005A4BAC"/>
    <w:rsid w:val="005A5D2D"/>
    <w:rsid w:val="005B0D12"/>
    <w:rsid w:val="005B4A3B"/>
    <w:rsid w:val="005C549A"/>
    <w:rsid w:val="005C5CA3"/>
    <w:rsid w:val="005D0D8A"/>
    <w:rsid w:val="005D1568"/>
    <w:rsid w:val="005D3796"/>
    <w:rsid w:val="005D4FE0"/>
    <w:rsid w:val="005D64C9"/>
    <w:rsid w:val="005D7395"/>
    <w:rsid w:val="005D79D3"/>
    <w:rsid w:val="005E0C21"/>
    <w:rsid w:val="005E270D"/>
    <w:rsid w:val="005E369E"/>
    <w:rsid w:val="005E6231"/>
    <w:rsid w:val="005E7084"/>
    <w:rsid w:val="005E72A6"/>
    <w:rsid w:val="005F0281"/>
    <w:rsid w:val="005F15F5"/>
    <w:rsid w:val="0060435F"/>
    <w:rsid w:val="00606035"/>
    <w:rsid w:val="006102CC"/>
    <w:rsid w:val="006126AB"/>
    <w:rsid w:val="006143D5"/>
    <w:rsid w:val="006218B0"/>
    <w:rsid w:val="00622ED0"/>
    <w:rsid w:val="00623890"/>
    <w:rsid w:val="00625707"/>
    <w:rsid w:val="00625D12"/>
    <w:rsid w:val="006270F7"/>
    <w:rsid w:val="00627CF3"/>
    <w:rsid w:val="006305F9"/>
    <w:rsid w:val="006319F4"/>
    <w:rsid w:val="00634DA0"/>
    <w:rsid w:val="00636023"/>
    <w:rsid w:val="00637108"/>
    <w:rsid w:val="006374BA"/>
    <w:rsid w:val="00642580"/>
    <w:rsid w:val="00650063"/>
    <w:rsid w:val="0065144B"/>
    <w:rsid w:val="00651C70"/>
    <w:rsid w:val="00660ECF"/>
    <w:rsid w:val="00661B50"/>
    <w:rsid w:val="00663FD7"/>
    <w:rsid w:val="00665283"/>
    <w:rsid w:val="00675FDB"/>
    <w:rsid w:val="0068044E"/>
    <w:rsid w:val="00683693"/>
    <w:rsid w:val="006838A2"/>
    <w:rsid w:val="00684254"/>
    <w:rsid w:val="006851D5"/>
    <w:rsid w:val="0068578A"/>
    <w:rsid w:val="00687855"/>
    <w:rsid w:val="00693446"/>
    <w:rsid w:val="006977ED"/>
    <w:rsid w:val="006A539C"/>
    <w:rsid w:val="006A706D"/>
    <w:rsid w:val="006A7E04"/>
    <w:rsid w:val="006B1A50"/>
    <w:rsid w:val="006B1F7C"/>
    <w:rsid w:val="006B261A"/>
    <w:rsid w:val="006B2819"/>
    <w:rsid w:val="006B4A7D"/>
    <w:rsid w:val="006B4C0E"/>
    <w:rsid w:val="006C5EF2"/>
    <w:rsid w:val="006D0E20"/>
    <w:rsid w:val="006D1AC9"/>
    <w:rsid w:val="006D4B25"/>
    <w:rsid w:val="006D529B"/>
    <w:rsid w:val="006E00A5"/>
    <w:rsid w:val="006E6084"/>
    <w:rsid w:val="006E6E1F"/>
    <w:rsid w:val="006F76A2"/>
    <w:rsid w:val="006F7C21"/>
    <w:rsid w:val="00702971"/>
    <w:rsid w:val="00702D2F"/>
    <w:rsid w:val="007054A9"/>
    <w:rsid w:val="00710255"/>
    <w:rsid w:val="0071748A"/>
    <w:rsid w:val="00717DEE"/>
    <w:rsid w:val="0072018A"/>
    <w:rsid w:val="00724753"/>
    <w:rsid w:val="00724BB4"/>
    <w:rsid w:val="007255B2"/>
    <w:rsid w:val="00731273"/>
    <w:rsid w:val="00731549"/>
    <w:rsid w:val="00733C0E"/>
    <w:rsid w:val="00734084"/>
    <w:rsid w:val="00734DFD"/>
    <w:rsid w:val="00735878"/>
    <w:rsid w:val="00736F16"/>
    <w:rsid w:val="00740809"/>
    <w:rsid w:val="00744A72"/>
    <w:rsid w:val="00747083"/>
    <w:rsid w:val="00747337"/>
    <w:rsid w:val="007519BB"/>
    <w:rsid w:val="00753274"/>
    <w:rsid w:val="0076122E"/>
    <w:rsid w:val="0076161C"/>
    <w:rsid w:val="00761734"/>
    <w:rsid w:val="0076372C"/>
    <w:rsid w:val="00763E97"/>
    <w:rsid w:val="00766C14"/>
    <w:rsid w:val="00770F69"/>
    <w:rsid w:val="007724E5"/>
    <w:rsid w:val="00773836"/>
    <w:rsid w:val="0078474E"/>
    <w:rsid w:val="007849FF"/>
    <w:rsid w:val="00786EBC"/>
    <w:rsid w:val="007914DB"/>
    <w:rsid w:val="007949EB"/>
    <w:rsid w:val="00794D63"/>
    <w:rsid w:val="00797C69"/>
    <w:rsid w:val="00797E2B"/>
    <w:rsid w:val="00797FD0"/>
    <w:rsid w:val="007A27DF"/>
    <w:rsid w:val="007A4ADC"/>
    <w:rsid w:val="007A5D06"/>
    <w:rsid w:val="007B1591"/>
    <w:rsid w:val="007B1CFF"/>
    <w:rsid w:val="007B396C"/>
    <w:rsid w:val="007B6F2A"/>
    <w:rsid w:val="007C0D0C"/>
    <w:rsid w:val="007C2FE1"/>
    <w:rsid w:val="007C47C2"/>
    <w:rsid w:val="007C59BD"/>
    <w:rsid w:val="007C7513"/>
    <w:rsid w:val="007D0A3A"/>
    <w:rsid w:val="007D66EC"/>
    <w:rsid w:val="007D70B6"/>
    <w:rsid w:val="007D7DD7"/>
    <w:rsid w:val="007E0C44"/>
    <w:rsid w:val="007E368B"/>
    <w:rsid w:val="007E3F17"/>
    <w:rsid w:val="007F12A4"/>
    <w:rsid w:val="007F1C4C"/>
    <w:rsid w:val="007F3AE4"/>
    <w:rsid w:val="007F6794"/>
    <w:rsid w:val="007F7485"/>
    <w:rsid w:val="00800F07"/>
    <w:rsid w:val="00801992"/>
    <w:rsid w:val="00810210"/>
    <w:rsid w:val="00811925"/>
    <w:rsid w:val="00814941"/>
    <w:rsid w:val="008209BE"/>
    <w:rsid w:val="00821C21"/>
    <w:rsid w:val="0082298B"/>
    <w:rsid w:val="0082522D"/>
    <w:rsid w:val="00834929"/>
    <w:rsid w:val="008356F1"/>
    <w:rsid w:val="00835D8C"/>
    <w:rsid w:val="008402CA"/>
    <w:rsid w:val="00842076"/>
    <w:rsid w:val="0084437D"/>
    <w:rsid w:val="00844DDD"/>
    <w:rsid w:val="00847798"/>
    <w:rsid w:val="008500E8"/>
    <w:rsid w:val="00850274"/>
    <w:rsid w:val="00850CE8"/>
    <w:rsid w:val="00852C3B"/>
    <w:rsid w:val="00853B76"/>
    <w:rsid w:val="00854241"/>
    <w:rsid w:val="00855A82"/>
    <w:rsid w:val="00856032"/>
    <w:rsid w:val="00856664"/>
    <w:rsid w:val="008614B6"/>
    <w:rsid w:val="008616F5"/>
    <w:rsid w:val="008651F6"/>
    <w:rsid w:val="008660ED"/>
    <w:rsid w:val="008671D5"/>
    <w:rsid w:val="00867D41"/>
    <w:rsid w:val="00871B10"/>
    <w:rsid w:val="00871D2F"/>
    <w:rsid w:val="00872159"/>
    <w:rsid w:val="00872C52"/>
    <w:rsid w:val="0087783B"/>
    <w:rsid w:val="00877EB4"/>
    <w:rsid w:val="00890199"/>
    <w:rsid w:val="00891AEE"/>
    <w:rsid w:val="0089583E"/>
    <w:rsid w:val="00896698"/>
    <w:rsid w:val="0089744B"/>
    <w:rsid w:val="008A0551"/>
    <w:rsid w:val="008A5E46"/>
    <w:rsid w:val="008A6036"/>
    <w:rsid w:val="008A62A6"/>
    <w:rsid w:val="008A6F68"/>
    <w:rsid w:val="008A70F7"/>
    <w:rsid w:val="008B0162"/>
    <w:rsid w:val="008B2370"/>
    <w:rsid w:val="008B24A1"/>
    <w:rsid w:val="008B2D7C"/>
    <w:rsid w:val="008B310B"/>
    <w:rsid w:val="008B3A6A"/>
    <w:rsid w:val="008B60DA"/>
    <w:rsid w:val="008C161B"/>
    <w:rsid w:val="008C2652"/>
    <w:rsid w:val="008C3088"/>
    <w:rsid w:val="008C34CC"/>
    <w:rsid w:val="008C7E5D"/>
    <w:rsid w:val="008D0825"/>
    <w:rsid w:val="008D117B"/>
    <w:rsid w:val="008D17D9"/>
    <w:rsid w:val="008D40CF"/>
    <w:rsid w:val="008E16DB"/>
    <w:rsid w:val="008E40A4"/>
    <w:rsid w:val="008F263D"/>
    <w:rsid w:val="00903C9C"/>
    <w:rsid w:val="00904292"/>
    <w:rsid w:val="009043EA"/>
    <w:rsid w:val="0090622E"/>
    <w:rsid w:val="00910278"/>
    <w:rsid w:val="00912836"/>
    <w:rsid w:val="00915660"/>
    <w:rsid w:val="00915FAC"/>
    <w:rsid w:val="00916026"/>
    <w:rsid w:val="00916101"/>
    <w:rsid w:val="00920D8D"/>
    <w:rsid w:val="00921A20"/>
    <w:rsid w:val="00925BE3"/>
    <w:rsid w:val="00927430"/>
    <w:rsid w:val="00931915"/>
    <w:rsid w:val="009332DA"/>
    <w:rsid w:val="009348CF"/>
    <w:rsid w:val="00934CE1"/>
    <w:rsid w:val="00936156"/>
    <w:rsid w:val="009378F7"/>
    <w:rsid w:val="00937D81"/>
    <w:rsid w:val="00943577"/>
    <w:rsid w:val="00947357"/>
    <w:rsid w:val="0095150A"/>
    <w:rsid w:val="00953A85"/>
    <w:rsid w:val="009564ED"/>
    <w:rsid w:val="009616CA"/>
    <w:rsid w:val="009650AC"/>
    <w:rsid w:val="009650AE"/>
    <w:rsid w:val="00966488"/>
    <w:rsid w:val="00966D43"/>
    <w:rsid w:val="009702AC"/>
    <w:rsid w:val="00970B63"/>
    <w:rsid w:val="0097636A"/>
    <w:rsid w:val="00977651"/>
    <w:rsid w:val="0098039A"/>
    <w:rsid w:val="009803EE"/>
    <w:rsid w:val="00983BBD"/>
    <w:rsid w:val="009865D7"/>
    <w:rsid w:val="009871E2"/>
    <w:rsid w:val="0099200A"/>
    <w:rsid w:val="00994D28"/>
    <w:rsid w:val="009956B8"/>
    <w:rsid w:val="00995943"/>
    <w:rsid w:val="00995D43"/>
    <w:rsid w:val="00996251"/>
    <w:rsid w:val="00997AE8"/>
    <w:rsid w:val="00997DAF"/>
    <w:rsid w:val="009A124C"/>
    <w:rsid w:val="009A1DD4"/>
    <w:rsid w:val="009A3CF6"/>
    <w:rsid w:val="009A60F3"/>
    <w:rsid w:val="009B0272"/>
    <w:rsid w:val="009B14DC"/>
    <w:rsid w:val="009B16BB"/>
    <w:rsid w:val="009B27DF"/>
    <w:rsid w:val="009B5BE8"/>
    <w:rsid w:val="009C2DA4"/>
    <w:rsid w:val="009C5289"/>
    <w:rsid w:val="009C7033"/>
    <w:rsid w:val="009C7EDB"/>
    <w:rsid w:val="009D0BBF"/>
    <w:rsid w:val="009D2DA3"/>
    <w:rsid w:val="009D329D"/>
    <w:rsid w:val="009D33CE"/>
    <w:rsid w:val="009D5F52"/>
    <w:rsid w:val="009D6C77"/>
    <w:rsid w:val="009E3D73"/>
    <w:rsid w:val="009E4DF2"/>
    <w:rsid w:val="009E76A5"/>
    <w:rsid w:val="009F027C"/>
    <w:rsid w:val="009F1A78"/>
    <w:rsid w:val="009F2E28"/>
    <w:rsid w:val="009F5347"/>
    <w:rsid w:val="009F67A0"/>
    <w:rsid w:val="009F6840"/>
    <w:rsid w:val="009F73C2"/>
    <w:rsid w:val="00A01906"/>
    <w:rsid w:val="00A079B4"/>
    <w:rsid w:val="00A10783"/>
    <w:rsid w:val="00A12DEC"/>
    <w:rsid w:val="00A135EB"/>
    <w:rsid w:val="00A140D1"/>
    <w:rsid w:val="00A1538B"/>
    <w:rsid w:val="00A160BE"/>
    <w:rsid w:val="00A17A4C"/>
    <w:rsid w:val="00A2110A"/>
    <w:rsid w:val="00A27025"/>
    <w:rsid w:val="00A2713A"/>
    <w:rsid w:val="00A27189"/>
    <w:rsid w:val="00A36601"/>
    <w:rsid w:val="00A37A10"/>
    <w:rsid w:val="00A478F4"/>
    <w:rsid w:val="00A47E05"/>
    <w:rsid w:val="00A502CD"/>
    <w:rsid w:val="00A542E2"/>
    <w:rsid w:val="00A556E2"/>
    <w:rsid w:val="00A56039"/>
    <w:rsid w:val="00A57768"/>
    <w:rsid w:val="00A61D14"/>
    <w:rsid w:val="00A628A4"/>
    <w:rsid w:val="00A6373D"/>
    <w:rsid w:val="00A637B7"/>
    <w:rsid w:val="00A64243"/>
    <w:rsid w:val="00A65C7F"/>
    <w:rsid w:val="00A6719B"/>
    <w:rsid w:val="00A7181D"/>
    <w:rsid w:val="00A756FE"/>
    <w:rsid w:val="00A75D12"/>
    <w:rsid w:val="00A815FD"/>
    <w:rsid w:val="00A8256D"/>
    <w:rsid w:val="00A91FD6"/>
    <w:rsid w:val="00A974A5"/>
    <w:rsid w:val="00AA0255"/>
    <w:rsid w:val="00AA37FA"/>
    <w:rsid w:val="00AA72D0"/>
    <w:rsid w:val="00AA78C5"/>
    <w:rsid w:val="00AB3EE5"/>
    <w:rsid w:val="00AC4D38"/>
    <w:rsid w:val="00AD0892"/>
    <w:rsid w:val="00AD4432"/>
    <w:rsid w:val="00AD552C"/>
    <w:rsid w:val="00AE193F"/>
    <w:rsid w:val="00AE3FDC"/>
    <w:rsid w:val="00AE5C54"/>
    <w:rsid w:val="00AF2200"/>
    <w:rsid w:val="00AF36B2"/>
    <w:rsid w:val="00AF60FF"/>
    <w:rsid w:val="00AF61C8"/>
    <w:rsid w:val="00B01599"/>
    <w:rsid w:val="00B02E4A"/>
    <w:rsid w:val="00B0374A"/>
    <w:rsid w:val="00B0446E"/>
    <w:rsid w:val="00B044FB"/>
    <w:rsid w:val="00B05F29"/>
    <w:rsid w:val="00B12CF4"/>
    <w:rsid w:val="00B13182"/>
    <w:rsid w:val="00B13AF7"/>
    <w:rsid w:val="00B163D6"/>
    <w:rsid w:val="00B1706E"/>
    <w:rsid w:val="00B20493"/>
    <w:rsid w:val="00B2356D"/>
    <w:rsid w:val="00B23EC4"/>
    <w:rsid w:val="00B2415C"/>
    <w:rsid w:val="00B24940"/>
    <w:rsid w:val="00B24D96"/>
    <w:rsid w:val="00B263CF"/>
    <w:rsid w:val="00B265CF"/>
    <w:rsid w:val="00B27BFD"/>
    <w:rsid w:val="00B3233E"/>
    <w:rsid w:val="00B32C32"/>
    <w:rsid w:val="00B34734"/>
    <w:rsid w:val="00B40107"/>
    <w:rsid w:val="00B434A8"/>
    <w:rsid w:val="00B43EDD"/>
    <w:rsid w:val="00B44059"/>
    <w:rsid w:val="00B46D5B"/>
    <w:rsid w:val="00B5174C"/>
    <w:rsid w:val="00B52DBA"/>
    <w:rsid w:val="00B53C6F"/>
    <w:rsid w:val="00B54081"/>
    <w:rsid w:val="00B56524"/>
    <w:rsid w:val="00B56F1F"/>
    <w:rsid w:val="00B57DBC"/>
    <w:rsid w:val="00B63D54"/>
    <w:rsid w:val="00B65892"/>
    <w:rsid w:val="00B700E5"/>
    <w:rsid w:val="00B72661"/>
    <w:rsid w:val="00B76EA0"/>
    <w:rsid w:val="00B77C87"/>
    <w:rsid w:val="00B81154"/>
    <w:rsid w:val="00B86489"/>
    <w:rsid w:val="00B906DC"/>
    <w:rsid w:val="00B93104"/>
    <w:rsid w:val="00B932FD"/>
    <w:rsid w:val="00B94D0A"/>
    <w:rsid w:val="00B96729"/>
    <w:rsid w:val="00B96B66"/>
    <w:rsid w:val="00B97C04"/>
    <w:rsid w:val="00BA0440"/>
    <w:rsid w:val="00BA19B7"/>
    <w:rsid w:val="00BA1AE0"/>
    <w:rsid w:val="00BA4670"/>
    <w:rsid w:val="00BA509C"/>
    <w:rsid w:val="00BA6300"/>
    <w:rsid w:val="00BB04AD"/>
    <w:rsid w:val="00BB07F0"/>
    <w:rsid w:val="00BB29FA"/>
    <w:rsid w:val="00BB35A4"/>
    <w:rsid w:val="00BB4D0E"/>
    <w:rsid w:val="00BB5204"/>
    <w:rsid w:val="00BB6BDB"/>
    <w:rsid w:val="00BB7222"/>
    <w:rsid w:val="00BB7465"/>
    <w:rsid w:val="00BB7C80"/>
    <w:rsid w:val="00BC06AB"/>
    <w:rsid w:val="00BC0D08"/>
    <w:rsid w:val="00BC2905"/>
    <w:rsid w:val="00BC623E"/>
    <w:rsid w:val="00BD0715"/>
    <w:rsid w:val="00BD4112"/>
    <w:rsid w:val="00BE01A0"/>
    <w:rsid w:val="00BE0A15"/>
    <w:rsid w:val="00BE37FC"/>
    <w:rsid w:val="00BF04A0"/>
    <w:rsid w:val="00BF04AF"/>
    <w:rsid w:val="00BF237E"/>
    <w:rsid w:val="00BF587E"/>
    <w:rsid w:val="00BF6F37"/>
    <w:rsid w:val="00BF76EA"/>
    <w:rsid w:val="00C02C5B"/>
    <w:rsid w:val="00C06D08"/>
    <w:rsid w:val="00C07F63"/>
    <w:rsid w:val="00C12B12"/>
    <w:rsid w:val="00C12F56"/>
    <w:rsid w:val="00C13789"/>
    <w:rsid w:val="00C15A54"/>
    <w:rsid w:val="00C237E3"/>
    <w:rsid w:val="00C23E58"/>
    <w:rsid w:val="00C24896"/>
    <w:rsid w:val="00C26B70"/>
    <w:rsid w:val="00C271DF"/>
    <w:rsid w:val="00C32257"/>
    <w:rsid w:val="00C32371"/>
    <w:rsid w:val="00C36425"/>
    <w:rsid w:val="00C3775B"/>
    <w:rsid w:val="00C425A4"/>
    <w:rsid w:val="00C42A8F"/>
    <w:rsid w:val="00C44723"/>
    <w:rsid w:val="00C47346"/>
    <w:rsid w:val="00C50ADC"/>
    <w:rsid w:val="00C50F47"/>
    <w:rsid w:val="00C56843"/>
    <w:rsid w:val="00C568F3"/>
    <w:rsid w:val="00C56BF5"/>
    <w:rsid w:val="00C6040D"/>
    <w:rsid w:val="00C6131A"/>
    <w:rsid w:val="00C63761"/>
    <w:rsid w:val="00C64F45"/>
    <w:rsid w:val="00C654C4"/>
    <w:rsid w:val="00C74B98"/>
    <w:rsid w:val="00C807E5"/>
    <w:rsid w:val="00C80895"/>
    <w:rsid w:val="00C831D9"/>
    <w:rsid w:val="00C857FC"/>
    <w:rsid w:val="00C85C5C"/>
    <w:rsid w:val="00C87630"/>
    <w:rsid w:val="00C912CF"/>
    <w:rsid w:val="00C94DBA"/>
    <w:rsid w:val="00C955DA"/>
    <w:rsid w:val="00C96826"/>
    <w:rsid w:val="00CA2D43"/>
    <w:rsid w:val="00CA2FEB"/>
    <w:rsid w:val="00CA3632"/>
    <w:rsid w:val="00CA4385"/>
    <w:rsid w:val="00CB4807"/>
    <w:rsid w:val="00CB570E"/>
    <w:rsid w:val="00CC1A0F"/>
    <w:rsid w:val="00CC24DD"/>
    <w:rsid w:val="00CC4B58"/>
    <w:rsid w:val="00CD3041"/>
    <w:rsid w:val="00CD50D6"/>
    <w:rsid w:val="00CD5AB3"/>
    <w:rsid w:val="00CD61B8"/>
    <w:rsid w:val="00CE028C"/>
    <w:rsid w:val="00CE4A7A"/>
    <w:rsid w:val="00CF42A3"/>
    <w:rsid w:val="00CF5E45"/>
    <w:rsid w:val="00CF75FC"/>
    <w:rsid w:val="00D02225"/>
    <w:rsid w:val="00D03287"/>
    <w:rsid w:val="00D04518"/>
    <w:rsid w:val="00D06DBB"/>
    <w:rsid w:val="00D1134F"/>
    <w:rsid w:val="00D1490A"/>
    <w:rsid w:val="00D15E9C"/>
    <w:rsid w:val="00D21CA4"/>
    <w:rsid w:val="00D275F4"/>
    <w:rsid w:val="00D325C7"/>
    <w:rsid w:val="00D34603"/>
    <w:rsid w:val="00D3491B"/>
    <w:rsid w:val="00D34A17"/>
    <w:rsid w:val="00D362B1"/>
    <w:rsid w:val="00D4022E"/>
    <w:rsid w:val="00D40825"/>
    <w:rsid w:val="00D416B4"/>
    <w:rsid w:val="00D428A8"/>
    <w:rsid w:val="00D4779A"/>
    <w:rsid w:val="00D4780C"/>
    <w:rsid w:val="00D516E8"/>
    <w:rsid w:val="00D54014"/>
    <w:rsid w:val="00D674AA"/>
    <w:rsid w:val="00D73195"/>
    <w:rsid w:val="00D731FF"/>
    <w:rsid w:val="00D7322F"/>
    <w:rsid w:val="00D7337F"/>
    <w:rsid w:val="00D748B4"/>
    <w:rsid w:val="00D77582"/>
    <w:rsid w:val="00D77F5E"/>
    <w:rsid w:val="00D80243"/>
    <w:rsid w:val="00D83030"/>
    <w:rsid w:val="00D830E7"/>
    <w:rsid w:val="00D878E0"/>
    <w:rsid w:val="00D91C47"/>
    <w:rsid w:val="00D93836"/>
    <w:rsid w:val="00DA01AB"/>
    <w:rsid w:val="00DA7ABC"/>
    <w:rsid w:val="00DB31FB"/>
    <w:rsid w:val="00DB63AF"/>
    <w:rsid w:val="00DC0C08"/>
    <w:rsid w:val="00DC3E76"/>
    <w:rsid w:val="00DC4D1C"/>
    <w:rsid w:val="00DC54FB"/>
    <w:rsid w:val="00DC5706"/>
    <w:rsid w:val="00DC7DC8"/>
    <w:rsid w:val="00DD1377"/>
    <w:rsid w:val="00DD3B4F"/>
    <w:rsid w:val="00DD4BE6"/>
    <w:rsid w:val="00DD51A0"/>
    <w:rsid w:val="00DD6157"/>
    <w:rsid w:val="00DE0342"/>
    <w:rsid w:val="00DE1FE6"/>
    <w:rsid w:val="00DE2B71"/>
    <w:rsid w:val="00DE3079"/>
    <w:rsid w:val="00DE448C"/>
    <w:rsid w:val="00DE743E"/>
    <w:rsid w:val="00DF03D3"/>
    <w:rsid w:val="00DF1729"/>
    <w:rsid w:val="00DF3FED"/>
    <w:rsid w:val="00DF63F1"/>
    <w:rsid w:val="00DF7D5F"/>
    <w:rsid w:val="00E01730"/>
    <w:rsid w:val="00E021E0"/>
    <w:rsid w:val="00E07055"/>
    <w:rsid w:val="00E0706E"/>
    <w:rsid w:val="00E109E2"/>
    <w:rsid w:val="00E1235F"/>
    <w:rsid w:val="00E12F3D"/>
    <w:rsid w:val="00E14D1A"/>
    <w:rsid w:val="00E20B11"/>
    <w:rsid w:val="00E23321"/>
    <w:rsid w:val="00E24911"/>
    <w:rsid w:val="00E32CAC"/>
    <w:rsid w:val="00E37F93"/>
    <w:rsid w:val="00E41695"/>
    <w:rsid w:val="00E41E00"/>
    <w:rsid w:val="00E44267"/>
    <w:rsid w:val="00E455AA"/>
    <w:rsid w:val="00E46353"/>
    <w:rsid w:val="00E47F29"/>
    <w:rsid w:val="00E547A6"/>
    <w:rsid w:val="00E55945"/>
    <w:rsid w:val="00E55BE2"/>
    <w:rsid w:val="00E573ED"/>
    <w:rsid w:val="00E629AE"/>
    <w:rsid w:val="00E72544"/>
    <w:rsid w:val="00E73694"/>
    <w:rsid w:val="00E7403D"/>
    <w:rsid w:val="00E745C5"/>
    <w:rsid w:val="00E76430"/>
    <w:rsid w:val="00E80D33"/>
    <w:rsid w:val="00E82CC8"/>
    <w:rsid w:val="00E848CA"/>
    <w:rsid w:val="00E84D01"/>
    <w:rsid w:val="00E905D9"/>
    <w:rsid w:val="00E90C5F"/>
    <w:rsid w:val="00E92007"/>
    <w:rsid w:val="00E92DF4"/>
    <w:rsid w:val="00E95CB1"/>
    <w:rsid w:val="00EA0F65"/>
    <w:rsid w:val="00EA1464"/>
    <w:rsid w:val="00EA1E91"/>
    <w:rsid w:val="00EA3248"/>
    <w:rsid w:val="00EA383C"/>
    <w:rsid w:val="00EA401C"/>
    <w:rsid w:val="00EA4DEF"/>
    <w:rsid w:val="00EA548D"/>
    <w:rsid w:val="00EA551E"/>
    <w:rsid w:val="00EB0EF7"/>
    <w:rsid w:val="00EB2DA0"/>
    <w:rsid w:val="00EB3ED2"/>
    <w:rsid w:val="00EC15DF"/>
    <w:rsid w:val="00EC308C"/>
    <w:rsid w:val="00EC4B43"/>
    <w:rsid w:val="00EC5B9B"/>
    <w:rsid w:val="00EC6C2D"/>
    <w:rsid w:val="00ED2E52"/>
    <w:rsid w:val="00ED756B"/>
    <w:rsid w:val="00EE00D7"/>
    <w:rsid w:val="00EE1A66"/>
    <w:rsid w:val="00EE4D4A"/>
    <w:rsid w:val="00EE6BB5"/>
    <w:rsid w:val="00EE70D6"/>
    <w:rsid w:val="00EE7B2D"/>
    <w:rsid w:val="00EF2736"/>
    <w:rsid w:val="00EF51D9"/>
    <w:rsid w:val="00EF56CF"/>
    <w:rsid w:val="00EF5B6B"/>
    <w:rsid w:val="00EF5C09"/>
    <w:rsid w:val="00EF622F"/>
    <w:rsid w:val="00EF7E2E"/>
    <w:rsid w:val="00F007BD"/>
    <w:rsid w:val="00F02A19"/>
    <w:rsid w:val="00F03C48"/>
    <w:rsid w:val="00F03F7E"/>
    <w:rsid w:val="00F04EFA"/>
    <w:rsid w:val="00F06553"/>
    <w:rsid w:val="00F072F7"/>
    <w:rsid w:val="00F07C6D"/>
    <w:rsid w:val="00F1096A"/>
    <w:rsid w:val="00F126F3"/>
    <w:rsid w:val="00F168A3"/>
    <w:rsid w:val="00F23502"/>
    <w:rsid w:val="00F23B4C"/>
    <w:rsid w:val="00F23FCC"/>
    <w:rsid w:val="00F26B03"/>
    <w:rsid w:val="00F26FCB"/>
    <w:rsid w:val="00F32239"/>
    <w:rsid w:val="00F322D8"/>
    <w:rsid w:val="00F34FFD"/>
    <w:rsid w:val="00F3745D"/>
    <w:rsid w:val="00F37F9F"/>
    <w:rsid w:val="00F40F62"/>
    <w:rsid w:val="00F41F3B"/>
    <w:rsid w:val="00F47563"/>
    <w:rsid w:val="00F5357A"/>
    <w:rsid w:val="00F567FE"/>
    <w:rsid w:val="00F60DC9"/>
    <w:rsid w:val="00F619EC"/>
    <w:rsid w:val="00F62252"/>
    <w:rsid w:val="00F65BCF"/>
    <w:rsid w:val="00F676D1"/>
    <w:rsid w:val="00F6783C"/>
    <w:rsid w:val="00F838C0"/>
    <w:rsid w:val="00F87969"/>
    <w:rsid w:val="00F87D45"/>
    <w:rsid w:val="00F91963"/>
    <w:rsid w:val="00F927C1"/>
    <w:rsid w:val="00F94946"/>
    <w:rsid w:val="00F97398"/>
    <w:rsid w:val="00FA033E"/>
    <w:rsid w:val="00FA4BA9"/>
    <w:rsid w:val="00FB0C6F"/>
    <w:rsid w:val="00FB1001"/>
    <w:rsid w:val="00FB6996"/>
    <w:rsid w:val="00FB7F63"/>
    <w:rsid w:val="00FC1712"/>
    <w:rsid w:val="00FC1831"/>
    <w:rsid w:val="00FC1E16"/>
    <w:rsid w:val="00FC284D"/>
    <w:rsid w:val="00FC289D"/>
    <w:rsid w:val="00FC3D14"/>
    <w:rsid w:val="00FC4C1E"/>
    <w:rsid w:val="00FD037A"/>
    <w:rsid w:val="00FD04A2"/>
    <w:rsid w:val="00FD09D0"/>
    <w:rsid w:val="00FD169D"/>
    <w:rsid w:val="00FD16D5"/>
    <w:rsid w:val="00FD277B"/>
    <w:rsid w:val="00FD4E40"/>
    <w:rsid w:val="00FE01A6"/>
    <w:rsid w:val="00FE0381"/>
    <w:rsid w:val="00FE2671"/>
    <w:rsid w:val="00FE50F1"/>
    <w:rsid w:val="00FE6DD9"/>
    <w:rsid w:val="00FF40BA"/>
    <w:rsid w:val="00FF6F07"/>
    <w:rsid w:val="00FF7942"/>
    <w:rsid w:val="02D84414"/>
    <w:rsid w:val="038D16A3"/>
    <w:rsid w:val="04670407"/>
    <w:rsid w:val="06794366"/>
    <w:rsid w:val="06DF5865"/>
    <w:rsid w:val="08E13C9C"/>
    <w:rsid w:val="0A5A3CF9"/>
    <w:rsid w:val="0A6767AA"/>
    <w:rsid w:val="0B1B4E9F"/>
    <w:rsid w:val="0B1F63F1"/>
    <w:rsid w:val="0C0D2B91"/>
    <w:rsid w:val="0C63281E"/>
    <w:rsid w:val="0D4C1C87"/>
    <w:rsid w:val="0DF77E44"/>
    <w:rsid w:val="0E753703"/>
    <w:rsid w:val="0EB17B5C"/>
    <w:rsid w:val="0F550644"/>
    <w:rsid w:val="0FA939EF"/>
    <w:rsid w:val="129E06A0"/>
    <w:rsid w:val="163C5E9C"/>
    <w:rsid w:val="174100BC"/>
    <w:rsid w:val="18117D55"/>
    <w:rsid w:val="18644328"/>
    <w:rsid w:val="18860BB9"/>
    <w:rsid w:val="18A05FDB"/>
    <w:rsid w:val="1AF524F4"/>
    <w:rsid w:val="1B3F1E98"/>
    <w:rsid w:val="1CB97944"/>
    <w:rsid w:val="1E281110"/>
    <w:rsid w:val="20BE48BE"/>
    <w:rsid w:val="22350AE4"/>
    <w:rsid w:val="26213859"/>
    <w:rsid w:val="2A070FB7"/>
    <w:rsid w:val="2A273408"/>
    <w:rsid w:val="2BE30261"/>
    <w:rsid w:val="2BF84F1B"/>
    <w:rsid w:val="2D0839C4"/>
    <w:rsid w:val="2D7B23E8"/>
    <w:rsid w:val="2DE832E1"/>
    <w:rsid w:val="2E250712"/>
    <w:rsid w:val="2E4D7976"/>
    <w:rsid w:val="2E655ADE"/>
    <w:rsid w:val="314D01A9"/>
    <w:rsid w:val="321C47DB"/>
    <w:rsid w:val="32221E68"/>
    <w:rsid w:val="342E356B"/>
    <w:rsid w:val="34EE6CC1"/>
    <w:rsid w:val="351C2BA0"/>
    <w:rsid w:val="372225A7"/>
    <w:rsid w:val="37CC2D98"/>
    <w:rsid w:val="3811550D"/>
    <w:rsid w:val="39B878DE"/>
    <w:rsid w:val="39D569DC"/>
    <w:rsid w:val="3A960A79"/>
    <w:rsid w:val="3B23087F"/>
    <w:rsid w:val="3B7A3CDF"/>
    <w:rsid w:val="3C1F4887"/>
    <w:rsid w:val="3C3B7168"/>
    <w:rsid w:val="3CB732CC"/>
    <w:rsid w:val="3D6632CE"/>
    <w:rsid w:val="3D93654B"/>
    <w:rsid w:val="3E4F5F4D"/>
    <w:rsid w:val="3E510E13"/>
    <w:rsid w:val="3E9B64DE"/>
    <w:rsid w:val="3EB02CBF"/>
    <w:rsid w:val="410250BC"/>
    <w:rsid w:val="415C1AF3"/>
    <w:rsid w:val="41CC2DBB"/>
    <w:rsid w:val="42A8738C"/>
    <w:rsid w:val="43CC0E50"/>
    <w:rsid w:val="44166243"/>
    <w:rsid w:val="46BB0004"/>
    <w:rsid w:val="48877A3B"/>
    <w:rsid w:val="48D77AA7"/>
    <w:rsid w:val="48E94252"/>
    <w:rsid w:val="49AD34D2"/>
    <w:rsid w:val="4A897B66"/>
    <w:rsid w:val="4B8D4D78"/>
    <w:rsid w:val="4B9A7A86"/>
    <w:rsid w:val="4BA40904"/>
    <w:rsid w:val="4C0A38E7"/>
    <w:rsid w:val="4C8D60F8"/>
    <w:rsid w:val="4EB4536B"/>
    <w:rsid w:val="4F2B7F8B"/>
    <w:rsid w:val="4FC03F38"/>
    <w:rsid w:val="50782878"/>
    <w:rsid w:val="50BB0282"/>
    <w:rsid w:val="529B3ACA"/>
    <w:rsid w:val="52D5474A"/>
    <w:rsid w:val="52F474CB"/>
    <w:rsid w:val="551408A9"/>
    <w:rsid w:val="55250333"/>
    <w:rsid w:val="56701B0F"/>
    <w:rsid w:val="56E46059"/>
    <w:rsid w:val="5AEB36A2"/>
    <w:rsid w:val="5B5F48D4"/>
    <w:rsid w:val="5C695BB6"/>
    <w:rsid w:val="5C961BA3"/>
    <w:rsid w:val="5CB81856"/>
    <w:rsid w:val="5DCC6FCF"/>
    <w:rsid w:val="60082DB8"/>
    <w:rsid w:val="602A2D2E"/>
    <w:rsid w:val="6099584F"/>
    <w:rsid w:val="61AD3C17"/>
    <w:rsid w:val="61E0242D"/>
    <w:rsid w:val="6210294C"/>
    <w:rsid w:val="62830F88"/>
    <w:rsid w:val="656822A2"/>
    <w:rsid w:val="65846E10"/>
    <w:rsid w:val="681E6E17"/>
    <w:rsid w:val="6930464D"/>
    <w:rsid w:val="6A301889"/>
    <w:rsid w:val="6AC36259"/>
    <w:rsid w:val="6B511155"/>
    <w:rsid w:val="6B8F5E29"/>
    <w:rsid w:val="6BEB6C7C"/>
    <w:rsid w:val="6C2E10E7"/>
    <w:rsid w:val="6EA13DAF"/>
    <w:rsid w:val="6F152DFC"/>
    <w:rsid w:val="6F40216D"/>
    <w:rsid w:val="706D1CB5"/>
    <w:rsid w:val="70C1323B"/>
    <w:rsid w:val="717007BD"/>
    <w:rsid w:val="740B2C42"/>
    <w:rsid w:val="7642033F"/>
    <w:rsid w:val="7694636C"/>
    <w:rsid w:val="78A328FA"/>
    <w:rsid w:val="7A1627C5"/>
    <w:rsid w:val="7A6A04A0"/>
    <w:rsid w:val="7AF10BC1"/>
    <w:rsid w:val="7B533629"/>
    <w:rsid w:val="7BB32771"/>
    <w:rsid w:val="7C4A36C4"/>
    <w:rsid w:val="7E172785"/>
    <w:rsid w:val="7E21356B"/>
    <w:rsid w:val="7EC42C8A"/>
    <w:rsid w:val="7ECB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A75E63"/>
  <w15:docId w15:val="{C5EBCAB6-3274-4929-A72F-4A37EDDF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pPr>
      <w:jc w:val="left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table" w:styleId="TableGrid">
    <w:name w:val="Table Grid"/>
    <w:basedOn w:val="TableNormal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CommentReference">
    <w:name w:val="annotation reference"/>
    <w:basedOn w:val="DefaultParagraphFont"/>
    <w:rPr>
      <w:sz w:val="21"/>
      <w:szCs w:val="21"/>
    </w:rPr>
  </w:style>
  <w:style w:type="character" w:customStyle="1" w:styleId="emtidy-2">
    <w:name w:val="emtidy-2"/>
    <w:qFormat/>
  </w:style>
  <w:style w:type="paragraph" w:customStyle="1" w:styleId="EndNoteBibliographyTitle">
    <w:name w:val="EndNote Bibliography Title"/>
    <w:basedOn w:val="Normal"/>
    <w:link w:val="EndNoteBibliographyTitle0"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Pr>
      <w:rFonts w:ascii="Calibri" w:eastAsiaTheme="minorEastAsia" w:hAnsi="Calibri" w:cs="Calibri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Pr>
      <w:rFonts w:ascii="Calibri" w:eastAsiaTheme="minorEastAsia" w:hAnsi="Calibri" w:cs="Calibri"/>
      <w:kern w:val="2"/>
      <w:szCs w:val="24"/>
    </w:rPr>
  </w:style>
  <w:style w:type="paragraph" w:styleId="ListParagraph">
    <w:name w:val="List Paragraph"/>
    <w:basedOn w:val="Normal"/>
    <w:uiPriority w:val="99"/>
    <w:qFormat/>
    <w:pPr>
      <w:ind w:firstLineChars="200" w:firstLine="420"/>
    </w:pPr>
  </w:style>
  <w:style w:type="character" w:customStyle="1" w:styleId="HeaderChar">
    <w:name w:val="Header Char"/>
    <w:basedOn w:val="DefaultParagraphFont"/>
    <w:link w:val="Header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TextChar">
    <w:name w:val="Comment Text Char"/>
    <w:basedOn w:val="DefaultParagraphFont"/>
    <w:link w:val="CommentText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CommentSubjectChar">
    <w:name w:val="Comment Subject Char"/>
    <w:basedOn w:val="CommentTextChar"/>
    <w:link w:val="CommentSubject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10">
    <w:name w:val="未处理的提及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Revision">
    <w:name w:val="Revision"/>
    <w:hidden/>
    <w:uiPriority w:val="99"/>
    <w:unhideWhenUsed/>
    <w:rsid w:val="00D878E0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2A394-CDF0-49A4-825D-269B6F45A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1503</TotalTime>
  <Pages>1</Pages>
  <Words>337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JianJian</dc:creator>
  <cp:lastModifiedBy>Poornima Thiruvudaiselvi</cp:lastModifiedBy>
  <cp:revision>794</cp:revision>
  <cp:lastPrinted>2023-10-26T11:15:00Z</cp:lastPrinted>
  <dcterms:created xsi:type="dcterms:W3CDTF">2023-07-03T00:47:00Z</dcterms:created>
  <dcterms:modified xsi:type="dcterms:W3CDTF">2023-11-28T03:14:00Z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7AE3DB1CCB444C51800E62CE4ACC37C9</vt:lpwstr>
  </property>
</Properties>
</file>