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D1CE91" w14:textId="2A990179" w:rsidR="00BD5586" w:rsidRPr="00F81F19" w:rsidRDefault="00F81F19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F81F19"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</w:p>
    <w:p w14:paraId="65A58F0E" w14:textId="77777777" w:rsidR="004D41ED" w:rsidRPr="00F81F19" w:rsidRDefault="004D41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1C42DD" w14:textId="77777777" w:rsidR="00445C63" w:rsidRPr="00F81F19" w:rsidRDefault="00445C63">
      <w:pPr>
        <w:widowControl/>
        <w:jc w:val="left"/>
        <w:rPr>
          <w:rFonts w:ascii="Times New Roman" w:hAnsi="Times New Roman" w:cs="Times New Roman"/>
        </w:rPr>
      </w:pPr>
    </w:p>
    <w:p w14:paraId="0158247A" w14:textId="77777777" w:rsidR="00453A29" w:rsidRPr="00F81F19" w:rsidRDefault="00453A29" w:rsidP="00453A29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92203690"/>
      <w:r w:rsidRPr="00F81F19">
        <w:rPr>
          <w:rFonts w:ascii="Times New Roman" w:hAnsi="Times New Roman" w:cs="Times New Roman"/>
          <w:b/>
          <w:bCs/>
          <w:sz w:val="28"/>
          <w:szCs w:val="28"/>
        </w:rPr>
        <w:t>Uncovering the Cellular and Omics Characteristics of Natural Killer Cells in the Bone Marrow Microenvironment of Patients with Acute Myeloid Leukemia</w:t>
      </w:r>
    </w:p>
    <w:p w14:paraId="2D7C1006" w14:textId="77777777" w:rsidR="00453A29" w:rsidRPr="00F81F19" w:rsidRDefault="00453A29" w:rsidP="00453A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04A192" w14:textId="77777777" w:rsidR="00B13DD7" w:rsidRPr="00F81F19" w:rsidRDefault="00B13DD7" w:rsidP="00B13D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Hlk81665211"/>
      <w:bookmarkEnd w:id="1"/>
      <w:r w:rsidRPr="00F81F19">
        <w:rPr>
          <w:rFonts w:ascii="Times New Roman" w:hAnsi="Times New Roman" w:cs="Times New Roman"/>
          <w:sz w:val="24"/>
          <w:szCs w:val="24"/>
        </w:rPr>
        <w:t>Leisheng Zhang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F81F1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§</w:t>
      </w:r>
      <w:r w:rsidRPr="00F81F19">
        <w:rPr>
          <w:rFonts w:ascii="Times New Roman" w:hAnsi="Times New Roman" w:cs="Times New Roman"/>
          <w:sz w:val="24"/>
          <w:szCs w:val="24"/>
        </w:rPr>
        <w:t>, Yunyan Sun</w:t>
      </w:r>
      <w:bookmarkStart w:id="3" w:name="OLE_LINK6"/>
      <w:bookmarkStart w:id="4" w:name="OLE_LINK5"/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81F1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§</w:t>
      </w:r>
      <w:bookmarkEnd w:id="3"/>
      <w:bookmarkEnd w:id="4"/>
      <w:r w:rsidRPr="00F81F19">
        <w:rPr>
          <w:rFonts w:ascii="Times New Roman" w:hAnsi="Times New Roman" w:cs="Times New Roman"/>
          <w:sz w:val="24"/>
          <w:szCs w:val="24"/>
        </w:rPr>
        <w:t>, Chun-e Xue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F81F1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§</w:t>
      </w:r>
      <w:r w:rsidRPr="00F81F19">
        <w:rPr>
          <w:rFonts w:ascii="Times New Roman" w:hAnsi="Times New Roman" w:cs="Times New Roman"/>
          <w:sz w:val="24"/>
          <w:szCs w:val="24"/>
        </w:rPr>
        <w:t>, Shuling Wang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F81F19">
        <w:rPr>
          <w:rFonts w:ascii="Times New Roman" w:hAnsi="Times New Roman" w:cs="Times New Roman"/>
          <w:sz w:val="24"/>
          <w:szCs w:val="24"/>
        </w:rPr>
        <w:t>, Xianghong Xu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81F19">
        <w:rPr>
          <w:rFonts w:ascii="Times New Roman" w:hAnsi="Times New Roman" w:cs="Times New Roman"/>
          <w:sz w:val="24"/>
          <w:szCs w:val="24"/>
        </w:rPr>
        <w:t>, Chengyun Zheng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F81F19">
        <w:rPr>
          <w:rFonts w:ascii="Times New Roman" w:hAnsi="Times New Roman" w:cs="Times New Roman"/>
          <w:sz w:val="24"/>
          <w:szCs w:val="24"/>
        </w:rPr>
        <w:t>, Cunrong Chen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5*</w:t>
      </w:r>
      <w:r w:rsidRPr="00F81F19">
        <w:rPr>
          <w:rFonts w:ascii="Times New Roman" w:hAnsi="Times New Roman" w:cs="Times New Roman"/>
          <w:sz w:val="24"/>
          <w:szCs w:val="24"/>
        </w:rPr>
        <w:t>, Dexiao Kong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6*</w:t>
      </w:r>
      <w:bookmarkEnd w:id="2"/>
    </w:p>
    <w:p w14:paraId="1028ECCE" w14:textId="0D115C40" w:rsidR="00445C63" w:rsidRPr="00F81F19" w:rsidRDefault="00445C63" w:rsidP="00445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0CCCAD" w14:textId="2E9434A5" w:rsidR="00445C63" w:rsidRPr="00F81F19" w:rsidRDefault="00445C63" w:rsidP="00445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B470F7" w14:textId="535E7119" w:rsidR="00445C63" w:rsidRPr="00F81F19" w:rsidRDefault="00445C63" w:rsidP="00445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259CDA" w14:textId="6AFA7B3C" w:rsidR="00445C63" w:rsidRPr="00F81F19" w:rsidRDefault="00445C63" w:rsidP="00445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569E04" w14:textId="63F8C49C" w:rsidR="00204357" w:rsidRPr="00F81F19" w:rsidRDefault="00204357" w:rsidP="00445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9B879C" w14:textId="3EAE5DF0" w:rsidR="00204357" w:rsidRPr="00F81F19" w:rsidRDefault="00204357" w:rsidP="00445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569A1A" w14:textId="77777777" w:rsidR="00204357" w:rsidRPr="00F81F19" w:rsidRDefault="00204357" w:rsidP="00445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9490C8" w14:textId="5AE6FD74" w:rsidR="00445C63" w:rsidRPr="00F81F19" w:rsidRDefault="00F81F19" w:rsidP="00445C63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1F19">
        <w:rPr>
          <w:rFonts w:ascii="Times New Roman" w:hAnsi="Times New Roman" w:cs="Times New Roman"/>
          <w:b/>
          <w:bCs/>
          <w:sz w:val="28"/>
          <w:szCs w:val="28"/>
        </w:rPr>
        <w:t>Additional file</w:t>
      </w:r>
    </w:p>
    <w:p w14:paraId="273F7EB7" w14:textId="30887597" w:rsidR="00445C63" w:rsidRPr="00F81F19" w:rsidRDefault="00445C63" w:rsidP="00445C6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1F19">
        <w:rPr>
          <w:rFonts w:ascii="Times New Roman" w:hAnsi="Times New Roman" w:cs="Times New Roman"/>
          <w:b/>
          <w:bCs/>
          <w:sz w:val="24"/>
          <w:szCs w:val="24"/>
        </w:rPr>
        <w:t>Table S1-S</w:t>
      </w:r>
      <w:r w:rsidR="009F062A" w:rsidRPr="00F81F19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63CEB388" w14:textId="7E13FBEA" w:rsidR="00C2265F" w:rsidRPr="00F81F19" w:rsidRDefault="00C2265F" w:rsidP="00445C6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1F19">
        <w:rPr>
          <w:rFonts w:ascii="Times New Roman" w:hAnsi="Times New Roman" w:cs="Times New Roman"/>
          <w:b/>
          <w:bCs/>
          <w:sz w:val="24"/>
          <w:szCs w:val="24"/>
        </w:rPr>
        <w:t>Legends for Figure S1-S2</w:t>
      </w:r>
    </w:p>
    <w:p w14:paraId="109F1DBC" w14:textId="0F7DDFAC" w:rsidR="00445C63" w:rsidRPr="00F81F19" w:rsidRDefault="00445C63" w:rsidP="00445C63">
      <w:pPr>
        <w:widowControl/>
        <w:jc w:val="left"/>
        <w:rPr>
          <w:rFonts w:ascii="Times New Roman" w:hAnsi="Times New Roman" w:cs="Times New Roman"/>
        </w:rPr>
      </w:pPr>
      <w:r w:rsidRPr="00F81F19">
        <w:rPr>
          <w:rFonts w:ascii="Times New Roman" w:hAnsi="Times New Roman" w:cs="Times New Roman"/>
        </w:rPr>
        <w:br w:type="page"/>
      </w:r>
    </w:p>
    <w:p w14:paraId="4CECA0C6" w14:textId="6A964426" w:rsidR="009F062A" w:rsidRPr="00F81F19" w:rsidRDefault="009F062A" w:rsidP="009F062A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1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S1. The detail data of AML</w:t>
      </w:r>
    </w:p>
    <w:tbl>
      <w:tblPr>
        <w:tblW w:w="5600" w:type="dxa"/>
        <w:tblLook w:val="04A0" w:firstRow="1" w:lastRow="0" w:firstColumn="1" w:lastColumn="0" w:noHBand="0" w:noVBand="1"/>
      </w:tblPr>
      <w:tblGrid>
        <w:gridCol w:w="1580"/>
        <w:gridCol w:w="960"/>
        <w:gridCol w:w="1300"/>
        <w:gridCol w:w="1760"/>
      </w:tblGrid>
      <w:tr w:rsidR="00F81F19" w:rsidRPr="00F81F19" w14:paraId="1835F755" w14:textId="77777777" w:rsidTr="002D5D10">
        <w:trPr>
          <w:trHeight w:val="28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C9C5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Grouping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6C6C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Number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4D9E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Gender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6CD4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Age (year-old)</w:t>
            </w:r>
          </w:p>
        </w:tc>
      </w:tr>
      <w:tr w:rsidR="00F81F19" w:rsidRPr="00F81F19" w14:paraId="2795B646" w14:textId="77777777" w:rsidTr="002D5D10">
        <w:trPr>
          <w:trHeight w:val="280"/>
        </w:trPr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2416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HD group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4046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HD-1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A6ED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C8B6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47</w:t>
            </w:r>
          </w:p>
        </w:tc>
      </w:tr>
      <w:tr w:rsidR="00F81F19" w:rsidRPr="00F81F19" w14:paraId="611E50E6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7233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CF0A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HD-2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69B88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95A3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53</w:t>
            </w:r>
          </w:p>
        </w:tc>
      </w:tr>
      <w:tr w:rsidR="00F81F19" w:rsidRPr="00F81F19" w14:paraId="7F01D006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27AB8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C5A6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HD-3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6537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EF1B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17</w:t>
            </w:r>
          </w:p>
        </w:tc>
      </w:tr>
      <w:tr w:rsidR="00F81F19" w:rsidRPr="00F81F19" w14:paraId="22F08111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661B5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030B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HD-4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48FDF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0D70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27</w:t>
            </w:r>
          </w:p>
        </w:tc>
      </w:tr>
      <w:tr w:rsidR="00F81F19" w:rsidRPr="00F81F19" w14:paraId="428A78C4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3AEB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5017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HD-5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72FA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9499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25</w:t>
            </w:r>
          </w:p>
        </w:tc>
      </w:tr>
      <w:tr w:rsidR="00F81F19" w:rsidRPr="00F81F19" w14:paraId="79F34448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C01B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C1E5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HD-6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5239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1AFE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49</w:t>
            </w:r>
          </w:p>
        </w:tc>
      </w:tr>
      <w:tr w:rsidR="00F81F19" w:rsidRPr="00F81F19" w14:paraId="7CCCEA0E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7F57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D67E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HD-7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67DC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0C5B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55</w:t>
            </w:r>
          </w:p>
        </w:tc>
      </w:tr>
      <w:tr w:rsidR="00F81F19" w:rsidRPr="00F81F19" w14:paraId="6F63D3B6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C039C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6080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HD-8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9C665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FDDC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50</w:t>
            </w:r>
          </w:p>
        </w:tc>
      </w:tr>
      <w:tr w:rsidR="00F81F19" w:rsidRPr="00F81F19" w14:paraId="5DB26794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D172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E4A6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HD-9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86CCD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2CCAA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30</w:t>
            </w:r>
          </w:p>
        </w:tc>
      </w:tr>
      <w:tr w:rsidR="00F81F19" w:rsidRPr="00F81F19" w14:paraId="15C1AAAA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8018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DEB4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HD-10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6BE4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F520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28</w:t>
            </w:r>
          </w:p>
        </w:tc>
      </w:tr>
      <w:tr w:rsidR="00F81F19" w:rsidRPr="00F81F19" w14:paraId="6A2317EE" w14:textId="77777777" w:rsidTr="002D5D10">
        <w:trPr>
          <w:trHeight w:val="280"/>
        </w:trPr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EDA9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AML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64530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AML-1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8FF48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3383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54</w:t>
            </w:r>
          </w:p>
        </w:tc>
      </w:tr>
      <w:tr w:rsidR="00F81F19" w:rsidRPr="00F81F19" w14:paraId="2238ADBB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02AA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5219B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AML-2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F5B8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9FD0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34</w:t>
            </w:r>
          </w:p>
        </w:tc>
      </w:tr>
      <w:tr w:rsidR="00F81F19" w:rsidRPr="00F81F19" w14:paraId="5C2C7F8E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D9721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AFAB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AML-3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1580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BC4C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20</w:t>
            </w:r>
          </w:p>
        </w:tc>
      </w:tr>
      <w:tr w:rsidR="00F81F19" w:rsidRPr="00F81F19" w14:paraId="31F728D2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6385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C59A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AML-4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D6814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BDE1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54</w:t>
            </w:r>
          </w:p>
        </w:tc>
      </w:tr>
      <w:tr w:rsidR="00F81F19" w:rsidRPr="00F81F19" w14:paraId="0C2DEF33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D016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C6FE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AML-5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C070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54B13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46</w:t>
            </w:r>
          </w:p>
        </w:tc>
      </w:tr>
      <w:tr w:rsidR="00F81F19" w:rsidRPr="00F81F19" w14:paraId="50FB6715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1C17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90C5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AML-6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6BD6B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8246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15</w:t>
            </w:r>
          </w:p>
        </w:tc>
      </w:tr>
      <w:tr w:rsidR="00F81F19" w:rsidRPr="00F81F19" w14:paraId="1DF0F98F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E7E8C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AC9B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AML-7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97CB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F064A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53</w:t>
            </w:r>
          </w:p>
        </w:tc>
      </w:tr>
      <w:tr w:rsidR="00F81F19" w:rsidRPr="00F81F19" w14:paraId="3CC1A0AE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B106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175C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AML-8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F8A4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8BB6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60</w:t>
            </w:r>
          </w:p>
        </w:tc>
      </w:tr>
      <w:tr w:rsidR="00F81F19" w:rsidRPr="00F81F19" w14:paraId="0E0E0CAC" w14:textId="77777777" w:rsidTr="002D5D10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E0BB3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3BFB9" w14:textId="77777777" w:rsidR="002D5D10" w:rsidRPr="00F81F19" w:rsidRDefault="002D5D10" w:rsidP="002D5D10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AML-9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EF30D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F0135" w14:textId="77777777" w:rsidR="002D5D10" w:rsidRPr="00F81F19" w:rsidRDefault="002D5D10" w:rsidP="002D5D1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 w:val="22"/>
              </w:rPr>
              <w:t>22</w:t>
            </w:r>
          </w:p>
        </w:tc>
      </w:tr>
    </w:tbl>
    <w:p w14:paraId="3323888B" w14:textId="77777777" w:rsidR="005064AB" w:rsidRPr="00F81F19" w:rsidRDefault="005064AB" w:rsidP="009F062A">
      <w:pPr>
        <w:widowControl/>
        <w:spacing w:line="480" w:lineRule="auto"/>
        <w:rPr>
          <w:rFonts w:ascii="Times New Roman" w:hAnsi="Times New Roman" w:cs="Times New Roman"/>
          <w:b/>
          <w:bCs/>
          <w:sz w:val="22"/>
        </w:rPr>
      </w:pPr>
    </w:p>
    <w:p w14:paraId="7DF5773F" w14:textId="77777777" w:rsidR="009F062A" w:rsidRPr="00F81F19" w:rsidRDefault="009F062A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81F1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344652D" w14:textId="21C14D0F" w:rsidR="00445C63" w:rsidRPr="00F81F19" w:rsidRDefault="00445C63" w:rsidP="00445C63">
      <w:pPr>
        <w:widowControl/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F81F1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2573B" w:rsidRPr="00F81F1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F062A" w:rsidRPr="00F81F1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81F19">
        <w:rPr>
          <w:rFonts w:ascii="Times New Roman" w:hAnsi="Times New Roman" w:cs="Times New Roman"/>
          <w:b/>
          <w:bCs/>
          <w:sz w:val="24"/>
          <w:szCs w:val="24"/>
        </w:rPr>
        <w:t xml:space="preserve">. The cytokines used </w:t>
      </w:r>
      <w:r w:rsidRPr="00F81F19">
        <w:rPr>
          <w:rFonts w:ascii="Times New Roman" w:hAnsi="Times New Roman" w:cs="Times New Roman"/>
          <w:b/>
          <w:bCs/>
          <w:sz w:val="22"/>
        </w:rPr>
        <w:t>in this study.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86"/>
        <w:gridCol w:w="1417"/>
        <w:gridCol w:w="1135"/>
        <w:gridCol w:w="2068"/>
      </w:tblGrid>
      <w:tr w:rsidR="00F81F19" w:rsidRPr="00F81F19" w14:paraId="4A09D0CD" w14:textId="77777777" w:rsidTr="006E0D68">
        <w:trPr>
          <w:trHeight w:val="408"/>
        </w:trPr>
        <w:tc>
          <w:tcPr>
            <w:tcW w:w="2219" w:type="pct"/>
            <w:tcBorders>
              <w:left w:val="nil"/>
              <w:bottom w:val="single" w:sz="4" w:space="0" w:color="auto"/>
              <w:right w:val="nil"/>
            </w:tcBorders>
          </w:tcPr>
          <w:p w14:paraId="31EA4BCF" w14:textId="77777777" w:rsidR="00445C63" w:rsidRPr="00F81F19" w:rsidRDefault="00445C63" w:rsidP="006E0D6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81F19">
              <w:rPr>
                <w:rFonts w:ascii="Times New Roman" w:hAnsi="Times New Roman" w:cs="Times New Roman"/>
                <w:b/>
                <w:bCs/>
                <w:sz w:val="22"/>
              </w:rPr>
              <w:t>Reagent</w:t>
            </w:r>
          </w:p>
        </w:tc>
        <w:tc>
          <w:tcPr>
            <w:tcW w:w="853" w:type="pct"/>
            <w:tcBorders>
              <w:left w:val="nil"/>
              <w:bottom w:val="single" w:sz="4" w:space="0" w:color="auto"/>
              <w:right w:val="nil"/>
            </w:tcBorders>
          </w:tcPr>
          <w:p w14:paraId="046B2396" w14:textId="77777777" w:rsidR="00445C63" w:rsidRPr="00F81F19" w:rsidRDefault="00445C63" w:rsidP="006E0D6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81F19">
              <w:rPr>
                <w:rFonts w:ascii="Times New Roman" w:hAnsi="Times New Roman" w:cs="Times New Roman"/>
                <w:b/>
                <w:bCs/>
                <w:sz w:val="22"/>
              </w:rPr>
              <w:t>Cat. No.</w:t>
            </w:r>
          </w:p>
        </w:tc>
        <w:tc>
          <w:tcPr>
            <w:tcW w:w="683" w:type="pct"/>
            <w:tcBorders>
              <w:left w:val="nil"/>
              <w:bottom w:val="single" w:sz="4" w:space="0" w:color="auto"/>
              <w:right w:val="nil"/>
            </w:tcBorders>
          </w:tcPr>
          <w:p w14:paraId="1D40EDBD" w14:textId="77777777" w:rsidR="00445C63" w:rsidRPr="00F81F19" w:rsidRDefault="00445C63" w:rsidP="006E0D6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81F19">
              <w:rPr>
                <w:rFonts w:ascii="Times New Roman" w:hAnsi="Times New Roman" w:cs="Times New Roman"/>
                <w:b/>
                <w:bCs/>
                <w:sz w:val="22"/>
              </w:rPr>
              <w:t>Conc.</w:t>
            </w:r>
          </w:p>
        </w:tc>
        <w:tc>
          <w:tcPr>
            <w:tcW w:w="1245" w:type="pct"/>
            <w:tcBorders>
              <w:left w:val="nil"/>
              <w:bottom w:val="single" w:sz="4" w:space="0" w:color="auto"/>
              <w:right w:val="nil"/>
            </w:tcBorders>
          </w:tcPr>
          <w:p w14:paraId="5EED20A2" w14:textId="77777777" w:rsidR="00445C63" w:rsidRPr="00F81F19" w:rsidRDefault="00445C63" w:rsidP="006E0D6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81F19">
              <w:rPr>
                <w:rFonts w:ascii="Times New Roman" w:hAnsi="Times New Roman" w:cs="Times New Roman"/>
                <w:b/>
                <w:bCs/>
                <w:sz w:val="22"/>
              </w:rPr>
              <w:t>Source</w:t>
            </w:r>
          </w:p>
        </w:tc>
      </w:tr>
      <w:tr w:rsidR="00F81F19" w:rsidRPr="00F81F19" w14:paraId="49159137" w14:textId="77777777" w:rsidTr="006E0D68">
        <w:trPr>
          <w:trHeight w:val="408"/>
        </w:trPr>
        <w:tc>
          <w:tcPr>
            <w:tcW w:w="2219" w:type="pct"/>
            <w:tcBorders>
              <w:left w:val="nil"/>
              <w:bottom w:val="nil"/>
              <w:right w:val="nil"/>
            </w:tcBorders>
            <w:vAlign w:val="center"/>
          </w:tcPr>
          <w:p w14:paraId="759C1C2A" w14:textId="77777777" w:rsidR="00445C63" w:rsidRPr="00F81F19" w:rsidRDefault="00445C63" w:rsidP="006E0D6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F81F19">
              <w:rPr>
                <w:rFonts w:ascii="Times New Roman" w:hAnsi="Times New Roman" w:cs="Times New Roman"/>
                <w:sz w:val="22"/>
              </w:rPr>
              <w:t>Recombinant Human IL-2 (rhIL-2)</w:t>
            </w:r>
          </w:p>
        </w:tc>
        <w:tc>
          <w:tcPr>
            <w:tcW w:w="853" w:type="pct"/>
            <w:tcBorders>
              <w:left w:val="nil"/>
              <w:bottom w:val="nil"/>
              <w:right w:val="nil"/>
            </w:tcBorders>
            <w:vAlign w:val="center"/>
          </w:tcPr>
          <w:p w14:paraId="00F17358" w14:textId="77777777" w:rsidR="00445C63" w:rsidRPr="00F81F19" w:rsidRDefault="00445C63" w:rsidP="006E0D6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F81F19">
              <w:rPr>
                <w:rFonts w:ascii="Times New Roman" w:hAnsi="Times New Roman" w:cs="Times New Roman"/>
                <w:sz w:val="22"/>
              </w:rPr>
              <w:t>200-02</w:t>
            </w:r>
          </w:p>
        </w:tc>
        <w:tc>
          <w:tcPr>
            <w:tcW w:w="683" w:type="pct"/>
            <w:tcBorders>
              <w:left w:val="nil"/>
              <w:bottom w:val="nil"/>
              <w:right w:val="nil"/>
            </w:tcBorders>
            <w:vAlign w:val="center"/>
          </w:tcPr>
          <w:p w14:paraId="49E2A2A7" w14:textId="77777777" w:rsidR="00445C63" w:rsidRPr="00F81F19" w:rsidRDefault="00445C63" w:rsidP="006E0D6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F81F19">
              <w:rPr>
                <w:rFonts w:ascii="Times New Roman" w:hAnsi="Times New Roman" w:cs="Times New Roman"/>
                <w:sz w:val="22"/>
              </w:rPr>
              <w:t>100 ng/uL</w:t>
            </w:r>
          </w:p>
        </w:tc>
        <w:tc>
          <w:tcPr>
            <w:tcW w:w="1245" w:type="pct"/>
            <w:tcBorders>
              <w:left w:val="nil"/>
              <w:bottom w:val="nil"/>
              <w:right w:val="nil"/>
            </w:tcBorders>
            <w:vAlign w:val="center"/>
          </w:tcPr>
          <w:p w14:paraId="1686B68A" w14:textId="77777777" w:rsidR="00445C63" w:rsidRPr="00F81F19" w:rsidRDefault="00445C63" w:rsidP="006E0D6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F81F19">
              <w:rPr>
                <w:rFonts w:ascii="Times New Roman" w:hAnsi="Times New Roman" w:cs="Times New Roman"/>
                <w:sz w:val="22"/>
              </w:rPr>
              <w:t>PeproTech Inc, USA</w:t>
            </w:r>
          </w:p>
        </w:tc>
      </w:tr>
      <w:tr w:rsidR="00F81F19" w:rsidRPr="00F81F19" w14:paraId="1DE11371" w14:textId="77777777" w:rsidTr="006E0D68">
        <w:trPr>
          <w:trHeight w:val="421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0D6F3" w14:textId="77777777" w:rsidR="00445C63" w:rsidRPr="00F81F19" w:rsidRDefault="00445C63" w:rsidP="006E0D6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F81F19">
              <w:rPr>
                <w:rFonts w:ascii="Times New Roman" w:hAnsi="Times New Roman" w:cs="Times New Roman"/>
                <w:sz w:val="22"/>
              </w:rPr>
              <w:t>Recombinant Human IL-15 (rhIL-15)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31EAB" w14:textId="77777777" w:rsidR="00445C63" w:rsidRPr="00F81F19" w:rsidRDefault="00445C63" w:rsidP="006E0D6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F81F19">
              <w:rPr>
                <w:rFonts w:ascii="Times New Roman" w:hAnsi="Times New Roman" w:cs="Times New Roman"/>
                <w:sz w:val="22"/>
              </w:rPr>
              <w:t>200-15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C394D" w14:textId="77777777" w:rsidR="00445C63" w:rsidRPr="00F81F19" w:rsidRDefault="00445C63" w:rsidP="006E0D6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F81F19">
              <w:rPr>
                <w:rFonts w:ascii="Times New Roman" w:hAnsi="Times New Roman" w:cs="Times New Roman"/>
                <w:sz w:val="22"/>
              </w:rPr>
              <w:t>10 ng/uL</w:t>
            </w: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EF4C5" w14:textId="77777777" w:rsidR="00445C63" w:rsidRPr="00F81F19" w:rsidRDefault="00445C63" w:rsidP="006E0D6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F81F19">
              <w:rPr>
                <w:rFonts w:ascii="Times New Roman" w:hAnsi="Times New Roman" w:cs="Times New Roman"/>
                <w:sz w:val="22"/>
              </w:rPr>
              <w:t>PeproTech Inc, USA</w:t>
            </w:r>
          </w:p>
        </w:tc>
      </w:tr>
      <w:tr w:rsidR="00F81F19" w:rsidRPr="00F81F19" w14:paraId="03586A45" w14:textId="77777777" w:rsidTr="006E0D68">
        <w:trPr>
          <w:trHeight w:val="421"/>
        </w:trPr>
        <w:tc>
          <w:tcPr>
            <w:tcW w:w="2219" w:type="pct"/>
            <w:tcBorders>
              <w:top w:val="nil"/>
              <w:left w:val="nil"/>
              <w:right w:val="nil"/>
            </w:tcBorders>
            <w:vAlign w:val="center"/>
          </w:tcPr>
          <w:p w14:paraId="5EB3A2C7" w14:textId="77777777" w:rsidR="00445C63" w:rsidRPr="00F81F19" w:rsidRDefault="00445C63" w:rsidP="006E0D68">
            <w:pPr>
              <w:spacing w:line="480" w:lineRule="auto"/>
              <w:rPr>
                <w:rFonts w:ascii="Times New Roman" w:eastAsiaTheme="minorHAnsi" w:hAnsi="Times New Roman" w:cs="Times New Roman"/>
                <w:spacing w:val="12"/>
                <w:kern w:val="36"/>
                <w:sz w:val="22"/>
              </w:rPr>
            </w:pPr>
            <w:r w:rsidRPr="00F81F19">
              <w:rPr>
                <w:rFonts w:ascii="Times New Roman" w:hAnsi="Times New Roman" w:cs="Times New Roman"/>
                <w:sz w:val="22"/>
              </w:rPr>
              <w:t>Recombinant Human IL-18 (rhIL-18)</w:t>
            </w:r>
          </w:p>
        </w:tc>
        <w:tc>
          <w:tcPr>
            <w:tcW w:w="853" w:type="pct"/>
            <w:tcBorders>
              <w:top w:val="nil"/>
              <w:left w:val="nil"/>
              <w:right w:val="nil"/>
            </w:tcBorders>
            <w:vAlign w:val="center"/>
          </w:tcPr>
          <w:p w14:paraId="2C788622" w14:textId="77777777" w:rsidR="00445C63" w:rsidRPr="00F81F19" w:rsidRDefault="00445C63" w:rsidP="006E0D68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shd w:val="clear" w:color="auto" w:fill="FFFFFF"/>
              </w:rPr>
            </w:pPr>
            <w:r w:rsidRPr="00F81F19">
              <w:rPr>
                <w:rFonts w:ascii="Times New Roman" w:hAnsi="Times New Roman" w:cs="Times New Roman"/>
                <w:sz w:val="22"/>
              </w:rPr>
              <w:t>119-BP-100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vAlign w:val="center"/>
          </w:tcPr>
          <w:p w14:paraId="26BE9806" w14:textId="77777777" w:rsidR="00445C63" w:rsidRPr="00F81F19" w:rsidRDefault="00445C63" w:rsidP="006E0D68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shd w:val="clear" w:color="auto" w:fill="FFFFFF"/>
              </w:rPr>
            </w:pPr>
            <w:r w:rsidRPr="00F81F19">
              <w:rPr>
                <w:rFonts w:ascii="Times New Roman" w:hAnsi="Times New Roman" w:cs="Times New Roman"/>
                <w:sz w:val="22"/>
              </w:rPr>
              <w:t>10 ng/uL</w:t>
            </w:r>
          </w:p>
        </w:tc>
        <w:tc>
          <w:tcPr>
            <w:tcW w:w="1245" w:type="pct"/>
            <w:tcBorders>
              <w:top w:val="nil"/>
              <w:left w:val="nil"/>
              <w:right w:val="nil"/>
            </w:tcBorders>
            <w:vAlign w:val="center"/>
          </w:tcPr>
          <w:p w14:paraId="78DAF791" w14:textId="77777777" w:rsidR="00445C63" w:rsidRPr="00F81F19" w:rsidRDefault="00445C63" w:rsidP="006E0D6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F81F19">
              <w:rPr>
                <w:rFonts w:ascii="Times New Roman" w:hAnsi="Times New Roman" w:cs="Times New Roman"/>
                <w:sz w:val="22"/>
              </w:rPr>
              <w:t>R&amp;D Systems, USA</w:t>
            </w:r>
          </w:p>
        </w:tc>
      </w:tr>
    </w:tbl>
    <w:p w14:paraId="71F17E74" w14:textId="77777777" w:rsidR="00445C63" w:rsidRPr="00F81F19" w:rsidRDefault="00445C63" w:rsidP="00445C63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8D1A7B" w14:textId="77777777" w:rsidR="00445C63" w:rsidRPr="00F81F19" w:rsidRDefault="00445C63" w:rsidP="00445C63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81F1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83DC1B7" w14:textId="0FB5F778" w:rsidR="00445C63" w:rsidRPr="00F81F19" w:rsidRDefault="00445C63" w:rsidP="00445C63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1F1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2573B" w:rsidRPr="00F81F1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F062A" w:rsidRPr="00F81F1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81F19">
        <w:rPr>
          <w:rFonts w:ascii="Times New Roman" w:hAnsi="Times New Roman" w:cs="Times New Roman"/>
          <w:b/>
          <w:bCs/>
          <w:sz w:val="24"/>
          <w:szCs w:val="24"/>
        </w:rPr>
        <w:t>. Antibodies for flow cytometry assay in the study.</w:t>
      </w:r>
    </w:p>
    <w:tbl>
      <w:tblPr>
        <w:tblStyle w:val="TableGrid"/>
        <w:tblW w:w="5461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7"/>
        <w:gridCol w:w="2272"/>
        <w:gridCol w:w="3253"/>
      </w:tblGrid>
      <w:tr w:rsidR="00F81F19" w:rsidRPr="00F81F19" w14:paraId="00D64386" w14:textId="77777777" w:rsidTr="006E0D68">
        <w:trPr>
          <w:tblHeader/>
        </w:trPr>
        <w:tc>
          <w:tcPr>
            <w:tcW w:w="1955" w:type="pct"/>
            <w:tcBorders>
              <w:top w:val="single" w:sz="4" w:space="0" w:color="auto"/>
              <w:bottom w:val="single" w:sz="4" w:space="0" w:color="auto"/>
            </w:tcBorders>
          </w:tcPr>
          <w:p w14:paraId="343D6BF0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81F19">
              <w:rPr>
                <w:rFonts w:ascii="Times New Roman" w:hAnsi="Times New Roman" w:cs="Times New Roman"/>
                <w:b/>
                <w:bCs/>
                <w:szCs w:val="21"/>
              </w:rPr>
              <w:t>Antibody</w:t>
            </w:r>
          </w:p>
        </w:tc>
        <w:tc>
          <w:tcPr>
            <w:tcW w:w="1252" w:type="pct"/>
            <w:tcBorders>
              <w:top w:val="single" w:sz="4" w:space="0" w:color="auto"/>
              <w:bottom w:val="single" w:sz="4" w:space="0" w:color="auto"/>
            </w:tcBorders>
          </w:tcPr>
          <w:p w14:paraId="3362A397" w14:textId="25150550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81F19">
              <w:rPr>
                <w:rFonts w:ascii="Times New Roman" w:hAnsi="Times New Roman" w:cs="Times New Roman"/>
                <w:b/>
                <w:bCs/>
                <w:szCs w:val="21"/>
              </w:rPr>
              <w:t>Cat. N</w:t>
            </w:r>
            <w:r w:rsidR="00867227" w:rsidRPr="00F81F19">
              <w:rPr>
                <w:rFonts w:ascii="Times New Roman" w:hAnsi="Times New Roman" w:cs="Times New Roman"/>
                <w:b/>
                <w:bCs/>
                <w:szCs w:val="21"/>
              </w:rPr>
              <w:t>o</w:t>
            </w:r>
            <w:r w:rsidRPr="00F81F19">
              <w:rPr>
                <w:rFonts w:ascii="Times New Roman" w:hAnsi="Times New Roman" w:cs="Times New Roman"/>
                <w:b/>
                <w:bCs/>
                <w:szCs w:val="21"/>
              </w:rPr>
              <w:t>.</w:t>
            </w:r>
          </w:p>
        </w:tc>
        <w:tc>
          <w:tcPr>
            <w:tcW w:w="1793" w:type="pct"/>
            <w:tcBorders>
              <w:top w:val="single" w:sz="4" w:space="0" w:color="auto"/>
              <w:bottom w:val="single" w:sz="4" w:space="0" w:color="auto"/>
            </w:tcBorders>
          </w:tcPr>
          <w:p w14:paraId="6A2AA3AE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81F19">
              <w:rPr>
                <w:rFonts w:ascii="Times New Roman" w:hAnsi="Times New Roman" w:cs="Times New Roman"/>
                <w:b/>
                <w:bCs/>
                <w:szCs w:val="21"/>
              </w:rPr>
              <w:t>Source</w:t>
            </w:r>
          </w:p>
        </w:tc>
      </w:tr>
      <w:tr w:rsidR="00F81F19" w:rsidRPr="00F81F19" w14:paraId="19621B81" w14:textId="77777777" w:rsidTr="006E0D68">
        <w:trPr>
          <w:trHeight w:val="283"/>
        </w:trPr>
        <w:tc>
          <w:tcPr>
            <w:tcW w:w="1955" w:type="pct"/>
          </w:tcPr>
          <w:p w14:paraId="36E92214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Anti-CD3-PE</w:t>
            </w:r>
          </w:p>
        </w:tc>
        <w:tc>
          <w:tcPr>
            <w:tcW w:w="1252" w:type="pct"/>
          </w:tcPr>
          <w:p w14:paraId="28CD2E2A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981004</w:t>
            </w:r>
          </w:p>
        </w:tc>
        <w:tc>
          <w:tcPr>
            <w:tcW w:w="1793" w:type="pct"/>
          </w:tcPr>
          <w:p w14:paraId="6270B87A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</w:tr>
      <w:tr w:rsidR="00F81F19" w:rsidRPr="00F81F19" w14:paraId="79BD1ED3" w14:textId="77777777" w:rsidTr="006E0D68">
        <w:trPr>
          <w:trHeight w:val="283"/>
        </w:trPr>
        <w:tc>
          <w:tcPr>
            <w:tcW w:w="1955" w:type="pct"/>
          </w:tcPr>
          <w:p w14:paraId="077D9E1A" w14:textId="364F33A9" w:rsidR="00D70AD9" w:rsidRPr="00F81F19" w:rsidRDefault="00D70AD9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anti-CD3-APC</w:t>
            </w:r>
          </w:p>
        </w:tc>
        <w:tc>
          <w:tcPr>
            <w:tcW w:w="1252" w:type="pct"/>
          </w:tcPr>
          <w:p w14:paraId="79270AE8" w14:textId="44D14ED1" w:rsidR="00D70AD9" w:rsidRPr="00F81F19" w:rsidRDefault="00D70AD9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F81F19">
              <w:rPr>
                <w:rFonts w:ascii="Times New Roman" w:hAnsi="Times New Roman" w:cs="Times New Roman"/>
                <w:szCs w:val="21"/>
              </w:rPr>
              <w:t>17318</w:t>
            </w:r>
          </w:p>
        </w:tc>
        <w:tc>
          <w:tcPr>
            <w:tcW w:w="1793" w:type="pct"/>
          </w:tcPr>
          <w:p w14:paraId="69DA60B6" w14:textId="30D7E03A" w:rsidR="00D70AD9" w:rsidRPr="00F81F19" w:rsidRDefault="00D70AD9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</w:tr>
      <w:tr w:rsidR="00F81F19" w:rsidRPr="00F81F19" w14:paraId="793D08D4" w14:textId="77777777" w:rsidTr="006E0D68">
        <w:trPr>
          <w:trHeight w:val="283"/>
        </w:trPr>
        <w:tc>
          <w:tcPr>
            <w:tcW w:w="1955" w:type="pct"/>
          </w:tcPr>
          <w:p w14:paraId="1B466367" w14:textId="0B3C1B99" w:rsidR="00310650" w:rsidRPr="00F81F19" w:rsidRDefault="00310650" w:rsidP="0031065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Anti-CD25-FITC</w:t>
            </w:r>
          </w:p>
        </w:tc>
        <w:tc>
          <w:tcPr>
            <w:tcW w:w="1252" w:type="pct"/>
          </w:tcPr>
          <w:p w14:paraId="7660220F" w14:textId="71EE1861" w:rsidR="00310650" w:rsidRPr="00F81F19" w:rsidRDefault="00310650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F81F19">
              <w:rPr>
                <w:rFonts w:ascii="Times New Roman" w:hAnsi="Times New Roman" w:cs="Times New Roman"/>
                <w:szCs w:val="21"/>
              </w:rPr>
              <w:t>56106</w:t>
            </w:r>
          </w:p>
        </w:tc>
        <w:tc>
          <w:tcPr>
            <w:tcW w:w="1793" w:type="pct"/>
          </w:tcPr>
          <w:p w14:paraId="610789C4" w14:textId="3074340D" w:rsidR="00310650" w:rsidRPr="00F81F19" w:rsidRDefault="00310650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</w:tr>
      <w:tr w:rsidR="00F81F19" w:rsidRPr="00F81F19" w14:paraId="46BE8E22" w14:textId="77777777" w:rsidTr="006E0D68">
        <w:trPr>
          <w:trHeight w:val="283"/>
        </w:trPr>
        <w:tc>
          <w:tcPr>
            <w:tcW w:w="1955" w:type="pct"/>
          </w:tcPr>
          <w:p w14:paraId="1B66F655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Anti-CD4-PE</w:t>
            </w:r>
          </w:p>
        </w:tc>
        <w:tc>
          <w:tcPr>
            <w:tcW w:w="1252" w:type="pct"/>
          </w:tcPr>
          <w:p w14:paraId="5804CB0F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357403</w:t>
            </w:r>
          </w:p>
        </w:tc>
        <w:tc>
          <w:tcPr>
            <w:tcW w:w="1793" w:type="pct"/>
          </w:tcPr>
          <w:p w14:paraId="4AEED06C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</w:tr>
      <w:tr w:rsidR="00F81F19" w:rsidRPr="00F81F19" w14:paraId="3DAB1856" w14:textId="77777777" w:rsidTr="006E0D68">
        <w:trPr>
          <w:trHeight w:val="283"/>
        </w:trPr>
        <w:tc>
          <w:tcPr>
            <w:tcW w:w="1955" w:type="pct"/>
          </w:tcPr>
          <w:p w14:paraId="175F9275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Anti-CD8-PE-Cy7</w:t>
            </w:r>
          </w:p>
        </w:tc>
        <w:tc>
          <w:tcPr>
            <w:tcW w:w="1252" w:type="pct"/>
          </w:tcPr>
          <w:p w14:paraId="48825FC1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344711</w:t>
            </w:r>
          </w:p>
        </w:tc>
        <w:tc>
          <w:tcPr>
            <w:tcW w:w="1793" w:type="pct"/>
          </w:tcPr>
          <w:p w14:paraId="4CA0535E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</w:tr>
      <w:tr w:rsidR="00F81F19" w:rsidRPr="00F81F19" w14:paraId="5CB102E4" w14:textId="77777777" w:rsidTr="006E0D68">
        <w:trPr>
          <w:trHeight w:val="283"/>
        </w:trPr>
        <w:tc>
          <w:tcPr>
            <w:tcW w:w="1955" w:type="pct"/>
          </w:tcPr>
          <w:p w14:paraId="67D17741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Anti-CD16-FITC</w:t>
            </w:r>
          </w:p>
        </w:tc>
        <w:tc>
          <w:tcPr>
            <w:tcW w:w="1252" w:type="pct"/>
          </w:tcPr>
          <w:p w14:paraId="69D8D48C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302005</w:t>
            </w:r>
          </w:p>
        </w:tc>
        <w:tc>
          <w:tcPr>
            <w:tcW w:w="1793" w:type="pct"/>
          </w:tcPr>
          <w:p w14:paraId="3E5EFA31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</w:tr>
      <w:tr w:rsidR="00F81F19" w:rsidRPr="00F81F19" w14:paraId="6986D9E5" w14:textId="77777777" w:rsidTr="006E0D68">
        <w:trPr>
          <w:trHeight w:val="283"/>
        </w:trPr>
        <w:tc>
          <w:tcPr>
            <w:tcW w:w="1955" w:type="pct"/>
          </w:tcPr>
          <w:p w14:paraId="0DC8BD8C" w14:textId="57515D4A" w:rsidR="00445C63" w:rsidRPr="00F81F19" w:rsidRDefault="000B43BE" w:rsidP="00FC0A6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Anti-NKG2D-p</w:t>
            </w:r>
            <w:r w:rsidR="00445C63" w:rsidRPr="00F81F19">
              <w:rPr>
                <w:rFonts w:ascii="Times New Roman" w:hAnsi="Times New Roman" w:cs="Times New Roman"/>
                <w:szCs w:val="21"/>
              </w:rPr>
              <w:t>er</w:t>
            </w:r>
            <w:r w:rsidRPr="00F81F19">
              <w:rPr>
                <w:rFonts w:ascii="Times New Roman" w:hAnsi="Times New Roman" w:cs="Times New Roman"/>
                <w:szCs w:val="21"/>
              </w:rPr>
              <w:t>CP</w:t>
            </w:r>
            <w:r w:rsidR="00445C63" w:rsidRPr="00F81F19">
              <w:rPr>
                <w:rFonts w:ascii="Times New Roman" w:hAnsi="Times New Roman" w:cs="Times New Roman"/>
                <w:szCs w:val="21"/>
              </w:rPr>
              <w:t>-</w:t>
            </w:r>
            <w:r w:rsidR="00FC0A6E" w:rsidRPr="00F81F19">
              <w:rPr>
                <w:rFonts w:ascii="Times New Roman" w:hAnsi="Times New Roman" w:cs="Times New Roman"/>
                <w:szCs w:val="21"/>
              </w:rPr>
              <w:t>C</w:t>
            </w:r>
            <w:r w:rsidR="00445C63" w:rsidRPr="00F81F19">
              <w:rPr>
                <w:rFonts w:ascii="Times New Roman" w:hAnsi="Times New Roman" w:cs="Times New Roman"/>
                <w:szCs w:val="21"/>
              </w:rPr>
              <w:t>y5.5</w:t>
            </w:r>
          </w:p>
        </w:tc>
        <w:tc>
          <w:tcPr>
            <w:tcW w:w="1252" w:type="pct"/>
          </w:tcPr>
          <w:p w14:paraId="691C59BB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320817</w:t>
            </w:r>
          </w:p>
        </w:tc>
        <w:tc>
          <w:tcPr>
            <w:tcW w:w="1793" w:type="pct"/>
          </w:tcPr>
          <w:p w14:paraId="7FAB4BC6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</w:tr>
      <w:tr w:rsidR="00F81F19" w:rsidRPr="00F81F19" w14:paraId="441FC4CA" w14:textId="77777777" w:rsidTr="006E0D68">
        <w:trPr>
          <w:trHeight w:val="283"/>
        </w:trPr>
        <w:tc>
          <w:tcPr>
            <w:tcW w:w="1955" w:type="pct"/>
          </w:tcPr>
          <w:p w14:paraId="756226D7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Anti-CD56-APC</w:t>
            </w:r>
          </w:p>
        </w:tc>
        <w:tc>
          <w:tcPr>
            <w:tcW w:w="1252" w:type="pct"/>
          </w:tcPr>
          <w:p w14:paraId="51790196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362503</w:t>
            </w:r>
          </w:p>
        </w:tc>
        <w:tc>
          <w:tcPr>
            <w:tcW w:w="1793" w:type="pct"/>
          </w:tcPr>
          <w:p w14:paraId="2A3EBE85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</w:tr>
      <w:tr w:rsidR="00F81F19" w:rsidRPr="00F81F19" w14:paraId="66B48C3A" w14:textId="77777777" w:rsidTr="006E0D68">
        <w:trPr>
          <w:trHeight w:val="283"/>
        </w:trPr>
        <w:tc>
          <w:tcPr>
            <w:tcW w:w="1955" w:type="pct"/>
          </w:tcPr>
          <w:p w14:paraId="11CD565F" w14:textId="448E29B8" w:rsidR="00445C63" w:rsidRPr="00F81F19" w:rsidRDefault="000B43BE" w:rsidP="00FC0A6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Anti-CD56-p</w:t>
            </w:r>
            <w:r w:rsidR="00445C63" w:rsidRPr="00F81F19">
              <w:rPr>
                <w:rFonts w:ascii="Times New Roman" w:hAnsi="Times New Roman" w:cs="Times New Roman"/>
                <w:szCs w:val="21"/>
              </w:rPr>
              <w:t>er</w:t>
            </w:r>
            <w:r w:rsidRPr="00F81F19">
              <w:rPr>
                <w:rFonts w:ascii="Times New Roman" w:hAnsi="Times New Roman" w:cs="Times New Roman"/>
                <w:szCs w:val="21"/>
              </w:rPr>
              <w:t>CP</w:t>
            </w:r>
            <w:r w:rsidR="00445C63" w:rsidRPr="00F81F19">
              <w:rPr>
                <w:rFonts w:ascii="Times New Roman" w:hAnsi="Times New Roman" w:cs="Times New Roman"/>
                <w:szCs w:val="21"/>
              </w:rPr>
              <w:t>-</w:t>
            </w:r>
            <w:r w:rsidR="00FC0A6E" w:rsidRPr="00F81F19">
              <w:rPr>
                <w:rFonts w:ascii="Times New Roman" w:hAnsi="Times New Roman" w:cs="Times New Roman"/>
                <w:szCs w:val="21"/>
              </w:rPr>
              <w:t>C</w:t>
            </w:r>
            <w:r w:rsidR="00445C63" w:rsidRPr="00F81F19">
              <w:rPr>
                <w:rFonts w:ascii="Times New Roman" w:hAnsi="Times New Roman" w:cs="Times New Roman"/>
                <w:szCs w:val="21"/>
              </w:rPr>
              <w:t>y5.5</w:t>
            </w:r>
          </w:p>
        </w:tc>
        <w:tc>
          <w:tcPr>
            <w:tcW w:w="1252" w:type="pct"/>
          </w:tcPr>
          <w:p w14:paraId="0D773DF3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362505</w:t>
            </w:r>
          </w:p>
        </w:tc>
        <w:tc>
          <w:tcPr>
            <w:tcW w:w="1793" w:type="pct"/>
          </w:tcPr>
          <w:p w14:paraId="32905909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</w:tr>
      <w:tr w:rsidR="00F81F19" w:rsidRPr="00F81F19" w14:paraId="3A88F6DA" w14:textId="77777777" w:rsidTr="006E0D68">
        <w:trPr>
          <w:trHeight w:val="283"/>
        </w:trPr>
        <w:tc>
          <w:tcPr>
            <w:tcW w:w="1955" w:type="pct"/>
          </w:tcPr>
          <w:p w14:paraId="377484BB" w14:textId="620AFD64" w:rsidR="00445C63" w:rsidRPr="00F81F19" w:rsidRDefault="00445C63" w:rsidP="00CD20F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Anti-CD107a-PE-Cy7</w:t>
            </w:r>
          </w:p>
        </w:tc>
        <w:tc>
          <w:tcPr>
            <w:tcW w:w="1252" w:type="pct"/>
          </w:tcPr>
          <w:p w14:paraId="0C14D6D9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328617</w:t>
            </w:r>
          </w:p>
        </w:tc>
        <w:tc>
          <w:tcPr>
            <w:tcW w:w="1793" w:type="pct"/>
          </w:tcPr>
          <w:p w14:paraId="1682FF4D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</w:tr>
      <w:tr w:rsidR="00F81F19" w:rsidRPr="00F81F19" w14:paraId="4A1D5CEA" w14:textId="77777777" w:rsidTr="006E0D68">
        <w:trPr>
          <w:trHeight w:val="283"/>
        </w:trPr>
        <w:tc>
          <w:tcPr>
            <w:tcW w:w="1955" w:type="pct"/>
          </w:tcPr>
          <w:p w14:paraId="3372E6C8" w14:textId="70CC0B75" w:rsidR="00445C63" w:rsidRPr="00F81F19" w:rsidRDefault="00445C63" w:rsidP="005660C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7-AAD</w:t>
            </w:r>
          </w:p>
        </w:tc>
        <w:tc>
          <w:tcPr>
            <w:tcW w:w="1252" w:type="pct"/>
          </w:tcPr>
          <w:p w14:paraId="5A0C5B79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559925</w:t>
            </w:r>
          </w:p>
        </w:tc>
        <w:tc>
          <w:tcPr>
            <w:tcW w:w="1793" w:type="pct"/>
          </w:tcPr>
          <w:p w14:paraId="271E227A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BD Pharmigen</w:t>
            </w:r>
          </w:p>
        </w:tc>
      </w:tr>
      <w:tr w:rsidR="00F81F19" w:rsidRPr="00F81F19" w14:paraId="0848338E" w14:textId="77777777" w:rsidTr="006E0D68">
        <w:trPr>
          <w:trHeight w:val="283"/>
        </w:trPr>
        <w:tc>
          <w:tcPr>
            <w:tcW w:w="1955" w:type="pct"/>
          </w:tcPr>
          <w:p w14:paraId="79269953" w14:textId="27A33669" w:rsidR="009D4394" w:rsidRPr="00F81F19" w:rsidRDefault="009D4394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PE anti-human IgG</w:t>
            </w:r>
          </w:p>
        </w:tc>
        <w:tc>
          <w:tcPr>
            <w:tcW w:w="1252" w:type="pct"/>
          </w:tcPr>
          <w:p w14:paraId="58D50714" w14:textId="7CFEB2A9" w:rsidR="009D4394" w:rsidRPr="00F81F19" w:rsidRDefault="009D4394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409304</w:t>
            </w:r>
          </w:p>
        </w:tc>
        <w:tc>
          <w:tcPr>
            <w:tcW w:w="1793" w:type="pct"/>
          </w:tcPr>
          <w:p w14:paraId="7F7D62E7" w14:textId="3459439F" w:rsidR="009D4394" w:rsidRPr="00F81F19" w:rsidRDefault="009D4394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</w:tr>
      <w:tr w:rsidR="00F81F19" w:rsidRPr="00F81F19" w14:paraId="24FC5A4D" w14:textId="77777777" w:rsidTr="006E0D68">
        <w:trPr>
          <w:trHeight w:val="283"/>
        </w:trPr>
        <w:tc>
          <w:tcPr>
            <w:tcW w:w="1955" w:type="pct"/>
          </w:tcPr>
          <w:p w14:paraId="6382587E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Percision Count Beads</w:t>
            </w:r>
          </w:p>
        </w:tc>
        <w:tc>
          <w:tcPr>
            <w:tcW w:w="1252" w:type="pct"/>
          </w:tcPr>
          <w:p w14:paraId="1A89D1A9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424902</w:t>
            </w:r>
          </w:p>
        </w:tc>
        <w:tc>
          <w:tcPr>
            <w:tcW w:w="1793" w:type="pct"/>
          </w:tcPr>
          <w:p w14:paraId="343D0BD9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5" w:name="OLE_LINK1"/>
            <w:bookmarkStart w:id="6" w:name="OLE_LINK2"/>
            <w:r w:rsidRPr="00F81F19">
              <w:rPr>
                <w:rFonts w:ascii="Times New Roman" w:hAnsi="Times New Roman" w:cs="Times New Roman"/>
                <w:szCs w:val="21"/>
              </w:rPr>
              <w:t>BioLegend</w:t>
            </w:r>
            <w:bookmarkEnd w:id="5"/>
            <w:bookmarkEnd w:id="6"/>
          </w:p>
        </w:tc>
      </w:tr>
      <w:tr w:rsidR="00F81F19" w:rsidRPr="00F81F19" w14:paraId="5D472EE2" w14:textId="77777777" w:rsidTr="006E0D68">
        <w:trPr>
          <w:trHeight w:val="283"/>
        </w:trPr>
        <w:tc>
          <w:tcPr>
            <w:tcW w:w="1955" w:type="pct"/>
          </w:tcPr>
          <w:p w14:paraId="002106FB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DAPI</w:t>
            </w:r>
          </w:p>
        </w:tc>
        <w:tc>
          <w:tcPr>
            <w:tcW w:w="1252" w:type="pct"/>
          </w:tcPr>
          <w:p w14:paraId="0E1577D8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MBD0015</w:t>
            </w:r>
          </w:p>
        </w:tc>
        <w:tc>
          <w:tcPr>
            <w:tcW w:w="1793" w:type="pct"/>
          </w:tcPr>
          <w:p w14:paraId="68A356D6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Sigma-Aldrich</w:t>
            </w:r>
          </w:p>
        </w:tc>
      </w:tr>
      <w:tr w:rsidR="00F81F19" w:rsidRPr="00F81F19" w14:paraId="140ECDC1" w14:textId="77777777" w:rsidTr="006E0D68">
        <w:trPr>
          <w:trHeight w:val="283"/>
        </w:trPr>
        <w:tc>
          <w:tcPr>
            <w:tcW w:w="1955" w:type="pct"/>
          </w:tcPr>
          <w:p w14:paraId="0EDE69AC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Cell Cycle and Apoptosis Detection Kit</w:t>
            </w:r>
          </w:p>
        </w:tc>
        <w:tc>
          <w:tcPr>
            <w:tcW w:w="1252" w:type="pct"/>
          </w:tcPr>
          <w:p w14:paraId="0588AF99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C1052</w:t>
            </w:r>
          </w:p>
        </w:tc>
        <w:tc>
          <w:tcPr>
            <w:tcW w:w="1793" w:type="pct"/>
          </w:tcPr>
          <w:p w14:paraId="67C53854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Beyotime Biotehnology</w:t>
            </w:r>
          </w:p>
        </w:tc>
      </w:tr>
      <w:tr w:rsidR="00F81F19" w:rsidRPr="00F81F19" w14:paraId="111F1090" w14:textId="77777777" w:rsidTr="006E0D68">
        <w:trPr>
          <w:trHeight w:val="283"/>
        </w:trPr>
        <w:tc>
          <w:tcPr>
            <w:tcW w:w="1955" w:type="pct"/>
          </w:tcPr>
          <w:p w14:paraId="16F8136C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CellTrace Voilet</w:t>
            </w:r>
          </w:p>
        </w:tc>
        <w:tc>
          <w:tcPr>
            <w:tcW w:w="1252" w:type="pct"/>
          </w:tcPr>
          <w:p w14:paraId="460DD373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C34557</w:t>
            </w:r>
          </w:p>
        </w:tc>
        <w:tc>
          <w:tcPr>
            <w:tcW w:w="1793" w:type="pct"/>
          </w:tcPr>
          <w:p w14:paraId="1B75CBFB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Invitrogen™</w:t>
            </w:r>
          </w:p>
        </w:tc>
      </w:tr>
      <w:tr w:rsidR="00F81F19" w:rsidRPr="00F81F19" w14:paraId="0B2A0EF9" w14:textId="77777777" w:rsidTr="006E0D68">
        <w:trPr>
          <w:trHeight w:val="283"/>
        </w:trPr>
        <w:tc>
          <w:tcPr>
            <w:tcW w:w="1955" w:type="pct"/>
          </w:tcPr>
          <w:p w14:paraId="6FCB1683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Annexin V-FITC</w:t>
            </w:r>
          </w:p>
        </w:tc>
        <w:tc>
          <w:tcPr>
            <w:tcW w:w="1252" w:type="pct"/>
          </w:tcPr>
          <w:p w14:paraId="5D2B9440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AO2001-02G</w:t>
            </w:r>
          </w:p>
        </w:tc>
        <w:tc>
          <w:tcPr>
            <w:tcW w:w="1793" w:type="pct"/>
          </w:tcPr>
          <w:p w14:paraId="6BE35468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Tianjin Sungene Biotech</w:t>
            </w:r>
          </w:p>
        </w:tc>
      </w:tr>
      <w:tr w:rsidR="00F81F19" w:rsidRPr="00F81F19" w14:paraId="3D4C3E31" w14:textId="77777777" w:rsidTr="006E0D68">
        <w:trPr>
          <w:trHeight w:val="283"/>
        </w:trPr>
        <w:tc>
          <w:tcPr>
            <w:tcW w:w="1955" w:type="pct"/>
          </w:tcPr>
          <w:p w14:paraId="678D1D3A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Annexin V binding buffer (10X)</w:t>
            </w:r>
          </w:p>
        </w:tc>
        <w:tc>
          <w:tcPr>
            <w:tcW w:w="1252" w:type="pct"/>
          </w:tcPr>
          <w:p w14:paraId="2BA731CF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AB2000-G</w:t>
            </w:r>
          </w:p>
        </w:tc>
        <w:tc>
          <w:tcPr>
            <w:tcW w:w="1793" w:type="pct"/>
          </w:tcPr>
          <w:p w14:paraId="482E8FB7" w14:textId="77777777" w:rsidR="00445C63" w:rsidRPr="00F81F19" w:rsidRDefault="00445C63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Tianjin Sungene Biotech</w:t>
            </w:r>
          </w:p>
        </w:tc>
      </w:tr>
      <w:tr w:rsidR="00F81F19" w:rsidRPr="00F81F19" w14:paraId="27C403C7" w14:textId="77777777" w:rsidTr="006E0D68">
        <w:trPr>
          <w:trHeight w:val="283"/>
        </w:trPr>
        <w:tc>
          <w:tcPr>
            <w:tcW w:w="1955" w:type="pct"/>
          </w:tcPr>
          <w:p w14:paraId="2C2D7DDF" w14:textId="5E285013" w:rsidR="00E95607" w:rsidRPr="00F81F19" w:rsidRDefault="00E95607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FITC Annexin V-PI kit</w:t>
            </w:r>
          </w:p>
        </w:tc>
        <w:tc>
          <w:tcPr>
            <w:tcW w:w="1252" w:type="pct"/>
          </w:tcPr>
          <w:p w14:paraId="684294AC" w14:textId="0C4ED70E" w:rsidR="00E95607" w:rsidRPr="00F81F19" w:rsidRDefault="00E95607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640914</w:t>
            </w:r>
          </w:p>
        </w:tc>
        <w:tc>
          <w:tcPr>
            <w:tcW w:w="1793" w:type="pct"/>
          </w:tcPr>
          <w:p w14:paraId="5D4E8152" w14:textId="3E07C8D2" w:rsidR="00E95607" w:rsidRPr="00F81F19" w:rsidRDefault="00E95607" w:rsidP="006E0D6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</w:tr>
      <w:tr w:rsidR="00F81F19" w:rsidRPr="00F81F19" w14:paraId="09E0E8CB" w14:textId="77777777" w:rsidTr="006E0D68">
        <w:trPr>
          <w:trHeight w:val="283"/>
        </w:trPr>
        <w:tc>
          <w:tcPr>
            <w:tcW w:w="1955" w:type="pct"/>
          </w:tcPr>
          <w:p w14:paraId="069CEECA" w14:textId="69CEF02C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Anti-CD25-APC</w:t>
            </w:r>
          </w:p>
        </w:tc>
        <w:tc>
          <w:tcPr>
            <w:tcW w:w="1252" w:type="pct"/>
          </w:tcPr>
          <w:p w14:paraId="4D817FDE" w14:textId="42E0BAB3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302609</w:t>
            </w:r>
          </w:p>
        </w:tc>
        <w:tc>
          <w:tcPr>
            <w:tcW w:w="1793" w:type="pct"/>
          </w:tcPr>
          <w:p w14:paraId="7C13423C" w14:textId="5EC3974F" w:rsidR="00E95607" w:rsidRPr="00F81F19" w:rsidRDefault="00E95607" w:rsidP="00E95607">
            <w:pPr>
              <w:widowControl/>
              <w:jc w:val="center"/>
              <w:rPr>
                <w:szCs w:val="21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Biolegend</w:t>
            </w:r>
          </w:p>
        </w:tc>
      </w:tr>
      <w:tr w:rsidR="00F81F19" w:rsidRPr="00F81F19" w14:paraId="6E6AA919" w14:textId="77777777" w:rsidTr="006E0D68">
        <w:trPr>
          <w:trHeight w:val="283"/>
        </w:trPr>
        <w:tc>
          <w:tcPr>
            <w:tcW w:w="1955" w:type="pct"/>
          </w:tcPr>
          <w:p w14:paraId="2D35FC22" w14:textId="0E6AB63F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PE-Foxp3</w:t>
            </w:r>
          </w:p>
        </w:tc>
        <w:tc>
          <w:tcPr>
            <w:tcW w:w="1252" w:type="pct"/>
          </w:tcPr>
          <w:p w14:paraId="0B1681CA" w14:textId="2EDE400B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12-5773-82</w:t>
            </w:r>
          </w:p>
        </w:tc>
        <w:tc>
          <w:tcPr>
            <w:tcW w:w="1793" w:type="pct"/>
          </w:tcPr>
          <w:p w14:paraId="797DE943" w14:textId="1F4B9F78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eBioscience</w:t>
            </w:r>
          </w:p>
        </w:tc>
      </w:tr>
      <w:tr w:rsidR="00F81F19" w:rsidRPr="00F81F19" w14:paraId="6993647B" w14:textId="77777777" w:rsidTr="006E0D68">
        <w:trPr>
          <w:trHeight w:val="283"/>
        </w:trPr>
        <w:tc>
          <w:tcPr>
            <w:tcW w:w="1955" w:type="pct"/>
          </w:tcPr>
          <w:p w14:paraId="2878EC8A" w14:textId="33317E49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eastAsia="等线" w:hAnsi="Times New Roman" w:cs="Times New Roman"/>
                <w:szCs w:val="21"/>
                <w:lang w:bidi="ar"/>
              </w:rPr>
              <w:t>anti-CD3-FITC</w:t>
            </w:r>
          </w:p>
        </w:tc>
        <w:tc>
          <w:tcPr>
            <w:tcW w:w="1252" w:type="pct"/>
          </w:tcPr>
          <w:p w14:paraId="42173A4E" w14:textId="0CC67922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317305</w:t>
            </w:r>
          </w:p>
        </w:tc>
        <w:tc>
          <w:tcPr>
            <w:tcW w:w="1793" w:type="pct"/>
          </w:tcPr>
          <w:p w14:paraId="1024A9D1" w14:textId="3521D330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Biolegend</w:t>
            </w:r>
          </w:p>
        </w:tc>
      </w:tr>
      <w:tr w:rsidR="00F81F19" w:rsidRPr="00F81F19" w14:paraId="0CD3A436" w14:textId="77777777" w:rsidTr="006E0D68">
        <w:trPr>
          <w:trHeight w:val="283"/>
        </w:trPr>
        <w:tc>
          <w:tcPr>
            <w:tcW w:w="1955" w:type="pct"/>
          </w:tcPr>
          <w:p w14:paraId="3E3B27B6" w14:textId="6DAF9700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Anti-CD4-APC</w:t>
            </w:r>
          </w:p>
        </w:tc>
        <w:tc>
          <w:tcPr>
            <w:tcW w:w="1252" w:type="pct"/>
          </w:tcPr>
          <w:p w14:paraId="7E6F549E" w14:textId="0440CE8B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300514</w:t>
            </w:r>
          </w:p>
        </w:tc>
        <w:tc>
          <w:tcPr>
            <w:tcW w:w="1793" w:type="pct"/>
          </w:tcPr>
          <w:p w14:paraId="100E39FF" w14:textId="45406192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Biolegend</w:t>
            </w:r>
          </w:p>
        </w:tc>
      </w:tr>
      <w:tr w:rsidR="00F81F19" w:rsidRPr="00F81F19" w14:paraId="548F5E7E" w14:textId="77777777" w:rsidTr="006E0D68">
        <w:trPr>
          <w:trHeight w:val="283"/>
        </w:trPr>
        <w:tc>
          <w:tcPr>
            <w:tcW w:w="1955" w:type="pct"/>
          </w:tcPr>
          <w:p w14:paraId="2314FE45" w14:textId="3CB8BAD9" w:rsidR="00FC0A6E" w:rsidRPr="00F81F19" w:rsidRDefault="00FC0A6E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APC-Cy7-FVD</w:t>
            </w:r>
          </w:p>
        </w:tc>
        <w:tc>
          <w:tcPr>
            <w:tcW w:w="1252" w:type="pct"/>
          </w:tcPr>
          <w:p w14:paraId="776B7494" w14:textId="1AACB432" w:rsidR="00FC0A6E" w:rsidRPr="00F81F19" w:rsidRDefault="00FC0A6E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L34971</w:t>
            </w:r>
          </w:p>
        </w:tc>
        <w:tc>
          <w:tcPr>
            <w:tcW w:w="1793" w:type="pct"/>
          </w:tcPr>
          <w:p w14:paraId="706457F6" w14:textId="551B7000" w:rsidR="00FC0A6E" w:rsidRPr="00F81F19" w:rsidRDefault="00FC0A6E" w:rsidP="00E95607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Invitrogen</w:t>
            </w:r>
          </w:p>
        </w:tc>
      </w:tr>
      <w:tr w:rsidR="00F81F19" w:rsidRPr="00F81F19" w14:paraId="5D413D83" w14:textId="77777777" w:rsidTr="006E0D68">
        <w:trPr>
          <w:trHeight w:val="283"/>
        </w:trPr>
        <w:tc>
          <w:tcPr>
            <w:tcW w:w="1955" w:type="pct"/>
          </w:tcPr>
          <w:p w14:paraId="2FF2C31E" w14:textId="617897B1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Anti-CD4-APC-Cy7</w:t>
            </w:r>
          </w:p>
        </w:tc>
        <w:tc>
          <w:tcPr>
            <w:tcW w:w="1252" w:type="pct"/>
          </w:tcPr>
          <w:p w14:paraId="0F342759" w14:textId="6A605C08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344615</w:t>
            </w:r>
          </w:p>
        </w:tc>
        <w:tc>
          <w:tcPr>
            <w:tcW w:w="1793" w:type="pct"/>
          </w:tcPr>
          <w:p w14:paraId="5ED645D1" w14:textId="0DB78CFB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Biolegend</w:t>
            </w:r>
          </w:p>
        </w:tc>
      </w:tr>
      <w:tr w:rsidR="00F81F19" w:rsidRPr="00F81F19" w14:paraId="39487E51" w14:textId="77777777" w:rsidTr="006E0D68">
        <w:trPr>
          <w:trHeight w:val="283"/>
        </w:trPr>
        <w:tc>
          <w:tcPr>
            <w:tcW w:w="1955" w:type="pct"/>
          </w:tcPr>
          <w:p w14:paraId="01B5E144" w14:textId="2D22B242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Anti-NKp44-APC-Cy7</w:t>
            </w:r>
          </w:p>
        </w:tc>
        <w:tc>
          <w:tcPr>
            <w:tcW w:w="1252" w:type="pct"/>
          </w:tcPr>
          <w:p w14:paraId="398F9292" w14:textId="271D56BC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325123</w:t>
            </w:r>
          </w:p>
        </w:tc>
        <w:tc>
          <w:tcPr>
            <w:tcW w:w="1793" w:type="pct"/>
          </w:tcPr>
          <w:p w14:paraId="53F6AC9A" w14:textId="2B952C16" w:rsidR="00E95607" w:rsidRPr="00F81F19" w:rsidRDefault="00E95607" w:rsidP="00E95607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Biolegend</w:t>
            </w:r>
          </w:p>
        </w:tc>
      </w:tr>
      <w:tr w:rsidR="00F81F19" w:rsidRPr="00F81F19" w14:paraId="3FDD27F8" w14:textId="77777777" w:rsidTr="006E0D68">
        <w:trPr>
          <w:trHeight w:val="283"/>
        </w:trPr>
        <w:tc>
          <w:tcPr>
            <w:tcW w:w="1955" w:type="pct"/>
          </w:tcPr>
          <w:p w14:paraId="51CCF6D3" w14:textId="22532844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eastAsia="等线" w:hAnsi="Times New Roman" w:cs="Times New Roman"/>
                <w:szCs w:val="21"/>
                <w:lang w:bidi="ar"/>
              </w:rPr>
              <w:t>Anti-NKp46-PE-Cy7</w:t>
            </w:r>
          </w:p>
        </w:tc>
        <w:tc>
          <w:tcPr>
            <w:tcW w:w="1252" w:type="pct"/>
          </w:tcPr>
          <w:p w14:paraId="3F25E6D3" w14:textId="6B3C8401" w:rsidR="00E95607" w:rsidRPr="00F81F19" w:rsidRDefault="00E95607" w:rsidP="00E9560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81F19">
              <w:rPr>
                <w:rFonts w:ascii="Times New Roman" w:hAnsi="Times New Roman" w:cs="Times New Roman"/>
                <w:szCs w:val="21"/>
              </w:rPr>
              <w:t>331915</w:t>
            </w:r>
          </w:p>
        </w:tc>
        <w:tc>
          <w:tcPr>
            <w:tcW w:w="1793" w:type="pct"/>
          </w:tcPr>
          <w:p w14:paraId="2C151541" w14:textId="0BA10943" w:rsidR="00E95607" w:rsidRPr="00F81F19" w:rsidRDefault="00E95607" w:rsidP="00E95607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F81F19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Biolegend</w:t>
            </w:r>
          </w:p>
        </w:tc>
      </w:tr>
    </w:tbl>
    <w:p w14:paraId="41F93626" w14:textId="3E2F976D" w:rsidR="009E71E0" w:rsidRPr="00F81F19" w:rsidRDefault="009E71E0">
      <w:pPr>
        <w:rPr>
          <w:rFonts w:ascii="Times New Roman" w:hAnsi="Times New Roman" w:cs="Times New Roman"/>
        </w:rPr>
      </w:pPr>
    </w:p>
    <w:p w14:paraId="42D10604" w14:textId="77777777" w:rsidR="009E71E0" w:rsidRPr="00F81F19" w:rsidRDefault="009E71E0">
      <w:pPr>
        <w:widowControl/>
        <w:jc w:val="left"/>
        <w:rPr>
          <w:rFonts w:ascii="Times New Roman" w:hAnsi="Times New Roman" w:cs="Times New Roman"/>
        </w:rPr>
      </w:pPr>
      <w:r w:rsidRPr="00F81F19">
        <w:rPr>
          <w:rFonts w:ascii="Times New Roman" w:hAnsi="Times New Roman" w:cs="Times New Roman"/>
        </w:rPr>
        <w:br w:type="page"/>
      </w:r>
    </w:p>
    <w:p w14:paraId="67E0A3FD" w14:textId="77777777" w:rsidR="009E71E0" w:rsidRPr="00F81F19" w:rsidRDefault="009E71E0" w:rsidP="009E71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1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Legends for Figure S1-S2</w:t>
      </w:r>
    </w:p>
    <w:p w14:paraId="5C3E7FBA" w14:textId="52E360DA" w:rsidR="009E71E0" w:rsidRPr="00F81F19" w:rsidRDefault="009E71E0" w:rsidP="009E7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1F19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 w:rsidRPr="00F81F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F19">
        <w:rPr>
          <w:rFonts w:ascii="Times New Roman" w:hAnsi="Times New Roman" w:cs="Times New Roman"/>
          <w:sz w:val="24"/>
          <w:szCs w:val="24"/>
        </w:rPr>
        <w:t xml:space="preserve">Representative FCS raw data files for rHD-NKs and rAML-NKs. </w:t>
      </w:r>
    </w:p>
    <w:p w14:paraId="3EF0FD3B" w14:textId="64B6E121" w:rsidR="00445C63" w:rsidRPr="00F81F19" w:rsidRDefault="009E71E0" w:rsidP="009E7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1F19">
        <w:rPr>
          <w:rFonts w:ascii="Times New Roman" w:hAnsi="Times New Roman" w:cs="Times New Roman"/>
          <w:b/>
          <w:sz w:val="24"/>
          <w:szCs w:val="24"/>
        </w:rPr>
        <w:t>A-B.</w:t>
      </w:r>
      <w:r w:rsidRPr="00F81F19">
        <w:rPr>
          <w:rFonts w:ascii="Times New Roman" w:hAnsi="Times New Roman" w:cs="Times New Roman"/>
          <w:sz w:val="24"/>
          <w:szCs w:val="24"/>
        </w:rPr>
        <w:t xml:space="preserve"> Representative FCS raw data for total CD3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F81F19">
        <w:rPr>
          <w:rFonts w:ascii="Times New Roman" w:hAnsi="Times New Roman" w:cs="Times New Roman"/>
          <w:sz w:val="24"/>
          <w:szCs w:val="24"/>
        </w:rPr>
        <w:t>CD56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81F19">
        <w:rPr>
          <w:rFonts w:ascii="Times New Roman" w:hAnsi="Times New Roman" w:cs="Times New Roman"/>
          <w:sz w:val="24"/>
          <w:szCs w:val="24"/>
        </w:rPr>
        <w:t xml:space="preserve"> NK cells and the indicated subsets of activated NK cells in rHD-NKs and rAML-NKs, including CD3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F81F19">
        <w:rPr>
          <w:rFonts w:ascii="Times New Roman" w:hAnsi="Times New Roman" w:cs="Times New Roman"/>
          <w:sz w:val="24"/>
          <w:szCs w:val="24"/>
        </w:rPr>
        <w:t>CD56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81F19">
        <w:rPr>
          <w:rFonts w:ascii="Times New Roman" w:hAnsi="Times New Roman" w:cs="Times New Roman"/>
          <w:sz w:val="24"/>
          <w:szCs w:val="24"/>
        </w:rPr>
        <w:t>NKp44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81F19">
        <w:rPr>
          <w:rFonts w:ascii="Times New Roman" w:hAnsi="Times New Roman" w:cs="Times New Roman"/>
          <w:sz w:val="24"/>
          <w:szCs w:val="24"/>
        </w:rPr>
        <w:t xml:space="preserve"> (</w:t>
      </w:r>
      <w:r w:rsidRPr="00F81F19">
        <w:rPr>
          <w:rFonts w:ascii="Times New Roman" w:hAnsi="Times New Roman" w:cs="Times New Roman"/>
          <w:b/>
          <w:sz w:val="24"/>
          <w:szCs w:val="24"/>
        </w:rPr>
        <w:t>A</w:t>
      </w:r>
      <w:r w:rsidRPr="00F81F19">
        <w:rPr>
          <w:rFonts w:ascii="Times New Roman" w:hAnsi="Times New Roman" w:cs="Times New Roman"/>
          <w:sz w:val="24"/>
          <w:szCs w:val="24"/>
        </w:rPr>
        <w:t>) and CD3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F81F19">
        <w:rPr>
          <w:rFonts w:ascii="Times New Roman" w:hAnsi="Times New Roman" w:cs="Times New Roman"/>
          <w:sz w:val="24"/>
          <w:szCs w:val="24"/>
        </w:rPr>
        <w:t>CD56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81F19">
        <w:rPr>
          <w:rFonts w:ascii="Times New Roman" w:hAnsi="Times New Roman" w:cs="Times New Roman"/>
          <w:sz w:val="24"/>
          <w:szCs w:val="24"/>
        </w:rPr>
        <w:t>NKp44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81F19">
        <w:rPr>
          <w:rFonts w:ascii="Times New Roman" w:hAnsi="Times New Roman" w:cs="Times New Roman"/>
          <w:sz w:val="24"/>
          <w:szCs w:val="24"/>
        </w:rPr>
        <w:t xml:space="preserve"> (</w:t>
      </w:r>
      <w:r w:rsidRPr="00F81F19">
        <w:rPr>
          <w:rFonts w:ascii="Times New Roman" w:hAnsi="Times New Roman" w:cs="Times New Roman"/>
          <w:b/>
          <w:sz w:val="24"/>
          <w:szCs w:val="24"/>
        </w:rPr>
        <w:t>B</w:t>
      </w:r>
      <w:r w:rsidRPr="00F81F19">
        <w:rPr>
          <w:rFonts w:ascii="Times New Roman" w:hAnsi="Times New Roman" w:cs="Times New Roman"/>
          <w:sz w:val="24"/>
          <w:szCs w:val="24"/>
        </w:rPr>
        <w:t xml:space="preserve">). </w:t>
      </w:r>
      <w:r w:rsidRPr="00F81F19">
        <w:rPr>
          <w:rFonts w:ascii="Times New Roman" w:hAnsi="Times New Roman" w:cs="Times New Roman"/>
          <w:b/>
          <w:sz w:val="24"/>
          <w:szCs w:val="24"/>
        </w:rPr>
        <w:t>C.</w:t>
      </w:r>
      <w:r w:rsidRPr="00F81F19">
        <w:rPr>
          <w:rFonts w:ascii="Times New Roman" w:hAnsi="Times New Roman" w:cs="Times New Roman"/>
          <w:sz w:val="24"/>
          <w:szCs w:val="24"/>
        </w:rPr>
        <w:t xml:space="preserve"> Representative FCS raw data for the indicated T cell subsets, including CD4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 w:rsidRPr="00F81F19">
        <w:rPr>
          <w:rFonts w:ascii="Times New Roman" w:hAnsi="Times New Roman" w:cs="Times New Roman"/>
          <w:sz w:val="24"/>
          <w:szCs w:val="24"/>
        </w:rPr>
        <w:t>T cells, CD8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 w:rsidRPr="00F81F19">
        <w:rPr>
          <w:rFonts w:ascii="Times New Roman" w:hAnsi="Times New Roman" w:cs="Times New Roman"/>
          <w:sz w:val="24"/>
          <w:szCs w:val="24"/>
        </w:rPr>
        <w:t>T cells, and Treg.</w:t>
      </w:r>
    </w:p>
    <w:p w14:paraId="0F228B56" w14:textId="77777777" w:rsidR="009E71E0" w:rsidRPr="00F81F19" w:rsidRDefault="009E71E0" w:rsidP="009E7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B546CA" w14:textId="7807761D" w:rsidR="009E71E0" w:rsidRPr="00F81F19" w:rsidRDefault="009E71E0" w:rsidP="009E71E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81F19">
        <w:rPr>
          <w:rFonts w:ascii="Times New Roman" w:hAnsi="Times New Roman" w:cs="Times New Roman"/>
          <w:b/>
          <w:bCs/>
          <w:sz w:val="24"/>
          <w:szCs w:val="24"/>
        </w:rPr>
        <w:t xml:space="preserve">Figure S2. </w:t>
      </w:r>
      <w:r w:rsidRPr="00F81F19">
        <w:rPr>
          <w:rFonts w:ascii="Times New Roman" w:hAnsi="Times New Roman" w:cs="Times New Roman"/>
          <w:sz w:val="24"/>
          <w:szCs w:val="24"/>
        </w:rPr>
        <w:t>Antibody matching tables and representative FCS Raw Data files for cell apoptosis analysis of eHD-NKs and eAML-NKs.</w:t>
      </w:r>
      <w:r w:rsidRPr="00F81F19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</w:p>
    <w:p w14:paraId="3B481532" w14:textId="466999CF" w:rsidR="009E71E0" w:rsidRPr="00F81F19" w:rsidRDefault="009E71E0" w:rsidP="009E71E0">
      <w:pPr>
        <w:spacing w:line="480" w:lineRule="auto"/>
        <w:rPr>
          <w:rFonts w:ascii="Times New Roman" w:hAnsi="Times New Roman" w:cs="Times New Roman"/>
        </w:rPr>
      </w:pPr>
      <w:r w:rsidRPr="00F81F19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F81F19">
        <w:rPr>
          <w:rFonts w:ascii="Times New Roman" w:hAnsi="Times New Roman" w:cs="Times New Roman"/>
          <w:sz w:val="24"/>
          <w:szCs w:val="24"/>
        </w:rPr>
        <w:t xml:space="preserve">Antibody matching tables for the detection of the indicated subsets in eHD-NKs and eAML-NKs. </w:t>
      </w:r>
      <w:r w:rsidRPr="00F81F19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F81F19">
        <w:rPr>
          <w:rFonts w:ascii="Times New Roman" w:hAnsi="Times New Roman" w:cs="Times New Roman"/>
          <w:sz w:val="24"/>
          <w:szCs w:val="24"/>
        </w:rPr>
        <w:t>Representative FCS raw data for cell apoptosis analysis in CD3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F81F19">
        <w:rPr>
          <w:rFonts w:ascii="Times New Roman" w:hAnsi="Times New Roman" w:cs="Times New Roman"/>
          <w:sz w:val="24"/>
          <w:szCs w:val="24"/>
        </w:rPr>
        <w:t>CD56</w:t>
      </w:r>
      <w:r w:rsidRPr="00F81F1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81F19">
        <w:rPr>
          <w:rFonts w:ascii="Times New Roman" w:hAnsi="Times New Roman" w:cs="Times New Roman"/>
          <w:sz w:val="24"/>
          <w:szCs w:val="24"/>
        </w:rPr>
        <w:t xml:space="preserve"> eHD-NKs and eAML-NKs.</w:t>
      </w:r>
      <w:bookmarkEnd w:id="0"/>
    </w:p>
    <w:sectPr w:rsidR="009E71E0" w:rsidRPr="00F81F19" w:rsidSect="00F81F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B222EE" w14:textId="77777777" w:rsidR="007A1E15" w:rsidRDefault="007A1E15" w:rsidP="00445C63">
      <w:r>
        <w:separator/>
      </w:r>
    </w:p>
  </w:endnote>
  <w:endnote w:type="continuationSeparator" w:id="0">
    <w:p w14:paraId="02E59D11" w14:textId="77777777" w:rsidR="007A1E15" w:rsidRDefault="007A1E15" w:rsidP="00445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E2DA15" w14:textId="77777777" w:rsidR="007A1E15" w:rsidRDefault="007A1E15" w:rsidP="00445C63">
      <w:r>
        <w:separator/>
      </w:r>
    </w:p>
  </w:footnote>
  <w:footnote w:type="continuationSeparator" w:id="0">
    <w:p w14:paraId="749AE5F5" w14:textId="77777777" w:rsidR="007A1E15" w:rsidRDefault="007A1E15" w:rsidP="00445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B30"/>
    <w:rsid w:val="00035796"/>
    <w:rsid w:val="000B43BE"/>
    <w:rsid w:val="000D6FAF"/>
    <w:rsid w:val="00154091"/>
    <w:rsid w:val="00204357"/>
    <w:rsid w:val="0027466A"/>
    <w:rsid w:val="002D5D10"/>
    <w:rsid w:val="00310650"/>
    <w:rsid w:val="00423528"/>
    <w:rsid w:val="00445C63"/>
    <w:rsid w:val="00453A29"/>
    <w:rsid w:val="00454885"/>
    <w:rsid w:val="00465284"/>
    <w:rsid w:val="00474B6E"/>
    <w:rsid w:val="00496033"/>
    <w:rsid w:val="00496F0F"/>
    <w:rsid w:val="004D41ED"/>
    <w:rsid w:val="005064AB"/>
    <w:rsid w:val="00546D6C"/>
    <w:rsid w:val="005660CB"/>
    <w:rsid w:val="00653342"/>
    <w:rsid w:val="00660EE5"/>
    <w:rsid w:val="006D75B4"/>
    <w:rsid w:val="00784E63"/>
    <w:rsid w:val="007A1E15"/>
    <w:rsid w:val="007A32FE"/>
    <w:rsid w:val="007A5DB7"/>
    <w:rsid w:val="007C6A47"/>
    <w:rsid w:val="00832824"/>
    <w:rsid w:val="00847F89"/>
    <w:rsid w:val="00867227"/>
    <w:rsid w:val="00905879"/>
    <w:rsid w:val="00937186"/>
    <w:rsid w:val="0099726E"/>
    <w:rsid w:val="009B197B"/>
    <w:rsid w:val="009D4394"/>
    <w:rsid w:val="009E71E0"/>
    <w:rsid w:val="009F062A"/>
    <w:rsid w:val="00A01194"/>
    <w:rsid w:val="00A42DF6"/>
    <w:rsid w:val="00A5295E"/>
    <w:rsid w:val="00A53B2F"/>
    <w:rsid w:val="00AC6506"/>
    <w:rsid w:val="00AF11D4"/>
    <w:rsid w:val="00B13DD7"/>
    <w:rsid w:val="00B60368"/>
    <w:rsid w:val="00BC09F2"/>
    <w:rsid w:val="00BF11BD"/>
    <w:rsid w:val="00C216DA"/>
    <w:rsid w:val="00C2265F"/>
    <w:rsid w:val="00C24A21"/>
    <w:rsid w:val="00C37398"/>
    <w:rsid w:val="00C80B9E"/>
    <w:rsid w:val="00CD20F0"/>
    <w:rsid w:val="00CF396E"/>
    <w:rsid w:val="00D11A16"/>
    <w:rsid w:val="00D24C05"/>
    <w:rsid w:val="00D2573B"/>
    <w:rsid w:val="00D6440F"/>
    <w:rsid w:val="00D70AD9"/>
    <w:rsid w:val="00D840A8"/>
    <w:rsid w:val="00E175E7"/>
    <w:rsid w:val="00E95607"/>
    <w:rsid w:val="00EE3B30"/>
    <w:rsid w:val="00F51189"/>
    <w:rsid w:val="00F81F19"/>
    <w:rsid w:val="00FC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6387CC"/>
  <w15:chartTrackingRefBased/>
  <w15:docId w15:val="{17DB5AC7-52C5-496C-A32C-0D2EC603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C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45C6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45C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45C63"/>
    <w:rPr>
      <w:sz w:val="18"/>
      <w:szCs w:val="18"/>
    </w:rPr>
  </w:style>
  <w:style w:type="table" w:styleId="TableGrid">
    <w:name w:val="Table Grid"/>
    <w:basedOn w:val="TableNormal"/>
    <w:uiPriority w:val="39"/>
    <w:rsid w:val="00445C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9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磊升</dc:creator>
  <cp:keywords/>
  <dc:description/>
  <cp:lastModifiedBy>Jenifer M.</cp:lastModifiedBy>
  <cp:revision>45</cp:revision>
  <dcterms:created xsi:type="dcterms:W3CDTF">2022-01-04T07:47:00Z</dcterms:created>
  <dcterms:modified xsi:type="dcterms:W3CDTF">2024-03-12T04:49:00Z</dcterms:modified>
</cp:coreProperties>
</file>