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834F" w14:textId="77777777" w:rsidR="00CF5C4F" w:rsidRDefault="00000000">
      <w:pPr>
        <w:spacing w:line="360" w:lineRule="auto"/>
        <w:rPr>
          <w:rFonts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Supplementary Text. S1</w:t>
      </w:r>
    </w:p>
    <w:p w14:paraId="67FA1D46" w14:textId="0141F46E" w:rsidR="00226F50" w:rsidRPr="00226F50" w:rsidRDefault="00226F50">
      <w:pPr>
        <w:spacing w:line="360" w:lineRule="auto"/>
        <w:rPr>
          <w:rFonts w:ascii="Times New Roman Bold" w:hAnsi="Times New Roman Bold" w:cs="Times New Roman Bold" w:hint="eastAsia"/>
          <w:b/>
          <w:bCs/>
          <w:color w:val="000000" w:themeColor="text1"/>
          <w:sz w:val="24"/>
          <w:szCs w:val="24"/>
        </w:rPr>
      </w:pPr>
      <w:r w:rsidRPr="00226F50">
        <w:rPr>
          <w:rFonts w:ascii="Times New Roman" w:hAnsi="Times New Roman"/>
          <w:b/>
          <w:bCs/>
          <w:color w:val="000000" w:themeColor="text1"/>
          <w:sz w:val="24"/>
          <w:szCs w:val="24"/>
        </w:rPr>
        <w:t>T</w:t>
      </w:r>
      <w:r w:rsidRPr="0022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he reason for using 15 </w:t>
      </w:r>
      <w:proofErr w:type="spellStart"/>
      <w:r w:rsidRPr="0022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μg</w:t>
      </w:r>
      <w:proofErr w:type="spellEnd"/>
      <w:r w:rsidRPr="0022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/ml of 5-FU and </w:t>
      </w:r>
      <w:r w:rsidRPr="00226F5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the methods for </w:t>
      </w:r>
      <w:r w:rsidRPr="00226F5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counting cell colonies</w:t>
      </w:r>
      <w:r w:rsidRPr="00226F50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5AD26BEB" w14:textId="4B846F4D" w:rsidR="000266D8" w:rsidRPr="000266D8" w:rsidRDefault="000266D8" w:rsidP="000266D8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5-Fu decreased cell viability in a dose-dependent manner, and the IC50 values of HGC27-S and MKN45-S gastric cancer cells were 42.58 ± 6.93 </w:t>
      </w:r>
      <w:proofErr w:type="spellStart"/>
      <w:r w:rsidRPr="000266D8">
        <w:rPr>
          <w:rFonts w:ascii="Times New Roman" w:hAnsi="Times New Roman"/>
          <w:color w:val="000000" w:themeColor="text1"/>
          <w:sz w:val="24"/>
          <w:szCs w:val="24"/>
        </w:rPr>
        <w:t>μg</w:t>
      </w:r>
      <w:proofErr w:type="spellEnd"/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/ml and 36.37 ± 6.35 </w:t>
      </w:r>
      <w:proofErr w:type="spellStart"/>
      <w:r w:rsidRPr="000266D8">
        <w:rPr>
          <w:rFonts w:ascii="Times New Roman" w:hAnsi="Times New Roman"/>
          <w:color w:val="000000" w:themeColor="text1"/>
          <w:sz w:val="24"/>
          <w:szCs w:val="24"/>
        </w:rPr>
        <w:t>μg</w:t>
      </w:r>
      <w:proofErr w:type="spellEnd"/>
      <w:r w:rsidRPr="000266D8">
        <w:rPr>
          <w:rFonts w:ascii="Times New Roman" w:hAnsi="Times New Roman"/>
          <w:color w:val="000000" w:themeColor="text1"/>
          <w:sz w:val="24"/>
          <w:szCs w:val="24"/>
        </w:rPr>
        <w:t>/ml respectively</w:t>
      </w:r>
      <w:r>
        <w:rPr>
          <w:rFonts w:ascii="Times New Roman" w:hAnsi="Times New Roman"/>
          <w:color w:val="000000" w:themeColor="text1"/>
          <w:sz w:val="24"/>
          <w:szCs w:val="24"/>
        </w:rPr>
        <w:t>, the details can be found in our previous study [21]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>. We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used a 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>moderate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>concentration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, 15 </w:t>
      </w:r>
      <w:proofErr w:type="spellStart"/>
      <w:r w:rsidRPr="000266D8">
        <w:rPr>
          <w:rFonts w:ascii="Times New Roman" w:hAnsi="Times New Roman"/>
          <w:color w:val="000000" w:themeColor="text1"/>
          <w:sz w:val="24"/>
          <w:szCs w:val="24"/>
        </w:rPr>
        <w:t>μg</w:t>
      </w:r>
      <w:proofErr w:type="spellEnd"/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/ml of 5-Fu, to detect the change of 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>chemore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>sistance.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Cells were treated with 5-Fu at a final concentration of 15 </w:t>
      </w:r>
      <w:proofErr w:type="spellStart"/>
      <w:r w:rsidRPr="000266D8">
        <w:rPr>
          <w:rFonts w:ascii="Times New Roman" w:hAnsi="Times New Roman"/>
          <w:color w:val="000000" w:themeColor="text1"/>
          <w:sz w:val="24"/>
          <w:szCs w:val="24"/>
        </w:rPr>
        <w:t>μg</w:t>
      </w:r>
      <w:proofErr w:type="spellEnd"/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/ml, and the culture medium was </w:t>
      </w:r>
      <w:r w:rsidRPr="000266D8">
        <w:rPr>
          <w:rFonts w:ascii="Times New Roman" w:hAnsi="Times New Roman" w:hint="eastAsia"/>
          <w:color w:val="000000" w:themeColor="text1"/>
          <w:sz w:val="24"/>
          <w:szCs w:val="24"/>
        </w:rPr>
        <w:t>replaced</w:t>
      </w:r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 every 3-4 days. After 2 weeks, visible colonies were fixed with 4% paraformaldehyde for 15 min and stained with 0.1% crystal violet staining solution for 10 min. The </w:t>
      </w:r>
      <w:proofErr w:type="spellStart"/>
      <w:r w:rsidRPr="000266D8">
        <w:rPr>
          <w:rFonts w:ascii="Times New Roman" w:hAnsi="Times New Roman"/>
          <w:color w:val="000000" w:themeColor="text1"/>
          <w:sz w:val="24"/>
          <w:szCs w:val="24"/>
        </w:rPr>
        <w:t>formed</w:t>
      </w:r>
      <w:proofErr w:type="spellEnd"/>
      <w:r w:rsidRPr="000266D8">
        <w:rPr>
          <w:rFonts w:ascii="Times New Roman" w:hAnsi="Times New Roman"/>
          <w:color w:val="000000" w:themeColor="text1"/>
          <w:sz w:val="24"/>
          <w:szCs w:val="24"/>
        </w:rPr>
        <w:t xml:space="preserve"> colony units with at least 50 cells were photographed and counted under the microscope with 100-fold magnification.</w:t>
      </w:r>
    </w:p>
    <w:p w14:paraId="09CE6690" w14:textId="0D5E1F0D" w:rsidR="00CF5C4F" w:rsidRPr="000266D8" w:rsidRDefault="00CF5C4F">
      <w:pPr>
        <w:spacing w:line="360" w:lineRule="auto"/>
      </w:pPr>
    </w:p>
    <w:sectPr w:rsidR="00CF5C4F" w:rsidRPr="00026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F779EED"/>
    <w:rsid w:val="FF779EED"/>
    <w:rsid w:val="000266D8"/>
    <w:rsid w:val="00226F50"/>
    <w:rsid w:val="00C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B73B8D5"/>
  <w15:docId w15:val="{78384C69-7729-C44C-B16C-ED532C06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Duet Su</dc:creator>
  <cp:lastModifiedBy>pfsu_smu@163.com</cp:lastModifiedBy>
  <cp:revision>3</cp:revision>
  <dcterms:created xsi:type="dcterms:W3CDTF">2022-09-13T09:28:00Z</dcterms:created>
  <dcterms:modified xsi:type="dcterms:W3CDTF">2024-06-25T01:47:00Z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2052-4.6.0.7435</vt:lpwstr>
  </property>
  <property fmtid="{D5CDD505-2E9C-101B-9397-08002B2CF9AE}" pid="3" name="ICV">
    <vt:lpwstr>4902B2DFF174918AD7DC1F6349417B17</vt:lpwstr>
  </property>
</Properties>
</file>