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EC8" w:rsidRDefault="00C74116">
      <w:r w:rsidRPr="00D94051">
        <w:rPr>
          <w:b/>
        </w:rPr>
        <w:t>Supplementary</w:t>
      </w:r>
      <w:r w:rsidR="00D94051" w:rsidRPr="00D94051">
        <w:rPr>
          <w:b/>
        </w:rPr>
        <w:t xml:space="preserve"> Table 1.</w:t>
      </w:r>
      <w:r w:rsidR="00D94051">
        <w:t xml:space="preserve"> Altered proteins in untreated tumor spheres compared to adheren</w:t>
      </w:r>
      <w:r w:rsidR="000032C8">
        <w:t>t</w:t>
      </w:r>
      <w:bookmarkStart w:id="0" w:name="_GoBack"/>
      <w:bookmarkEnd w:id="0"/>
      <w:r w:rsidR="00D94051">
        <w:t xml:space="preserve"> cells</w:t>
      </w:r>
    </w:p>
    <w:tbl>
      <w:tblPr>
        <w:tblStyle w:val="TableGrid"/>
        <w:tblW w:w="9493" w:type="dxa"/>
        <w:jc w:val="center"/>
        <w:tblLook w:val="04A0" w:firstRow="1" w:lastRow="0" w:firstColumn="1" w:lastColumn="0" w:noHBand="0" w:noVBand="1"/>
      </w:tblPr>
      <w:tblGrid>
        <w:gridCol w:w="801"/>
        <w:gridCol w:w="4581"/>
        <w:gridCol w:w="1984"/>
        <w:gridCol w:w="2127"/>
      </w:tblGrid>
      <w:tr w:rsidR="00D94051" w:rsidRPr="00D94051" w:rsidTr="00DB69F4">
        <w:trPr>
          <w:trHeight w:val="345"/>
          <w:jc w:val="center"/>
        </w:trPr>
        <w:tc>
          <w:tcPr>
            <w:tcW w:w="801" w:type="dxa"/>
            <w:noWrap/>
            <w:vAlign w:val="center"/>
            <w:hideMark/>
          </w:tcPr>
          <w:p w:rsidR="00D94051" w:rsidRPr="00D94051" w:rsidRDefault="00D94051" w:rsidP="00F664CC">
            <w:pPr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4581" w:type="dxa"/>
            <w:noWrap/>
            <w:vAlign w:val="center"/>
            <w:hideMark/>
          </w:tcPr>
          <w:p w:rsidR="00D94051" w:rsidRPr="00D94051" w:rsidRDefault="00D94051" w:rsidP="00F664CC">
            <w:pPr>
              <w:rPr>
                <w:b/>
                <w:bCs/>
              </w:rPr>
            </w:pPr>
            <w:r>
              <w:rPr>
                <w:b/>
                <w:bCs/>
              </w:rPr>
              <w:t>Protein name</w:t>
            </w:r>
          </w:p>
        </w:tc>
        <w:tc>
          <w:tcPr>
            <w:tcW w:w="1984" w:type="dxa"/>
            <w:noWrap/>
            <w:vAlign w:val="center"/>
            <w:hideMark/>
          </w:tcPr>
          <w:p w:rsidR="00D94051" w:rsidRPr="00D94051" w:rsidRDefault="00D94051" w:rsidP="00F664CC">
            <w:pPr>
              <w:rPr>
                <w:b/>
                <w:bCs/>
              </w:rPr>
            </w:pPr>
            <w:r w:rsidRPr="00D94051">
              <w:rPr>
                <w:b/>
                <w:bCs/>
              </w:rPr>
              <w:t xml:space="preserve">Accession Number </w:t>
            </w:r>
          </w:p>
        </w:tc>
        <w:tc>
          <w:tcPr>
            <w:tcW w:w="2127" w:type="dxa"/>
            <w:vAlign w:val="center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Fold change </w:t>
            </w:r>
          </w:p>
        </w:tc>
      </w:tr>
      <w:tr w:rsidR="00D94051" w:rsidRPr="00D94051" w:rsidTr="00DB69F4">
        <w:trPr>
          <w:trHeight w:val="36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1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Protein CUSTOS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F5H7W8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2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Solute carrier family 2, facilitated glucose transporter member 1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P11166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3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>Multiple coagulation factor deficiency protein 2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Q8NI22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0,45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4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Vacuolar protein sorting-associated protein 53 homolog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Q5VIR6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5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Nuclear pore glycoprotein p62 OS=Homo sapiens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P37198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6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Ubiquitin-conjugating enzyme E2 Z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Q9H832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7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Epidermal growth factor receptor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P00533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8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40S ribosomal protein S15a (Fragment)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H3BN98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0,60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9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ADP-ribosylation factor 6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P62330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1,55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10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Pyridoxal-dependent decarboxylase domain-containing protein 1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 xml:space="preserve">H3BND4 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11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UBX domain-containing protein 1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Q04323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1,87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12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Costars family protein ABRACL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Q9P1F3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13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Cystathionine beta-synthase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P35520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14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RNA helicase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H3BQK0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15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>Ubiquitin recognition factor in ER-associated degradation protein 1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Q92890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2,07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16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>Septin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D6RER5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2,70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17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Endonuclease domain-containing 1 protein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O94919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2,67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18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Proteasome subunit beta type-6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P28072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1,55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19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Protein S100-A6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P06703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2,15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20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Scaffold attachment factor B2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Q14151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21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Ubiquitin carboxyl-terminal hydrolase 7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Q93009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1,65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22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2-hydroxyacyl-CoA lyase 2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A1L0T0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2,10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23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Atlastin-2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Q8NHH9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24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Cysteine-rich protein 2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P52943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25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6-phosphogluconolactonase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O95336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3,20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26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Protein PML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P29590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2,05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27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pre-rRNA 2'-O-ribose RNA methyltransferase FTSJ3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Q8IY81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2,63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28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Syndecan binding protein (Syntenin), isoform CRA_a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G5EA09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4,23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29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PC4 and SFRS1-interacting protein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O75475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2,15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30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Profilin-1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P07737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31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Eukaryotic initiation factor 4A-II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Q14240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32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Histone deacetylase 2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Q92769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3,63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33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START domain-containing protein 10 (Fragment)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 xml:space="preserve">F5H1Z6 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2,05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34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60S ribosomal protein L29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 xml:space="preserve">A0A3B3ITT5 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35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Thioredoxin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P10599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1,85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36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Carcinoembryonic antigen-related cell adhesion molecule 5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 xml:space="preserve">A0A024R0K5 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lastRenderedPageBreak/>
              <w:t>37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ADP-ribosylation factor GTPase-activating protein 2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 xml:space="preserve">G5E9L0 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38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>14 kDa phosphohistidine phosphatase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Q9NRX4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3,07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39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Metaxin-2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O75431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6,40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40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60S ribosomal protein L9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P32969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2,25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41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Parathymosin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P20962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3,07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42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Ribulose-phosphate 3-epimerase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Q96AT9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3,90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43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Cleft lip and palate transmembrane protein 1-like protein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Q96KA5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2,70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44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Glutamate-rich WD repeat-containing protein 1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Q9BQ67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7,93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45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SH3 domain-binding glutamic acid-rich-like protein 3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Q9H299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3,07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46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High mobility group protein HMG-I/HMG-Y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P17096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2,33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47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Thymosin beta-10 OS=Homo sapiens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P63313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2,93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48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Adenosine 5'-monophosphoramidase HINT1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P49773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2,47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49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Protein S100-P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P25815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3,60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50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Protein polybromo-1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Q86U86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5,60</w:t>
            </w:r>
          </w:p>
        </w:tc>
      </w:tr>
      <w:tr w:rsidR="00D94051" w:rsidRPr="00D94051" w:rsidTr="00DB69F4">
        <w:trPr>
          <w:trHeight w:val="300"/>
          <w:jc w:val="center"/>
        </w:trPr>
        <w:tc>
          <w:tcPr>
            <w:tcW w:w="801" w:type="dxa"/>
            <w:noWrap/>
            <w:hideMark/>
          </w:tcPr>
          <w:p w:rsidR="00D94051" w:rsidRPr="00D94051" w:rsidRDefault="00D94051" w:rsidP="00F664CC">
            <w:r w:rsidRPr="00D94051">
              <w:t>51</w:t>
            </w:r>
          </w:p>
        </w:tc>
        <w:tc>
          <w:tcPr>
            <w:tcW w:w="4581" w:type="dxa"/>
            <w:noWrap/>
            <w:hideMark/>
          </w:tcPr>
          <w:p w:rsidR="00D94051" w:rsidRPr="00D94051" w:rsidRDefault="00D94051" w:rsidP="00F664CC">
            <w:r w:rsidRPr="00D94051">
              <w:t xml:space="preserve">High mobility group nucleosome-binding domain-containing protein 4 </w:t>
            </w:r>
          </w:p>
        </w:tc>
        <w:tc>
          <w:tcPr>
            <w:tcW w:w="1984" w:type="dxa"/>
            <w:noWrap/>
            <w:hideMark/>
          </w:tcPr>
          <w:p w:rsidR="00D94051" w:rsidRPr="00D94051" w:rsidRDefault="00D94051" w:rsidP="00F664CC">
            <w:r w:rsidRPr="00D94051">
              <w:t>O00479</w:t>
            </w:r>
          </w:p>
        </w:tc>
        <w:tc>
          <w:tcPr>
            <w:tcW w:w="2127" w:type="dxa"/>
            <w:vAlign w:val="bottom"/>
          </w:tcPr>
          <w:p w:rsidR="00D94051" w:rsidRDefault="00D94051" w:rsidP="00F664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Present only in tumor spheres</w:t>
            </w:r>
          </w:p>
        </w:tc>
      </w:tr>
    </w:tbl>
    <w:p w:rsidR="00D94051" w:rsidRDefault="00D94051"/>
    <w:p w:rsidR="00DB69F4" w:rsidRDefault="00DB69F4" w:rsidP="00DB69F4">
      <w:r w:rsidRPr="00D94051">
        <w:rPr>
          <w:b/>
        </w:rPr>
        <w:t>Supplementary</w:t>
      </w:r>
      <w:r>
        <w:rPr>
          <w:b/>
        </w:rPr>
        <w:t xml:space="preserve"> Table 2. </w:t>
      </w:r>
      <w:r>
        <w:t>Altered proteins in tumor spheres treated with poly (I:C) compared to untreated tumor spheres</w:t>
      </w:r>
    </w:p>
    <w:p w:rsidR="00D94051" w:rsidRDefault="00D94051" w:rsidP="00C74116">
      <w:pPr>
        <w:rPr>
          <w:b/>
        </w:rPr>
      </w:pPr>
    </w:p>
    <w:tbl>
      <w:tblPr>
        <w:tblStyle w:val="TableGrid"/>
        <w:tblW w:w="9146" w:type="dxa"/>
        <w:jc w:val="center"/>
        <w:tblLook w:val="04A0" w:firstRow="1" w:lastRow="0" w:firstColumn="1" w:lastColumn="0" w:noHBand="0" w:noVBand="1"/>
      </w:tblPr>
      <w:tblGrid>
        <w:gridCol w:w="907"/>
        <w:gridCol w:w="4475"/>
        <w:gridCol w:w="1984"/>
        <w:gridCol w:w="1780"/>
      </w:tblGrid>
      <w:tr w:rsidR="00DB69F4" w:rsidRPr="00DB69F4" w:rsidTr="00DB69F4">
        <w:trPr>
          <w:trHeight w:val="345"/>
          <w:jc w:val="center"/>
        </w:trPr>
        <w:tc>
          <w:tcPr>
            <w:tcW w:w="907" w:type="dxa"/>
            <w:noWrap/>
            <w:vAlign w:val="center"/>
            <w:hideMark/>
          </w:tcPr>
          <w:p w:rsidR="00DB69F4" w:rsidRPr="00DB69F4" w:rsidRDefault="00296264" w:rsidP="00DB69F4">
            <w:pPr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4475" w:type="dxa"/>
            <w:noWrap/>
            <w:vAlign w:val="center"/>
            <w:hideMark/>
          </w:tcPr>
          <w:p w:rsidR="00DB69F4" w:rsidRPr="00DB69F4" w:rsidRDefault="00296264" w:rsidP="00DB69F4">
            <w:pPr>
              <w:rPr>
                <w:b/>
                <w:bCs/>
              </w:rPr>
            </w:pPr>
            <w:r>
              <w:rPr>
                <w:b/>
                <w:bCs/>
              </w:rPr>
              <w:t>Protein name</w:t>
            </w:r>
          </w:p>
        </w:tc>
        <w:tc>
          <w:tcPr>
            <w:tcW w:w="1984" w:type="dxa"/>
            <w:noWrap/>
            <w:vAlign w:val="center"/>
            <w:hideMark/>
          </w:tcPr>
          <w:p w:rsidR="00DB69F4" w:rsidRPr="00DB69F4" w:rsidRDefault="00DB69F4" w:rsidP="00DB69F4">
            <w:pPr>
              <w:rPr>
                <w:b/>
                <w:bCs/>
              </w:rPr>
            </w:pPr>
            <w:r w:rsidRPr="00DB69F4">
              <w:rPr>
                <w:b/>
                <w:bCs/>
              </w:rPr>
              <w:t xml:space="preserve">Accession Number </w:t>
            </w:r>
          </w:p>
        </w:tc>
        <w:tc>
          <w:tcPr>
            <w:tcW w:w="1780" w:type="dxa"/>
            <w:vAlign w:val="center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Fold change 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1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DNA-directed RNA polymerase II subunit E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 xml:space="preserve">A0A0A0MQR7 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10,80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2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>START domain-containing protein 10 (Fragment)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 xml:space="preserve">F5H1Z6 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4,55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3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Multiple coagulation factor deficiency protein 2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Q8NI22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17,90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4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Caveolae-associated protein 2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O95810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6,40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5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Costars family protein ABRACL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Q9P1F3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7,25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6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>Protein transport protein SEC23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 xml:space="preserve">F5H365 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6,65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7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Inactive tyrosine-protein kinase 7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Q13308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7,30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8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Dynein axonemal heavy chain 12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E9PG32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2,25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9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Lysine-specific histone demethylase 1A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 xml:space="preserve">A0A8I5KXU4 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6,00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10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Malic enzyme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A0A1W2PQH3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8,05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11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U6 snRNA-associated Sm-like protein LSm2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Q9Y333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14,90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12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Very-long-chain (3R)-3-hydroxyacyl-CoA dehydratase 2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Q6Y1H2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4,75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13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WD repeat-containing protein 3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Q9UNX4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4,95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14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Rho-related GTP-binding protein RhoC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 xml:space="preserve">P08134 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4,95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15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Thioredoxin-related transmembrane protein 2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Q9Y320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6,65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16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Ubiquitin-conjugating enzyme E2 Z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Q9H832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15,93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17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>Tumor susceptibility gene 101 protein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Q99816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5,25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18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Mitogen-activated protein kinase 14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Q16539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19,50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lastRenderedPageBreak/>
              <w:t>19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Myeloid-derived growth factor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Q969H8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2,95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20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F-actin-capping protein subunit alpha-2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P47755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4,40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21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>Mitochondrial import inner membrane translocase subunit Tim8 A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O60220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5,75</w:t>
            </w:r>
          </w:p>
        </w:tc>
      </w:tr>
      <w:tr w:rsidR="00DB69F4" w:rsidRPr="00DB69F4" w:rsidTr="00DB69F4">
        <w:trPr>
          <w:trHeight w:val="300"/>
          <w:jc w:val="center"/>
        </w:trPr>
        <w:tc>
          <w:tcPr>
            <w:tcW w:w="907" w:type="dxa"/>
            <w:noWrap/>
            <w:hideMark/>
          </w:tcPr>
          <w:p w:rsidR="00DB69F4" w:rsidRPr="00DB69F4" w:rsidRDefault="00DB69F4" w:rsidP="00DB69F4">
            <w:r w:rsidRPr="00DB69F4">
              <w:t>22</w:t>
            </w:r>
          </w:p>
        </w:tc>
        <w:tc>
          <w:tcPr>
            <w:tcW w:w="4475" w:type="dxa"/>
            <w:noWrap/>
            <w:hideMark/>
          </w:tcPr>
          <w:p w:rsidR="00DB69F4" w:rsidRPr="00DB69F4" w:rsidRDefault="00DB69F4" w:rsidP="00DB69F4">
            <w:r w:rsidRPr="00DB69F4">
              <w:t xml:space="preserve">Protein transport protein Sec24C </w:t>
            </w:r>
          </w:p>
        </w:tc>
        <w:tc>
          <w:tcPr>
            <w:tcW w:w="1984" w:type="dxa"/>
            <w:noWrap/>
            <w:hideMark/>
          </w:tcPr>
          <w:p w:rsidR="00DB69F4" w:rsidRPr="00DB69F4" w:rsidRDefault="00DB69F4" w:rsidP="00DB69F4">
            <w:r w:rsidRPr="00DB69F4">
              <w:t>P53992</w:t>
            </w:r>
          </w:p>
        </w:tc>
        <w:tc>
          <w:tcPr>
            <w:tcW w:w="0" w:type="auto"/>
            <w:vAlign w:val="bottom"/>
          </w:tcPr>
          <w:p w:rsidR="00DB69F4" w:rsidRDefault="00DB69F4" w:rsidP="00DB69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4,70</w:t>
            </w:r>
          </w:p>
        </w:tc>
      </w:tr>
    </w:tbl>
    <w:p w:rsidR="00DB69F4" w:rsidRDefault="00DB69F4" w:rsidP="00C74116"/>
    <w:p w:rsidR="00DB69F4" w:rsidRDefault="00DB69F4" w:rsidP="00DB69F4">
      <w:r w:rsidRPr="00D94051">
        <w:rPr>
          <w:b/>
        </w:rPr>
        <w:t>Supplementary</w:t>
      </w:r>
      <w:r>
        <w:rPr>
          <w:b/>
        </w:rPr>
        <w:t xml:space="preserve"> Table </w:t>
      </w:r>
      <w:r>
        <w:rPr>
          <w:b/>
        </w:rPr>
        <w:t>3</w:t>
      </w:r>
      <w:r>
        <w:rPr>
          <w:b/>
        </w:rPr>
        <w:t xml:space="preserve">. </w:t>
      </w:r>
      <w:r>
        <w:t>Altered proteins in tumor spheres treated with poly (</w:t>
      </w:r>
      <w:r>
        <w:t>A:U</w:t>
      </w:r>
      <w:r>
        <w:t>) compared to untreated tumor spheres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1"/>
        <w:gridCol w:w="4399"/>
        <w:gridCol w:w="1985"/>
        <w:gridCol w:w="1580"/>
      </w:tblGrid>
      <w:tr w:rsidR="00296264" w:rsidRPr="00296264" w:rsidTr="00296264">
        <w:trPr>
          <w:trHeight w:val="345"/>
          <w:jc w:val="center"/>
        </w:trPr>
        <w:tc>
          <w:tcPr>
            <w:tcW w:w="841" w:type="dxa"/>
            <w:noWrap/>
            <w:vAlign w:val="center"/>
            <w:hideMark/>
          </w:tcPr>
          <w:p w:rsidR="00296264" w:rsidRPr="00296264" w:rsidRDefault="00296264" w:rsidP="00296264">
            <w:pPr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4399" w:type="dxa"/>
            <w:noWrap/>
            <w:vAlign w:val="center"/>
            <w:hideMark/>
          </w:tcPr>
          <w:p w:rsidR="00296264" w:rsidRPr="00296264" w:rsidRDefault="00296264" w:rsidP="00296264">
            <w:pPr>
              <w:rPr>
                <w:b/>
                <w:bCs/>
              </w:rPr>
            </w:pPr>
            <w:r>
              <w:rPr>
                <w:b/>
                <w:bCs/>
              </w:rPr>
              <w:t>Protein name</w:t>
            </w:r>
          </w:p>
        </w:tc>
        <w:tc>
          <w:tcPr>
            <w:tcW w:w="1985" w:type="dxa"/>
            <w:noWrap/>
            <w:vAlign w:val="center"/>
            <w:hideMark/>
          </w:tcPr>
          <w:p w:rsidR="00296264" w:rsidRPr="00296264" w:rsidRDefault="00296264" w:rsidP="00296264">
            <w:pPr>
              <w:rPr>
                <w:b/>
                <w:bCs/>
              </w:rPr>
            </w:pPr>
            <w:r w:rsidRPr="00296264">
              <w:rPr>
                <w:b/>
                <w:bCs/>
              </w:rPr>
              <w:t xml:space="preserve">Accession Number </w:t>
            </w:r>
          </w:p>
        </w:tc>
        <w:tc>
          <w:tcPr>
            <w:tcW w:w="1580" w:type="dxa"/>
            <w:vAlign w:val="center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Fold change 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1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>Beta-2-microglobulin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P61769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2,60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2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Nuclear pore glycoprotein p62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P37198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2,50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3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Arf-GAP with Rho-GAP domain, ANK repeat and PH domain-containing protein 3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Q8WWN8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2,47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4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Dynein axonemal heavy chain 12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E9PG32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5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GTP-binding protein SAR1b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Q9Y6B6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2,83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6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High mobility group nucleosome-binding domain-containing protein 3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Q15651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7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CD82 antigen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P27701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2,63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8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Rabankyrin-5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Q9P2R3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2,20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9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Nuclear pore complex protein Nup98-Nup96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P52948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2,87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10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Caveolae-associated protein 2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O95810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2,13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11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Cullin-4A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Q13619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12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Cytochrome c oxidase subunit 2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P00403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13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Multiple coagulation factor deficiency protein 2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Q8NI22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14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Nucleolar protein 7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Q9UMY1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2,37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15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U6 snRNA-associated Sm-like protein LSm4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 xml:space="preserve">Q9Y4Z0 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16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Ras-related protein Rab-35 (Fragment)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F5H157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2,07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17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Receptor expression-enhancing protein 5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Q00765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1,70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18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Tumor protein D54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O43399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19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Signal recognition particle 19 kDa protein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P09132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1,80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20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Pyridoxal phosphate homeostasis protein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O94903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21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WAP four-disulfide core domain protein 2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Q14508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1,90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22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Beta-catenin-like protein 1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 xml:space="preserve">A0A087WUB9 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1,67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23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Gasdermin domain containing 1, isoform CRA_d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G3V1A6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1,77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24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Ubiquitin carboxyl-terminal hydrolase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 xml:space="preserve">Q5LJA5 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25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Tumor susceptibility gene 101 protein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Q99816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26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Inactive tyrosine-protein kinase 7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Q13308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2,00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27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Peptidylprolyl isomerase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A0A494C1N0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0,47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28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Ufm1-specific protease 2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Q9NUQ7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0,40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29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Jupiter microtubule-associated homolog 1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 xml:space="preserve">J3KT51 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30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U3 small nucleolar RNA-associated protein 6 homolog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Q9NYH9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0,57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31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Flotillin-1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O75955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lastRenderedPageBreak/>
              <w:t>32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Mitochondrial import inner membrane translocase subunit TIM44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O43615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0,55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33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>Protein phosphatase 1A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P35813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34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Partner of Y14 and mago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Q9BRP8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35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Serotransferrin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P02787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0,57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36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Glutathione S-transferase theta-1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P30711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0,45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37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Cysteine-rich protein 2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P52943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0,57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38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GTP-binding protein SAR1a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Q9NR31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0,50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39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NADH dehydrogenase [ubiquinone] 1 beta subcomplex subunit 1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O75438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0,50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40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Kynurenine--oxoglutarate transaminase 3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Q6YP21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0,57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41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U6 snRNA-associated Sm-like protein LSm3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P62310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0,47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42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Tyrosine-protein phosphatase non-receptor type 11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A0A8I5KW48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0,40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43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Cyclin-dependent kinase 11B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P21127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0,53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44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DDRGK domain-containing protein 1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Q96HY6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0,30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45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Cyclin N-terminal domain-containing protein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A0A6Q8PFP0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0,50</w:t>
            </w:r>
          </w:p>
        </w:tc>
      </w:tr>
      <w:tr w:rsidR="00296264" w:rsidRPr="00296264" w:rsidTr="00296264">
        <w:trPr>
          <w:trHeight w:val="300"/>
          <w:jc w:val="center"/>
        </w:trPr>
        <w:tc>
          <w:tcPr>
            <w:tcW w:w="841" w:type="dxa"/>
            <w:noWrap/>
            <w:hideMark/>
          </w:tcPr>
          <w:p w:rsidR="00296264" w:rsidRPr="00296264" w:rsidRDefault="00296264" w:rsidP="00296264">
            <w:r w:rsidRPr="00296264">
              <w:t>46</w:t>
            </w:r>
          </w:p>
        </w:tc>
        <w:tc>
          <w:tcPr>
            <w:tcW w:w="4399" w:type="dxa"/>
            <w:noWrap/>
            <w:hideMark/>
          </w:tcPr>
          <w:p w:rsidR="00296264" w:rsidRPr="00296264" w:rsidRDefault="00296264" w:rsidP="00296264">
            <w:r w:rsidRPr="00296264">
              <w:t xml:space="preserve">Replication factor C subunit 2 </w:t>
            </w:r>
          </w:p>
        </w:tc>
        <w:tc>
          <w:tcPr>
            <w:tcW w:w="1985" w:type="dxa"/>
            <w:noWrap/>
            <w:hideMark/>
          </w:tcPr>
          <w:p w:rsidR="00296264" w:rsidRPr="00296264" w:rsidRDefault="00296264" w:rsidP="00296264">
            <w:r w:rsidRPr="00296264">
              <w:t>P35250</w:t>
            </w:r>
          </w:p>
        </w:tc>
        <w:tc>
          <w:tcPr>
            <w:tcW w:w="0" w:type="auto"/>
            <w:vAlign w:val="bottom"/>
          </w:tcPr>
          <w:p w:rsidR="00296264" w:rsidRDefault="00296264" w:rsidP="002962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0,43</w:t>
            </w:r>
          </w:p>
        </w:tc>
      </w:tr>
    </w:tbl>
    <w:p w:rsidR="00DB69F4" w:rsidRDefault="00DB69F4" w:rsidP="00C74116"/>
    <w:sectPr w:rsidR="00DB69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51"/>
    <w:rsid w:val="000032C8"/>
    <w:rsid w:val="000A4EC8"/>
    <w:rsid w:val="00296264"/>
    <w:rsid w:val="00C74116"/>
    <w:rsid w:val="00D94051"/>
    <w:rsid w:val="00DB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59CD"/>
  <w15:chartTrackingRefBased/>
  <w15:docId w15:val="{57DBFCC8-3B3F-4597-BBC5-32226CF3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4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2024-04-25T12:44:00Z</dcterms:created>
  <dcterms:modified xsi:type="dcterms:W3CDTF">2024-04-25T12:54:00Z</dcterms:modified>
</cp:coreProperties>
</file>