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4B5AFF" w14:textId="77777777" w:rsidR="00112686" w:rsidRDefault="00112686">
      <w:pPr>
        <w:spacing w:line="360" w:lineRule="auto"/>
        <w:rPr>
          <w:rFonts w:ascii="Times New Roman" w:hAnsi="Times New Roman" w:cs="Times New Roman"/>
        </w:rPr>
      </w:pPr>
    </w:p>
    <w:p w14:paraId="290801E1" w14:textId="2A8071C3" w:rsidR="001A1490" w:rsidRPr="00112686" w:rsidRDefault="00112686">
      <w:pPr>
        <w:spacing w:line="360" w:lineRule="auto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Supplemental </w:t>
      </w:r>
      <w:r w:rsidR="00000000">
        <w:rPr>
          <w:rFonts w:ascii="Times New Roman" w:hAnsi="Times New Roman" w:cs="Times New Roman" w:hint="eastAsia"/>
        </w:rPr>
        <w:t xml:space="preserve">Table </w:t>
      </w:r>
      <w:r>
        <w:rPr>
          <w:rFonts w:ascii="Times New Roman" w:hAnsi="Times New Roman" w:cs="Times New Roman" w:hint="eastAsia"/>
        </w:rPr>
        <w:t xml:space="preserve">1 Logistic regression analysis of gene mutation status in cfDNA to predict CDC73 </w:t>
      </w:r>
      <w:r>
        <w:rPr>
          <w:rFonts w:ascii="Times New Roman" w:hAnsi="Times New Roman" w:cs="Times New Roman" w:hint="eastAsia"/>
        </w:rPr>
        <w:t>mutation status</w:t>
      </w:r>
      <w:r>
        <w:rPr>
          <w:rFonts w:ascii="Times New Roman" w:hAnsi="Times New Roman" w:cs="Times New Roman" w:hint="eastAsia"/>
        </w:rPr>
        <w:t xml:space="preserve"> in patient </w:t>
      </w:r>
      <w:r>
        <w:rPr>
          <w:rFonts w:ascii="Times New Roman" w:hAnsi="Times New Roman" w:cs="Times New Roman"/>
        </w:rPr>
        <w:t>tissue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>
        <w:rPr>
          <w:rFonts w:ascii="Times New Roman" w:hAnsi="Times New Roman" w:cs="Times New Roman" w:hint="eastAsia"/>
        </w:rPr>
        <w:t>samples</w:t>
      </w:r>
      <w:proofErr w:type="gramEnd"/>
    </w:p>
    <w:tbl>
      <w:tblPr>
        <w:tblStyle w:val="a8"/>
        <w:tblpPr w:leftFromText="180" w:rightFromText="180" w:vertAnchor="text" w:horzAnchor="margin" w:tblpY="604"/>
        <w:tblW w:w="0" w:type="auto"/>
        <w:tblLook w:val="04A0" w:firstRow="1" w:lastRow="0" w:firstColumn="1" w:lastColumn="0" w:noHBand="0" w:noVBand="1"/>
      </w:tblPr>
      <w:tblGrid>
        <w:gridCol w:w="963"/>
        <w:gridCol w:w="1239"/>
        <w:gridCol w:w="833"/>
        <w:gridCol w:w="689"/>
        <w:gridCol w:w="1231"/>
      </w:tblGrid>
      <w:tr w:rsidR="001A1490" w14:paraId="1714331C" w14:textId="77777777" w:rsidTr="00BA3A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33CDF4B" w14:textId="48CD4768" w:rsidR="001A1490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Gene</w:t>
            </w:r>
          </w:p>
        </w:tc>
        <w:tc>
          <w:tcPr>
            <w:tcW w:w="0" w:type="auto"/>
          </w:tcPr>
          <w:p w14:paraId="414F0FD2" w14:textId="3C5137A7" w:rsidR="001A1490" w:rsidRDefault="00BA3ABF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</w:t>
            </w:r>
            <w:r w:rsidRPr="00BA3ABF">
              <w:rPr>
                <w:rFonts w:ascii="Times New Roman" w:hAnsi="Times New Roman" w:cs="Times New Roman"/>
              </w:rPr>
              <w:t>oefficients</w:t>
            </w:r>
          </w:p>
        </w:tc>
        <w:tc>
          <w:tcPr>
            <w:tcW w:w="0" w:type="auto"/>
          </w:tcPr>
          <w:p w14:paraId="111EC163" w14:textId="77777777" w:rsidR="001A1490" w:rsidRDefault="00000000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 value</w:t>
            </w:r>
          </w:p>
        </w:tc>
        <w:tc>
          <w:tcPr>
            <w:tcW w:w="0" w:type="auto"/>
          </w:tcPr>
          <w:p w14:paraId="63ED9B20" w14:textId="01656E9C" w:rsidR="001A1490" w:rsidRDefault="000838C2" w:rsidP="00274839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OR</w:t>
            </w:r>
          </w:p>
        </w:tc>
        <w:tc>
          <w:tcPr>
            <w:tcW w:w="0" w:type="auto"/>
          </w:tcPr>
          <w:p w14:paraId="2D650241" w14:textId="3550CF2E" w:rsidR="001A1490" w:rsidRDefault="00000000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95% </w:t>
            </w:r>
            <w:r>
              <w:rPr>
                <w:rFonts w:ascii="Times New Roman" w:hAnsi="Times New Roman" w:cs="Times New Roman" w:hint="eastAsia"/>
              </w:rPr>
              <w:t>CI</w:t>
            </w:r>
          </w:p>
        </w:tc>
      </w:tr>
      <w:tr w:rsidR="00112686" w14:paraId="5BA2E627" w14:textId="77777777" w:rsidTr="00BA3ABF">
        <w:tc>
          <w:tcPr>
            <w:tcW w:w="0" w:type="auto"/>
            <w:vMerge w:val="restart"/>
          </w:tcPr>
          <w:p w14:paraId="57319C18" w14:textId="71017DD0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CDC73</w:t>
            </w:r>
          </w:p>
          <w:p w14:paraId="253E17BE" w14:textId="1C070CD0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Constant</w:t>
            </w:r>
          </w:p>
        </w:tc>
        <w:tc>
          <w:tcPr>
            <w:tcW w:w="0" w:type="auto"/>
          </w:tcPr>
          <w:p w14:paraId="5A219163" w14:textId="77777777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-2.773</w:t>
            </w:r>
          </w:p>
        </w:tc>
        <w:tc>
          <w:tcPr>
            <w:tcW w:w="0" w:type="auto"/>
          </w:tcPr>
          <w:p w14:paraId="54D37A1A" w14:textId="5E1C5830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.004</w:t>
            </w:r>
            <w:r w:rsidR="00BA3ABF" w:rsidRPr="00BA3AB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0" w:type="auto"/>
          </w:tcPr>
          <w:p w14:paraId="500009F1" w14:textId="1729AF4A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.063</w:t>
            </w:r>
          </w:p>
        </w:tc>
        <w:tc>
          <w:tcPr>
            <w:tcW w:w="0" w:type="auto"/>
            <w:vMerge w:val="restart"/>
          </w:tcPr>
          <w:p w14:paraId="3E0CA0AA" w14:textId="77E3FF8C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.009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.417</w:t>
            </w:r>
          </w:p>
          <w:p w14:paraId="4E277AE8" w14:textId="48799FD6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686" w14:paraId="2DC29A2D" w14:textId="77777777" w:rsidTr="00BA3ABF">
        <w:tc>
          <w:tcPr>
            <w:tcW w:w="0" w:type="auto"/>
            <w:vMerge/>
          </w:tcPr>
          <w:p w14:paraId="13645823" w14:textId="77777777" w:rsidR="00112686" w:rsidRDefault="00112686" w:rsidP="0011268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B95F4C2" w14:textId="2AA73054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.693</w:t>
            </w:r>
          </w:p>
        </w:tc>
        <w:tc>
          <w:tcPr>
            <w:tcW w:w="0" w:type="auto"/>
          </w:tcPr>
          <w:p w14:paraId="12DB793E" w14:textId="6AF5BF29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.258</w:t>
            </w:r>
          </w:p>
        </w:tc>
        <w:tc>
          <w:tcPr>
            <w:tcW w:w="0" w:type="auto"/>
          </w:tcPr>
          <w:p w14:paraId="08C6ECEF" w14:textId="77777777" w:rsidR="00112686" w:rsidRDefault="00112686" w:rsidP="0027483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2.000</w:t>
            </w:r>
          </w:p>
        </w:tc>
        <w:tc>
          <w:tcPr>
            <w:tcW w:w="0" w:type="auto"/>
            <w:vMerge/>
          </w:tcPr>
          <w:p w14:paraId="0428D6BC" w14:textId="77777777" w:rsidR="00112686" w:rsidRDefault="00112686" w:rsidP="0011268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DA18CD0" w14:textId="77777777" w:rsidR="001A1490" w:rsidRDefault="001A1490">
      <w:pPr>
        <w:spacing w:line="360" w:lineRule="auto"/>
        <w:rPr>
          <w:rFonts w:ascii="Times New Roman" w:hAnsi="Times New Roman" w:cs="Times New Roman"/>
        </w:rPr>
      </w:pPr>
    </w:p>
    <w:p w14:paraId="3C184CC7" w14:textId="77777777" w:rsidR="00BA3ABF" w:rsidRPr="00BA3ABF" w:rsidRDefault="00BA3ABF" w:rsidP="00BA3ABF">
      <w:pPr>
        <w:rPr>
          <w:rFonts w:ascii="Times New Roman" w:hAnsi="Times New Roman" w:cs="Times New Roman"/>
        </w:rPr>
      </w:pPr>
    </w:p>
    <w:p w14:paraId="1E9B3C72" w14:textId="77777777" w:rsidR="00BA3ABF" w:rsidRPr="00BA3ABF" w:rsidRDefault="00BA3ABF" w:rsidP="00BA3ABF">
      <w:pPr>
        <w:rPr>
          <w:rFonts w:ascii="Times New Roman" w:hAnsi="Times New Roman" w:cs="Times New Roman"/>
        </w:rPr>
      </w:pPr>
    </w:p>
    <w:p w14:paraId="492671C2" w14:textId="77777777" w:rsidR="00BA3ABF" w:rsidRPr="00BA3ABF" w:rsidRDefault="00BA3ABF" w:rsidP="00BA3ABF">
      <w:pPr>
        <w:rPr>
          <w:rFonts w:ascii="Times New Roman" w:hAnsi="Times New Roman" w:cs="Times New Roman"/>
        </w:rPr>
      </w:pPr>
    </w:p>
    <w:p w14:paraId="507BFB2B" w14:textId="77777777" w:rsidR="00BA3ABF" w:rsidRPr="00BA3ABF" w:rsidRDefault="00BA3ABF" w:rsidP="00BA3ABF">
      <w:pPr>
        <w:rPr>
          <w:rFonts w:ascii="Times New Roman" w:hAnsi="Times New Roman" w:cs="Times New Roman"/>
        </w:rPr>
      </w:pPr>
    </w:p>
    <w:p w14:paraId="4DE1076B" w14:textId="77777777" w:rsidR="00BA3ABF" w:rsidRPr="00BA3ABF" w:rsidRDefault="00BA3ABF" w:rsidP="00BA3ABF">
      <w:pPr>
        <w:rPr>
          <w:rFonts w:ascii="Times New Roman" w:hAnsi="Times New Roman" w:cs="Times New Roman"/>
        </w:rPr>
      </w:pPr>
    </w:p>
    <w:p w14:paraId="3D9BC158" w14:textId="77777777" w:rsidR="00BA3ABF" w:rsidRDefault="00BA3ABF" w:rsidP="00BA3ABF">
      <w:pPr>
        <w:rPr>
          <w:rFonts w:ascii="Times New Roman" w:hAnsi="Times New Roman" w:cs="Times New Roman"/>
        </w:rPr>
      </w:pPr>
    </w:p>
    <w:p w14:paraId="40378BAF" w14:textId="2AD94BC9" w:rsidR="00BA3ABF" w:rsidRDefault="000838C2" w:rsidP="00BA3ABF">
      <w:pPr>
        <w:rPr>
          <w:rFonts w:ascii="Times New Roman" w:hAnsi="Times New Roman" w:cs="Times New Roman" w:hint="eastAsia"/>
        </w:rPr>
      </w:pPr>
      <w:proofErr w:type="gramStart"/>
      <w:r>
        <w:rPr>
          <w:rFonts w:ascii="Times New Roman" w:hAnsi="Times New Roman" w:cs="Times New Roman" w:hint="eastAsia"/>
        </w:rPr>
        <w:t>OR,</w:t>
      </w:r>
      <w:proofErr w:type="gramEnd"/>
      <w:r w:rsidRPr="000838C2">
        <w:t xml:space="preserve"> </w:t>
      </w:r>
      <w:r w:rsidRPr="000838C2">
        <w:rPr>
          <w:rFonts w:ascii="Times New Roman" w:hAnsi="Times New Roman" w:cs="Times New Roman"/>
        </w:rPr>
        <w:t>Odds Ratio</w:t>
      </w:r>
      <w:r>
        <w:rPr>
          <w:rFonts w:ascii="Times New Roman" w:hAnsi="Times New Roman" w:cs="Times New Roman" w:hint="eastAsia"/>
        </w:rPr>
        <w:t xml:space="preserve">; </w:t>
      </w:r>
      <w:r w:rsidR="00BA3ABF">
        <w:rPr>
          <w:rFonts w:ascii="Times New Roman" w:hAnsi="Times New Roman" w:cs="Times New Roman" w:hint="eastAsia"/>
        </w:rPr>
        <w:t>CI,</w:t>
      </w:r>
      <w:r w:rsidR="00BA3ABF" w:rsidRPr="00BA3ABF">
        <w:t xml:space="preserve"> </w:t>
      </w:r>
      <w:r w:rsidR="00BA3ABF" w:rsidRPr="00BA3ABF">
        <w:rPr>
          <w:rFonts w:ascii="Times New Roman" w:hAnsi="Times New Roman" w:cs="Times New Roman"/>
        </w:rPr>
        <w:t>Confidence interval</w:t>
      </w:r>
    </w:p>
    <w:p w14:paraId="2B3D7634" w14:textId="68D7F74F" w:rsidR="00BA3ABF" w:rsidRPr="00BA3ABF" w:rsidRDefault="00BA3ABF" w:rsidP="00BA3ABF">
      <w:pPr>
        <w:rPr>
          <w:rFonts w:ascii="Times New Roman" w:hAnsi="Times New Roman" w:cs="Times New Roman"/>
        </w:rPr>
      </w:pPr>
      <w:r w:rsidRPr="00BA3ABF">
        <w:rPr>
          <w:rFonts w:ascii="Times New Roman" w:hAnsi="Times New Roman" w:cs="Times New Roman"/>
        </w:rPr>
        <w:t>* P &lt; 0.05 was considered statistically significant.</w:t>
      </w:r>
    </w:p>
    <w:sectPr w:rsidR="00BA3ABF" w:rsidRPr="00BA3A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650BB" w14:textId="77777777" w:rsidR="003A4231" w:rsidRDefault="003A4231" w:rsidP="00112686">
      <w:r>
        <w:separator/>
      </w:r>
    </w:p>
  </w:endnote>
  <w:endnote w:type="continuationSeparator" w:id="0">
    <w:p w14:paraId="3A700E38" w14:textId="77777777" w:rsidR="003A4231" w:rsidRDefault="003A4231" w:rsidP="0011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98A28E" w14:textId="77777777" w:rsidR="003A4231" w:rsidRDefault="003A4231" w:rsidP="00112686">
      <w:r>
        <w:separator/>
      </w:r>
    </w:p>
  </w:footnote>
  <w:footnote w:type="continuationSeparator" w:id="0">
    <w:p w14:paraId="056A9256" w14:textId="77777777" w:rsidR="003A4231" w:rsidRDefault="003A4231" w:rsidP="00112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U2NDIxMDY3NDM0NjJV0lEKTi0uzszPAykwrAUA9awtZywAAAA="/>
    <w:docVar w:name="commondata" w:val="eyJoZGlkIjoiNDM1N2U3YzUwMWNhYzczMTFhOThlYmZjNGFkZjY4ZDQifQ=="/>
  </w:docVars>
  <w:rsids>
    <w:rsidRoot w:val="004F232F"/>
    <w:rsid w:val="000838C2"/>
    <w:rsid w:val="00112686"/>
    <w:rsid w:val="001235D0"/>
    <w:rsid w:val="001A1490"/>
    <w:rsid w:val="00263AA9"/>
    <w:rsid w:val="00274839"/>
    <w:rsid w:val="003A4231"/>
    <w:rsid w:val="004F232F"/>
    <w:rsid w:val="00587F8F"/>
    <w:rsid w:val="00927C88"/>
    <w:rsid w:val="00BA3ABF"/>
    <w:rsid w:val="00DC72EE"/>
    <w:rsid w:val="00F567BA"/>
    <w:rsid w:val="6F53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1EE3B9"/>
  <w15:docId w15:val="{27D3D2D5-47B8-4E2C-9B26-DF76BE51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8">
    <w:name w:val="三线表"/>
    <w:basedOn w:val="a1"/>
    <w:uiPriority w:val="99"/>
    <w:qFormat/>
    <w:rPr>
      <w:rFonts w:eastAsia="Times New Roman"/>
    </w:rPr>
    <w:tblPr>
      <w:tblBorders>
        <w:bottom w:val="single" w:sz="4" w:space="0" w:color="auto"/>
      </w:tblBorders>
    </w:tblPr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ZhengQY</dc:creator>
  <cp:lastModifiedBy>ZQY</cp:lastModifiedBy>
  <cp:revision>4</cp:revision>
  <dcterms:created xsi:type="dcterms:W3CDTF">2024-05-26T15:11:00Z</dcterms:created>
  <dcterms:modified xsi:type="dcterms:W3CDTF">2024-05-26T15:14:00Z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333ECF945EA049CAB6532EBA2DAF2FD6_12</vt:lpwstr>
  </property>
</Properties>
</file>