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72C34" w14:textId="3BB51E45" w:rsidR="0004685F" w:rsidRDefault="0004685F" w:rsidP="0004685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File: </w:t>
      </w:r>
      <w:r w:rsidRPr="006E537A">
        <w:rPr>
          <w:rFonts w:ascii="Times New Roman" w:hAnsi="Times New Roman" w:cs="Times New Roman" w:hint="eastAsia"/>
          <w:b/>
          <w:bCs/>
          <w:sz w:val="24"/>
          <w:szCs w:val="24"/>
        </w:rPr>
        <w:t>Abbreviations</w:t>
      </w:r>
    </w:p>
    <w:p w14:paraId="5F47463E" w14:textId="77777777" w:rsidR="0004685F" w:rsidRDefault="0004685F" w:rsidP="00046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CAFs: </w:t>
      </w:r>
      <w:r w:rsidRPr="002B03D9">
        <w:rPr>
          <w:rFonts w:ascii="Times New Roman" w:hAnsi="Times New Roman" w:cs="Times New Roman"/>
          <w:sz w:val="24"/>
          <w:szCs w:val="24"/>
        </w:rPr>
        <w:t>Cancer-associated fibroblasts</w:t>
      </w:r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6697239F" w14:textId="5EB1A833" w:rsidR="0004685F" w:rsidRDefault="0004685F" w:rsidP="00046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ER: </w:t>
      </w:r>
      <w:r w:rsidRPr="006E537A">
        <w:rPr>
          <w:rFonts w:ascii="Times New Roman" w:hAnsi="Times New Roman" w:cs="Times New Roman"/>
          <w:sz w:val="24"/>
          <w:szCs w:val="24"/>
        </w:rPr>
        <w:t>Estrogen receptor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</w:p>
    <w:p w14:paraId="2CD63DDF" w14:textId="77777777" w:rsidR="0004685F" w:rsidRDefault="0004685F" w:rsidP="00046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TME: T</w:t>
      </w:r>
      <w:r w:rsidRPr="00BC2680">
        <w:rPr>
          <w:rFonts w:ascii="Times New Roman" w:hAnsi="Times New Roman" w:cs="Times New Roman" w:hint="eastAsia"/>
          <w:sz w:val="24"/>
          <w:szCs w:val="24"/>
        </w:rPr>
        <w:t>umor microenvironment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</w:p>
    <w:p w14:paraId="37A44049" w14:textId="77777777" w:rsidR="0004685F" w:rsidRDefault="0004685F" w:rsidP="00046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ECM: </w:t>
      </w:r>
      <w:r w:rsidRPr="006E537A">
        <w:rPr>
          <w:rFonts w:ascii="Times New Roman" w:hAnsi="Times New Roman" w:cs="Times New Roman" w:hint="eastAsia"/>
          <w:sz w:val="24"/>
          <w:szCs w:val="24"/>
        </w:rPr>
        <w:t>Extracellular matrix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</w:p>
    <w:p w14:paraId="2F38EE5A" w14:textId="77777777" w:rsidR="0004685F" w:rsidRDefault="0004685F" w:rsidP="00046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TAMs: T</w:t>
      </w:r>
      <w:r w:rsidRPr="00BC2680">
        <w:rPr>
          <w:rFonts w:ascii="Times New Roman" w:hAnsi="Times New Roman" w:cs="Times New Roman" w:hint="eastAsia"/>
          <w:sz w:val="24"/>
          <w:szCs w:val="24"/>
        </w:rPr>
        <w:t>umor-associated macrophages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</w:p>
    <w:p w14:paraId="08640684" w14:textId="77777777" w:rsidR="0004685F" w:rsidRDefault="0004685F" w:rsidP="00046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Tregs: regulatory T cells; </w:t>
      </w:r>
    </w:p>
    <w:p w14:paraId="3219E783" w14:textId="77777777" w:rsidR="0004685F" w:rsidRDefault="0004685F" w:rsidP="00046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DCE: </w:t>
      </w:r>
      <w:r w:rsidRPr="006E537A">
        <w:rPr>
          <w:rFonts w:ascii="Times New Roman" w:hAnsi="Times New Roman" w:cs="Times New Roman"/>
          <w:sz w:val="24"/>
          <w:szCs w:val="24"/>
        </w:rPr>
        <w:t>Dynamic Contrast Enhanced</w:t>
      </w:r>
      <w:r>
        <w:rPr>
          <w:rFonts w:ascii="Times New Roman" w:hAnsi="Times New Roman" w:cs="Times New Roman" w:hint="eastAsia"/>
          <w:sz w:val="24"/>
          <w:szCs w:val="24"/>
        </w:rPr>
        <w:t>; T</w:t>
      </w:r>
    </w:p>
    <w:p w14:paraId="159D7A93" w14:textId="77777777" w:rsidR="0004685F" w:rsidRDefault="0004685F" w:rsidP="0004685F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CIA: </w:t>
      </w:r>
      <w:r w:rsidRPr="009F6917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The Cancer Imaging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Pr="009F6917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Archive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. </w:t>
      </w:r>
    </w:p>
    <w:p w14:paraId="63A57CCD" w14:textId="77777777" w:rsidR="0004685F" w:rsidRDefault="0004685F" w:rsidP="0004685F">
      <w:pPr>
        <w:rPr>
          <w:rFonts w:ascii="Times New Roman" w:hAnsi="Times New Roman" w:cs="Times New Roman"/>
          <w:sz w:val="24"/>
          <w:szCs w:val="24"/>
        </w:rPr>
      </w:pPr>
      <w:r w:rsidRPr="00A64CC2">
        <w:rPr>
          <w:rFonts w:ascii="Times New Roman" w:hAnsi="Times New Roman" w:cs="Times New Roman"/>
          <w:sz w:val="24"/>
          <w:szCs w:val="24"/>
        </w:rPr>
        <w:t>TCGA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A64CC2">
        <w:rPr>
          <w:rFonts w:ascii="Times New Roman" w:hAnsi="Times New Roman" w:cs="Times New Roman"/>
          <w:sz w:val="24"/>
          <w:szCs w:val="24"/>
        </w:rPr>
        <w:t xml:space="preserve"> The Cancer Genome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64CC2">
        <w:rPr>
          <w:rFonts w:ascii="Times New Roman" w:hAnsi="Times New Roman" w:cs="Times New Roman"/>
          <w:sz w:val="24"/>
          <w:szCs w:val="24"/>
        </w:rPr>
        <w:t>Atlas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14:paraId="2DA79BB6" w14:textId="55742468" w:rsidR="0004685F" w:rsidRDefault="0004685F" w:rsidP="00046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TNBC: Triple-negative breast cancer</w:t>
      </w:r>
    </w:p>
    <w:p w14:paraId="2EC9215A" w14:textId="77777777" w:rsidR="003A5996" w:rsidRDefault="003A5996">
      <w:pPr>
        <w:rPr>
          <w:rFonts w:hint="eastAsia"/>
        </w:rPr>
      </w:pPr>
    </w:p>
    <w:sectPr w:rsidR="003A5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F9687" w14:textId="77777777" w:rsidR="00CD3650" w:rsidRDefault="00CD3650" w:rsidP="0004685F">
      <w:pPr>
        <w:rPr>
          <w:rFonts w:hint="eastAsia"/>
        </w:rPr>
      </w:pPr>
      <w:r>
        <w:separator/>
      </w:r>
    </w:p>
  </w:endnote>
  <w:endnote w:type="continuationSeparator" w:id="0">
    <w:p w14:paraId="142B587C" w14:textId="77777777" w:rsidR="00CD3650" w:rsidRDefault="00CD3650" w:rsidP="000468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F3253" w14:textId="77777777" w:rsidR="00CD3650" w:rsidRDefault="00CD3650" w:rsidP="0004685F">
      <w:pPr>
        <w:rPr>
          <w:rFonts w:hint="eastAsia"/>
        </w:rPr>
      </w:pPr>
      <w:r>
        <w:separator/>
      </w:r>
    </w:p>
  </w:footnote>
  <w:footnote w:type="continuationSeparator" w:id="0">
    <w:p w14:paraId="477EBBAE" w14:textId="77777777" w:rsidR="00CD3650" w:rsidRDefault="00CD3650" w:rsidP="0004685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470"/>
    <w:rsid w:val="0004685F"/>
    <w:rsid w:val="00103470"/>
    <w:rsid w:val="003A5996"/>
    <w:rsid w:val="00427AF2"/>
    <w:rsid w:val="005E6E66"/>
    <w:rsid w:val="00CD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D79AC"/>
  <w15:chartTrackingRefBased/>
  <w15:docId w15:val="{061E3C27-8640-433C-AF90-162DDAE1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8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8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68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68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68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1016903055@qq.com</dc:creator>
  <cp:keywords/>
  <dc:description/>
  <cp:lastModifiedBy>1016903055@qq.com</cp:lastModifiedBy>
  <cp:revision>2</cp:revision>
  <dcterms:created xsi:type="dcterms:W3CDTF">2025-01-08T12:36:00Z</dcterms:created>
  <dcterms:modified xsi:type="dcterms:W3CDTF">2025-01-08T12:38:00Z</dcterms:modified>
</cp:coreProperties>
</file>