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62DE" w14:textId="737FF3B3" w:rsidR="00723ED0" w:rsidRPr="00211998" w:rsidRDefault="008870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1998">
        <w:rPr>
          <w:rFonts w:ascii="Times New Roman" w:hAnsi="Times New Roman" w:cs="Times New Roman"/>
          <w:b/>
          <w:bCs/>
          <w:sz w:val="28"/>
          <w:szCs w:val="28"/>
        </w:rPr>
        <w:t>Supplementary Figures</w:t>
      </w:r>
    </w:p>
    <w:p w14:paraId="73A3F1CB" w14:textId="21CED45A" w:rsidR="00887000" w:rsidRPr="00211998" w:rsidRDefault="00887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</w:p>
    <w:p w14:paraId="29436120" w14:textId="10F59733" w:rsidR="00887000" w:rsidRDefault="00AE3321">
      <w:pPr>
        <w:rPr>
          <w:rFonts w:hint="eastAsia"/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38B6340E" wp14:editId="110520D5">
            <wp:extent cx="5274310" cy="2001520"/>
            <wp:effectExtent l="0" t="0" r="2540" b="0"/>
            <wp:docPr id="900959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59550" name="图片 9009595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89C0B" w14:textId="639C20A1" w:rsidR="00887000" w:rsidRDefault="00887000" w:rsidP="00157905">
      <w:pPr>
        <w:rPr>
          <w:rFonts w:ascii="Times New Roman" w:hAnsi="Times New Roman" w:cs="Times New Roman"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Figure S1 </w:t>
      </w:r>
      <w:r w:rsidR="00157905" w:rsidRPr="00157905">
        <w:rPr>
          <w:rFonts w:ascii="Times New Roman" w:hAnsi="Times New Roman" w:cs="Times New Roman" w:hint="eastAsia"/>
          <w:b/>
          <w:bCs/>
          <w:sz w:val="24"/>
          <w:szCs w:val="24"/>
        </w:rPr>
        <w:t>Violin plots show the post-filtering quality parameters for</w:t>
      </w:r>
      <w:r w:rsidR="0015790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57905" w:rsidRPr="00157905">
        <w:rPr>
          <w:rFonts w:ascii="Times New Roman" w:hAnsi="Times New Roman" w:cs="Times New Roman" w:hint="eastAsia"/>
          <w:b/>
          <w:bCs/>
          <w:sz w:val="24"/>
          <w:szCs w:val="24"/>
        </w:rPr>
        <w:t>each sample in datasets</w:t>
      </w: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 GSE</w:t>
      </w:r>
      <w:r w:rsidR="007908F7">
        <w:rPr>
          <w:rFonts w:ascii="Times New Roman" w:hAnsi="Times New Roman" w:cs="Times New Roman" w:hint="eastAsia"/>
          <w:b/>
          <w:bCs/>
          <w:sz w:val="24"/>
          <w:szCs w:val="24"/>
        </w:rPr>
        <w:t>176078</w:t>
      </w: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8F1998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1199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211998">
        <w:rPr>
          <w:rFonts w:ascii="Times New Roman" w:hAnsi="Times New Roman" w:cs="Times New Roman"/>
          <w:sz w:val="24"/>
          <w:szCs w:val="24"/>
        </w:rPr>
        <w:t xml:space="preserve"> gene numbers detected in each </w:t>
      </w:r>
      <w:r w:rsidR="00211998" w:rsidRPr="00211998">
        <w:rPr>
          <w:rFonts w:ascii="Times New Roman" w:hAnsi="Times New Roman" w:cs="Times New Roman"/>
          <w:sz w:val="24"/>
          <w:szCs w:val="24"/>
        </w:rPr>
        <w:t>cell in distinct samples</w:t>
      </w:r>
      <w:r w:rsidRPr="00211998">
        <w:rPr>
          <w:rFonts w:ascii="Times New Roman" w:hAnsi="Times New Roman" w:cs="Times New Roman"/>
          <w:sz w:val="24"/>
          <w:szCs w:val="24"/>
        </w:rPr>
        <w:t>.</w:t>
      </w: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998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211998"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211998" w:rsidRPr="0021199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11998" w:rsidRPr="00211998">
        <w:rPr>
          <w:rFonts w:ascii="Times New Roman" w:hAnsi="Times New Roman" w:cs="Times New Roman"/>
          <w:sz w:val="24"/>
          <w:szCs w:val="24"/>
        </w:rPr>
        <w:t xml:space="preserve"> </w:t>
      </w:r>
      <w:r w:rsidR="00157905" w:rsidRPr="00157905">
        <w:rPr>
          <w:rFonts w:ascii="Times New Roman" w:hAnsi="Times New Roman" w:cs="Times New Roman"/>
          <w:sz w:val="24"/>
          <w:szCs w:val="24"/>
        </w:rPr>
        <w:t xml:space="preserve">unique molecular identifiers </w:t>
      </w:r>
      <w:r w:rsidR="00157905">
        <w:rPr>
          <w:rFonts w:ascii="Times New Roman" w:hAnsi="Times New Roman" w:cs="Times New Roman" w:hint="eastAsia"/>
          <w:sz w:val="24"/>
          <w:szCs w:val="24"/>
        </w:rPr>
        <w:t>(</w:t>
      </w:r>
      <w:r w:rsidR="00211998" w:rsidRPr="00211998">
        <w:rPr>
          <w:rFonts w:ascii="Times New Roman" w:hAnsi="Times New Roman" w:cs="Times New Roman"/>
          <w:sz w:val="24"/>
          <w:szCs w:val="24"/>
        </w:rPr>
        <w:t>UMIs</w:t>
      </w:r>
      <w:r w:rsidR="00157905">
        <w:rPr>
          <w:rFonts w:ascii="Times New Roman" w:hAnsi="Times New Roman" w:cs="Times New Roman" w:hint="eastAsia"/>
          <w:sz w:val="24"/>
          <w:szCs w:val="24"/>
        </w:rPr>
        <w:t>)</w:t>
      </w:r>
      <w:r w:rsidR="00211998" w:rsidRPr="00211998">
        <w:rPr>
          <w:rFonts w:ascii="Times New Roman" w:hAnsi="Times New Roman" w:cs="Times New Roman"/>
          <w:sz w:val="24"/>
          <w:szCs w:val="24"/>
        </w:rPr>
        <w:t xml:space="preserve"> of each cell in distinct samples. </w:t>
      </w:r>
      <w:r w:rsidR="008F199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211998"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998" w:rsidRPr="00211998">
        <w:rPr>
          <w:rFonts w:ascii="Times New Roman" w:hAnsi="Times New Roman" w:cs="Times New Roman"/>
          <w:sz w:val="24"/>
          <w:szCs w:val="24"/>
        </w:rPr>
        <w:t>Proportion of mitochondrial gene expression per cell in different samples.</w:t>
      </w:r>
    </w:p>
    <w:p w14:paraId="66F13AF8" w14:textId="77777777" w:rsidR="004773E5" w:rsidRDefault="004773E5" w:rsidP="00157905">
      <w:pPr>
        <w:rPr>
          <w:rFonts w:ascii="Times New Roman" w:hAnsi="Times New Roman" w:cs="Times New Roman"/>
          <w:sz w:val="24"/>
          <w:szCs w:val="24"/>
        </w:rPr>
      </w:pPr>
    </w:p>
    <w:p w14:paraId="1D227FAD" w14:textId="77777777" w:rsidR="004773E5" w:rsidRPr="00157905" w:rsidRDefault="004773E5" w:rsidP="00157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4228A4" w14:textId="507F59FE" w:rsidR="00887000" w:rsidRPr="00211998" w:rsidRDefault="00887000" w:rsidP="00887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</w:p>
    <w:p w14:paraId="4231BB8D" w14:textId="789B5353" w:rsidR="00887000" w:rsidRDefault="008F1998">
      <w:pPr>
        <w:rPr>
          <w:rFonts w:hint="eastAsia"/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79D89794" wp14:editId="68AF0D64">
            <wp:extent cx="5274310" cy="1856105"/>
            <wp:effectExtent l="0" t="0" r="2540" b="0"/>
            <wp:docPr id="17404782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259" name="图片 17404782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98C46" w14:textId="119729FB" w:rsidR="00AE3321" w:rsidRDefault="00211998">
      <w:pPr>
        <w:rPr>
          <w:rFonts w:ascii="Times New Roman" w:hAnsi="Times New Roman" w:cs="Times New Roman" w:hint="eastAsia"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Figure S2 </w:t>
      </w:r>
      <w:r w:rsidR="007908F7">
        <w:rPr>
          <w:rFonts w:ascii="Times New Roman" w:hAnsi="Times New Roman" w:cs="Times New Roman" w:hint="eastAsia"/>
          <w:b/>
          <w:bCs/>
          <w:sz w:val="24"/>
          <w:szCs w:val="24"/>
        </w:rPr>
        <w:t>Removing the batch effects among samples by harmony</w:t>
      </w: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8F1998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908F7"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 w:rsidR="007908F7">
        <w:rPr>
          <w:rFonts w:ascii="Times New Roman" w:hAnsi="Times New Roman" w:cs="Times New Roman" w:hint="eastAsia"/>
          <w:sz w:val="24"/>
          <w:szCs w:val="24"/>
        </w:rPr>
        <w:t xml:space="preserve"> batch effects among samples were visualized by UMAP in GSE176078 before the integration; </w:t>
      </w:r>
      <w:r w:rsidR="008F1998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08F7">
        <w:rPr>
          <w:rFonts w:ascii="Times New Roman" w:hAnsi="Times New Roman" w:cs="Times New Roman" w:hint="eastAsia"/>
          <w:sz w:val="24"/>
          <w:szCs w:val="24"/>
        </w:rPr>
        <w:t>The batch effects among samples were visualized by UMAP in GSE176078 after the integration.</w:t>
      </w:r>
    </w:p>
    <w:p w14:paraId="4E1C6E36" w14:textId="2E61081A" w:rsidR="00637B53" w:rsidRDefault="00637B53" w:rsidP="00637B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</w:p>
    <w:p w14:paraId="2243294A" w14:textId="5B5881C8" w:rsidR="00AE3321" w:rsidRDefault="00AE3321" w:rsidP="00637B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D77C260" wp14:editId="20E78327">
            <wp:extent cx="5274310" cy="2115820"/>
            <wp:effectExtent l="0" t="0" r="2540" b="0"/>
            <wp:docPr id="18152080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08056" name="图片 18152080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4709D" w14:textId="0C1FA26C" w:rsidR="00637B53" w:rsidRPr="00637B53" w:rsidRDefault="00637B53" w:rsidP="00637B53">
      <w:pPr>
        <w:rPr>
          <w:rFonts w:ascii="Times New Roman" w:hAnsi="Times New Roman" w:cs="Times New Roman"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Markers for cell annotation. </w:t>
      </w:r>
      <w:r>
        <w:rPr>
          <w:rFonts w:ascii="Times New Roman" w:hAnsi="Times New Roman" w:cs="Times New Roman" w:hint="eastAsia"/>
          <w:sz w:val="24"/>
          <w:szCs w:val="24"/>
        </w:rPr>
        <w:t>The heatmap showing the expression of markers which were used for cell annotations.</w:t>
      </w:r>
    </w:p>
    <w:p w14:paraId="33BCF578" w14:textId="6673E7B2" w:rsidR="00637B53" w:rsidRDefault="00637B53" w:rsidP="00637B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</w:p>
    <w:p w14:paraId="75C5749B" w14:textId="1FA07B39" w:rsidR="00AE3321" w:rsidRDefault="00AE3321" w:rsidP="00637B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AA3F93E" wp14:editId="751E4D79">
            <wp:extent cx="5274310" cy="1492885"/>
            <wp:effectExtent l="0" t="0" r="2540" b="0"/>
            <wp:docPr id="2391841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84143" name="图片 2391841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554D" w14:textId="2D13FE90" w:rsidR="00637B53" w:rsidRPr="00637B53" w:rsidRDefault="00637B53" w:rsidP="00637B53">
      <w:pPr>
        <w:rPr>
          <w:rFonts w:ascii="Times New Roman" w:hAnsi="Times New Roman" w:cs="Times New Roman"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 The prognostic analysis based on MMP1 expression in ER-positive breast cancer. </w:t>
      </w:r>
      <w:r>
        <w:rPr>
          <w:rFonts w:ascii="Times New Roman" w:hAnsi="Times New Roman" w:cs="Times New Roman" w:hint="eastAsia"/>
          <w:sz w:val="24"/>
          <w:szCs w:val="24"/>
        </w:rPr>
        <w:t>The Kaplan-Meier curves exhibiting the survival outcome based on MMP1 expression in ER-positive breast cancer in TCGA cohort.</w:t>
      </w:r>
    </w:p>
    <w:p w14:paraId="7321CCFD" w14:textId="331BE5D4" w:rsidR="00637B53" w:rsidRDefault="00637B53" w:rsidP="00637B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</w:p>
    <w:p w14:paraId="5C033AC7" w14:textId="6FB3DB77" w:rsidR="00AE3321" w:rsidRPr="00211998" w:rsidRDefault="00AE3321" w:rsidP="00637B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1F754C5" wp14:editId="6F5EC2AD">
            <wp:extent cx="5274310" cy="1842770"/>
            <wp:effectExtent l="0" t="0" r="2540" b="5080"/>
            <wp:docPr id="5795264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526486" name="图片 5795264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C963D" w14:textId="567F60FB" w:rsidR="00637B53" w:rsidRPr="00931D3E" w:rsidRDefault="00637B53">
      <w:pPr>
        <w:rPr>
          <w:rFonts w:hint="eastAsia"/>
        </w:rPr>
      </w:pPr>
      <w:r w:rsidRPr="0021199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 The correlations between immune phenotypes and the abundance of COL1A2(+) MMP1(+/-) CAFs. a</w:t>
      </w:r>
      <w:r w:rsidR="00931D3E">
        <w:rPr>
          <w:rFonts w:ascii="Times New Roman" w:hAnsi="Times New Roman" w:cs="Times New Roman" w:hint="eastAsia"/>
          <w:b/>
          <w:bCs/>
          <w:sz w:val="24"/>
          <w:szCs w:val="24"/>
        </w:rPr>
        <w:t>-c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scatter plot</w:t>
      </w:r>
      <w:r w:rsidR="00931D3E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showing the correlation the abundance of </w:t>
      </w:r>
      <w:r w:rsidR="00931D3E" w:rsidRPr="00931D3E">
        <w:rPr>
          <w:rFonts w:ascii="Times New Roman" w:hAnsi="Times New Roman" w:cs="Times New Roman" w:hint="eastAsia"/>
          <w:sz w:val="24"/>
          <w:szCs w:val="24"/>
        </w:rPr>
        <w:t>COL1A2(+) MMP1(+/-) CAFs</w:t>
      </w:r>
      <w:r w:rsidR="00931D3E">
        <w:rPr>
          <w:rFonts w:ascii="Times New Roman" w:hAnsi="Times New Roman" w:cs="Times New Roman" w:hint="eastAsia"/>
          <w:sz w:val="24"/>
          <w:szCs w:val="24"/>
        </w:rPr>
        <w:t xml:space="preserve"> and enrichment score of inflamed (</w:t>
      </w:r>
      <w:r w:rsidR="00931D3E" w:rsidRPr="00931D3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931D3E">
        <w:rPr>
          <w:rFonts w:ascii="Times New Roman" w:hAnsi="Times New Roman" w:cs="Times New Roman" w:hint="eastAsia"/>
          <w:sz w:val="24"/>
          <w:szCs w:val="24"/>
        </w:rPr>
        <w:t>), excluded (</w:t>
      </w:r>
      <w:r w:rsidR="00931D3E" w:rsidRPr="00931D3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931D3E">
        <w:rPr>
          <w:rFonts w:ascii="Times New Roman" w:hAnsi="Times New Roman" w:cs="Times New Roman" w:hint="eastAsia"/>
          <w:sz w:val="24"/>
          <w:szCs w:val="24"/>
        </w:rPr>
        <w:t>), and desert (</w:t>
      </w:r>
      <w:r w:rsidR="00931D3E" w:rsidRPr="00931D3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931D3E">
        <w:rPr>
          <w:rFonts w:ascii="Times New Roman" w:hAnsi="Times New Roman" w:cs="Times New Roman" w:hint="eastAsia"/>
          <w:sz w:val="24"/>
          <w:szCs w:val="24"/>
        </w:rPr>
        <w:t>).</w:t>
      </w:r>
    </w:p>
    <w:sectPr w:rsidR="00637B53" w:rsidRPr="00931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86FD" w14:textId="77777777" w:rsidR="003E1C3C" w:rsidRDefault="003E1C3C" w:rsidP="007908F7">
      <w:pPr>
        <w:rPr>
          <w:rFonts w:hint="eastAsia"/>
        </w:rPr>
      </w:pPr>
      <w:r>
        <w:separator/>
      </w:r>
    </w:p>
  </w:endnote>
  <w:endnote w:type="continuationSeparator" w:id="0">
    <w:p w14:paraId="240CF849" w14:textId="77777777" w:rsidR="003E1C3C" w:rsidRDefault="003E1C3C" w:rsidP="007908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0C9E9" w14:textId="77777777" w:rsidR="003E1C3C" w:rsidRDefault="003E1C3C" w:rsidP="007908F7">
      <w:pPr>
        <w:rPr>
          <w:rFonts w:hint="eastAsia"/>
        </w:rPr>
      </w:pPr>
      <w:r>
        <w:separator/>
      </w:r>
    </w:p>
  </w:footnote>
  <w:footnote w:type="continuationSeparator" w:id="0">
    <w:p w14:paraId="1B2E0417" w14:textId="77777777" w:rsidR="003E1C3C" w:rsidRDefault="003E1C3C" w:rsidP="007908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D0"/>
    <w:rsid w:val="00157905"/>
    <w:rsid w:val="00211998"/>
    <w:rsid w:val="00366B5B"/>
    <w:rsid w:val="003E1C3C"/>
    <w:rsid w:val="004773E5"/>
    <w:rsid w:val="005A5F24"/>
    <w:rsid w:val="00637B53"/>
    <w:rsid w:val="006B5579"/>
    <w:rsid w:val="006D18CB"/>
    <w:rsid w:val="00723ED0"/>
    <w:rsid w:val="00746441"/>
    <w:rsid w:val="007658BF"/>
    <w:rsid w:val="007908F7"/>
    <w:rsid w:val="00832A3D"/>
    <w:rsid w:val="00887000"/>
    <w:rsid w:val="008F1998"/>
    <w:rsid w:val="00931D3E"/>
    <w:rsid w:val="00950A9A"/>
    <w:rsid w:val="009B3E4D"/>
    <w:rsid w:val="009D5056"/>
    <w:rsid w:val="00AE3321"/>
    <w:rsid w:val="00DD4D28"/>
    <w:rsid w:val="00F1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6D42AB"/>
  <w14:defaultImageDpi w14:val="32767"/>
  <w15:chartTrackingRefBased/>
  <w15:docId w15:val="{1BE811DD-3FED-4B85-9985-4161BB1B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8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0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0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08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1016903055@qq.com</dc:creator>
  <cp:keywords/>
  <dc:description/>
  <cp:lastModifiedBy>1016903055@qq.com</cp:lastModifiedBy>
  <cp:revision>8</cp:revision>
  <dcterms:created xsi:type="dcterms:W3CDTF">2024-09-03T13:30:00Z</dcterms:created>
  <dcterms:modified xsi:type="dcterms:W3CDTF">2025-01-09T03:02:00Z</dcterms:modified>
</cp:coreProperties>
</file>