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784AA" w14:textId="1A7B5647" w:rsidR="00815376" w:rsidRPr="00815376" w:rsidRDefault="005A04DD" w:rsidP="0081537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bookmarkStart w:id="0" w:name="_Hlk104819518"/>
      <w:r w:rsidRPr="00FA1237">
        <w:rPr>
          <w:rFonts w:ascii="Times New Roman" w:hAnsi="Times New Roman" w:cs="Times New Roman"/>
          <w:b/>
          <w:bCs/>
          <w:sz w:val="28"/>
          <w:szCs w:val="28"/>
        </w:rPr>
        <w:t>Additional materials</w:t>
      </w:r>
    </w:p>
    <w:bookmarkEnd w:id="0"/>
    <w:p w14:paraId="24A57F13" w14:textId="77777777" w:rsidR="00815376" w:rsidRPr="00815376" w:rsidRDefault="00815376" w:rsidP="0044770D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253AA86" w14:textId="6B9F58DF" w:rsidR="005A698E" w:rsidRDefault="002A34CB" w:rsidP="0044770D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2A34CB">
        <w:rPr>
          <w:rFonts w:ascii="Times New Roman" w:hAnsi="Times New Roman" w:cs="Times New Roman"/>
          <w:b/>
          <w:bCs/>
          <w:sz w:val="24"/>
        </w:rPr>
        <w:t>Additional f</w:t>
      </w:r>
      <w:r w:rsidRPr="002A34CB">
        <w:rPr>
          <w:rFonts w:ascii="Times New Roman" w:hAnsi="Times New Roman" w:cs="Times New Roman" w:hint="eastAsia"/>
          <w:b/>
          <w:bCs/>
          <w:sz w:val="24"/>
        </w:rPr>
        <w:t>igures</w:t>
      </w:r>
    </w:p>
    <w:p w14:paraId="127282FF" w14:textId="77777777" w:rsidR="00CD6222" w:rsidRDefault="00CD6222" w:rsidP="0044770D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E12E490" w14:textId="49204937" w:rsidR="00E62319" w:rsidRPr="000743D7" w:rsidRDefault="00CD6222" w:rsidP="000743D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52BC60B9" wp14:editId="431EB3FA">
            <wp:extent cx="5274310" cy="22707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7082">
        <w:rPr>
          <w:rFonts w:ascii="Times New Roman" w:hAnsi="Times New Roman" w:cs="Times New Roman"/>
          <w:b/>
          <w:bCs/>
          <w:sz w:val="24"/>
        </w:rPr>
        <w:t>F</w:t>
      </w:r>
      <w:r w:rsidR="00244B7F" w:rsidRPr="00263E27">
        <w:rPr>
          <w:rFonts w:ascii="Times New Roman" w:hAnsi="Times New Roman" w:cs="Times New Roman"/>
          <w:b/>
          <w:bCs/>
          <w:sz w:val="24"/>
        </w:rPr>
        <w:t xml:space="preserve">ig </w:t>
      </w:r>
      <w:r w:rsidR="00E62319">
        <w:rPr>
          <w:rFonts w:ascii="Times New Roman" w:hAnsi="Times New Roman" w:cs="Times New Roman" w:hint="eastAsia"/>
          <w:b/>
          <w:bCs/>
          <w:sz w:val="24"/>
        </w:rPr>
        <w:t>S</w:t>
      </w:r>
      <w:r w:rsidR="00244B7F" w:rsidRPr="00263E27">
        <w:rPr>
          <w:rFonts w:ascii="Times New Roman" w:hAnsi="Times New Roman" w:cs="Times New Roman"/>
          <w:b/>
          <w:bCs/>
          <w:sz w:val="24"/>
        </w:rPr>
        <w:t>1</w:t>
      </w:r>
      <w:r w:rsidR="00CE17D3">
        <w:rPr>
          <w:rFonts w:ascii="Times New Roman" w:hAnsi="Times New Roman" w:cs="Times New Roman"/>
          <w:b/>
          <w:bCs/>
          <w:sz w:val="24"/>
        </w:rPr>
        <w:t>.</w:t>
      </w:r>
      <w:r w:rsidR="0030569C" w:rsidRPr="00263E27">
        <w:rPr>
          <w:szCs w:val="22"/>
        </w:rPr>
        <w:t xml:space="preserve"> </w:t>
      </w:r>
      <w:r w:rsidR="0030569C" w:rsidRPr="00263E27">
        <w:rPr>
          <w:rFonts w:ascii="Times New Roman" w:hAnsi="Times New Roman" w:cs="Times New Roman"/>
          <w:b/>
          <w:bCs/>
          <w:sz w:val="24"/>
        </w:rPr>
        <w:t>Expression and regulation of HO1 in leukemia cell lines.</w:t>
      </w:r>
      <w:r>
        <w:rPr>
          <w:rFonts w:ascii="Times New Roman" w:hAnsi="Times New Roman" w:cs="Times New Roman"/>
          <w:sz w:val="24"/>
        </w:rPr>
        <w:t xml:space="preserve"> </w:t>
      </w:r>
    </w:p>
    <w:p w14:paraId="1AF35754" w14:textId="0E20741B" w:rsidR="0030569C" w:rsidRPr="00263E27" w:rsidRDefault="00CE17D3" w:rsidP="0030569C">
      <w:pPr>
        <w:spacing w:line="480" w:lineRule="auto"/>
        <w:rPr>
          <w:rFonts w:ascii="Times New Roman" w:hAnsi="Times New Roman" w:cs="Times New Roman"/>
          <w:sz w:val="24"/>
        </w:rPr>
      </w:pPr>
      <w:r w:rsidRPr="00826CBB">
        <w:rPr>
          <w:rFonts w:ascii="Times New Roman" w:hAnsi="Times New Roman" w:cs="Times New Roman"/>
          <w:sz w:val="24"/>
        </w:rPr>
        <w:t>(</w:t>
      </w:r>
      <w:r w:rsidR="0030569C" w:rsidRPr="00263E27">
        <w:rPr>
          <w:rFonts w:ascii="Times New Roman" w:hAnsi="Times New Roman" w:cs="Times New Roman"/>
          <w:b/>
          <w:bCs/>
          <w:sz w:val="24"/>
        </w:rPr>
        <w:t>A</w:t>
      </w:r>
      <w:r w:rsidR="0030569C" w:rsidRPr="00826CBB">
        <w:rPr>
          <w:rFonts w:ascii="Times New Roman" w:hAnsi="Times New Roman" w:cs="Times New Roman"/>
          <w:sz w:val="24"/>
        </w:rPr>
        <w:t>)</w:t>
      </w:r>
      <w:r w:rsidR="0030569C" w:rsidRPr="00263E27">
        <w:rPr>
          <w:rFonts w:ascii="Times New Roman" w:hAnsi="Times New Roman" w:cs="Times New Roman"/>
          <w:sz w:val="24"/>
        </w:rPr>
        <w:t xml:space="preserve"> </w:t>
      </w:r>
      <w:bookmarkStart w:id="1" w:name="_Hlk106701433"/>
      <w:r w:rsidR="0030569C" w:rsidRPr="00263E27">
        <w:rPr>
          <w:rFonts w:ascii="Times New Roman" w:hAnsi="Times New Roman" w:cs="Times New Roman"/>
          <w:sz w:val="24"/>
        </w:rPr>
        <w:t>HO1 protein expression levels in leukemia cell lines. The histogram displays the relative gray</w:t>
      </w:r>
      <w:r w:rsidR="00244B7F" w:rsidRPr="00263E27">
        <w:rPr>
          <w:rFonts w:ascii="Times New Roman" w:hAnsi="Times New Roman" w:cs="Times New Roman"/>
          <w:sz w:val="24"/>
        </w:rPr>
        <w:t xml:space="preserve"> </w:t>
      </w:r>
      <w:r w:rsidR="0030569C" w:rsidRPr="00263E27">
        <w:rPr>
          <w:rFonts w:ascii="Times New Roman" w:hAnsi="Times New Roman" w:cs="Times New Roman"/>
          <w:sz w:val="24"/>
        </w:rPr>
        <w:t xml:space="preserve">values. </w:t>
      </w:r>
      <w:r w:rsidRPr="00826CBB">
        <w:rPr>
          <w:rFonts w:ascii="Times New Roman" w:hAnsi="Times New Roman" w:cs="Times New Roman"/>
          <w:sz w:val="24"/>
        </w:rPr>
        <w:t>(</w:t>
      </w:r>
      <w:r w:rsidR="0030569C" w:rsidRPr="00263E27">
        <w:rPr>
          <w:rFonts w:ascii="Times New Roman" w:hAnsi="Times New Roman" w:cs="Times New Roman"/>
          <w:b/>
          <w:bCs/>
          <w:sz w:val="24"/>
        </w:rPr>
        <w:t>B</w:t>
      </w:r>
      <w:r w:rsidR="0030569C" w:rsidRPr="00826CBB">
        <w:rPr>
          <w:rFonts w:ascii="Times New Roman" w:hAnsi="Times New Roman" w:cs="Times New Roman"/>
          <w:sz w:val="24"/>
        </w:rPr>
        <w:t>)</w:t>
      </w:r>
      <w:r w:rsidR="0030569C" w:rsidRPr="00263E27">
        <w:rPr>
          <w:rFonts w:ascii="Times New Roman" w:hAnsi="Times New Roman" w:cs="Times New Roman"/>
          <w:sz w:val="24"/>
        </w:rPr>
        <w:t xml:space="preserve"> HO1 was upregulated in K562 and THP-1 cell lines but was suppressed in MV4-11 cells. These three histograms display the relative gray values. By the Student's t-test, statistical differences were identified. ***p&lt;0.001.</w:t>
      </w:r>
    </w:p>
    <w:p w14:paraId="7BB62D54" w14:textId="77777777" w:rsidR="005A698E" w:rsidRPr="0030569C" w:rsidRDefault="005A698E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5C36421A" w14:textId="77777777" w:rsidR="00CD6222" w:rsidRDefault="00CD6222" w:rsidP="0030569C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20A9EDE2" w14:textId="77777777" w:rsidR="00CD6222" w:rsidRDefault="00CD6222" w:rsidP="0030569C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526D70A0" w14:textId="77777777" w:rsidR="00CD6222" w:rsidRDefault="00CD6222" w:rsidP="0030569C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02A3EADB" w14:textId="77777777" w:rsidR="00CD6222" w:rsidRDefault="00CD6222" w:rsidP="0030569C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670F89DC" w14:textId="77777777" w:rsidR="00CD6222" w:rsidRDefault="00CD6222" w:rsidP="0030569C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23E4394D" w14:textId="67877EE6" w:rsidR="00CD6222" w:rsidRPr="00F1188E" w:rsidRDefault="00F1188E" w:rsidP="0030569C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anchor distT="0" distB="0" distL="114300" distR="114300" simplePos="0" relativeHeight="251658240" behindDoc="1" locked="0" layoutInCell="1" allowOverlap="1" wp14:anchorId="1C23F21B" wp14:editId="4A17C0A5">
            <wp:simplePos x="0" y="0"/>
            <wp:positionH relativeFrom="margin">
              <wp:align>left</wp:align>
            </wp:positionH>
            <wp:positionV relativeFrom="paragraph">
              <wp:posOffset>42250</wp:posOffset>
            </wp:positionV>
            <wp:extent cx="5274310" cy="1601470"/>
            <wp:effectExtent l="0" t="0" r="2540" b="0"/>
            <wp:wrapTight wrapText="bothSides">
              <wp:wrapPolygon edited="0">
                <wp:start x="0" y="0"/>
                <wp:lineTo x="0" y="21326"/>
                <wp:lineTo x="21532" y="21326"/>
                <wp:lineTo x="21532" y="0"/>
                <wp:lineTo x="0" y="0"/>
              </wp:wrapPolygon>
            </wp:wrapTight>
            <wp:docPr id="340088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088130" name="图片 3400881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7082">
        <w:rPr>
          <w:rFonts w:ascii="Times New Roman" w:hAnsi="Times New Roman" w:cs="Times New Roman"/>
          <w:b/>
          <w:bCs/>
          <w:sz w:val="24"/>
        </w:rPr>
        <w:t>F</w:t>
      </w:r>
      <w:r w:rsidR="004E15CA" w:rsidRPr="00CD6222">
        <w:rPr>
          <w:rFonts w:ascii="Times New Roman" w:hAnsi="Times New Roman" w:cs="Times New Roman"/>
          <w:b/>
          <w:bCs/>
          <w:sz w:val="24"/>
        </w:rPr>
        <w:t xml:space="preserve">ig </w:t>
      </w:r>
      <w:r w:rsidR="00826743">
        <w:rPr>
          <w:rFonts w:ascii="Times New Roman" w:hAnsi="Times New Roman" w:cs="Times New Roman" w:hint="eastAsia"/>
          <w:b/>
          <w:bCs/>
          <w:sz w:val="24"/>
        </w:rPr>
        <w:t>S</w:t>
      </w:r>
      <w:r w:rsidR="0030569C" w:rsidRPr="00CD6222">
        <w:rPr>
          <w:rFonts w:ascii="Times New Roman" w:hAnsi="Times New Roman" w:cs="Times New Roman"/>
          <w:b/>
          <w:bCs/>
          <w:sz w:val="24"/>
        </w:rPr>
        <w:t>2</w:t>
      </w:r>
      <w:bookmarkEnd w:id="1"/>
      <w:r w:rsidR="00CE17D3">
        <w:rPr>
          <w:rFonts w:ascii="Times New Roman" w:hAnsi="Times New Roman" w:cs="Times New Roman"/>
          <w:b/>
          <w:bCs/>
          <w:sz w:val="24"/>
        </w:rPr>
        <w:t>.</w:t>
      </w:r>
      <w:r w:rsidR="0030569C" w:rsidRPr="00CD6222">
        <w:rPr>
          <w:rFonts w:ascii="Times New Roman" w:hAnsi="Times New Roman" w:cs="Times New Roman"/>
          <w:b/>
          <w:bCs/>
          <w:sz w:val="24"/>
        </w:rPr>
        <w:t xml:space="preserve"> HO1 upregulation </w:t>
      </w:r>
      <w:bookmarkStart w:id="2" w:name="_Hlk115363083"/>
      <w:r w:rsidR="0030569C" w:rsidRPr="00CD6222">
        <w:rPr>
          <w:rFonts w:ascii="Times New Roman" w:hAnsi="Times New Roman" w:cs="Times New Roman"/>
          <w:b/>
          <w:bCs/>
          <w:sz w:val="24"/>
        </w:rPr>
        <w:t>enhanced</w:t>
      </w:r>
      <w:bookmarkEnd w:id="2"/>
      <w:r w:rsidR="0030569C" w:rsidRPr="00CD6222">
        <w:rPr>
          <w:rFonts w:ascii="Times New Roman" w:hAnsi="Times New Roman" w:cs="Times New Roman"/>
          <w:b/>
          <w:bCs/>
          <w:sz w:val="24"/>
        </w:rPr>
        <w:t xml:space="preserve"> the resistance of FLT3-ITD AML cell lines to gilteritinib</w:t>
      </w:r>
      <w:r w:rsidR="0030569C" w:rsidRPr="00CD6222">
        <w:rPr>
          <w:rFonts w:ascii="Times New Roman" w:hAnsi="Times New Roman" w:cs="Times New Roman" w:hint="eastAsia"/>
          <w:b/>
          <w:bCs/>
          <w:sz w:val="24"/>
        </w:rPr>
        <w:t>.</w:t>
      </w:r>
      <w:r w:rsidR="0030569C" w:rsidRPr="00CD6222">
        <w:rPr>
          <w:rFonts w:ascii="Times New Roman" w:hAnsi="Times New Roman" w:cs="Times New Roman"/>
          <w:sz w:val="24"/>
        </w:rPr>
        <w:t xml:space="preserve"> </w:t>
      </w:r>
    </w:p>
    <w:p w14:paraId="046A04C4" w14:textId="1964545E" w:rsidR="0030569C" w:rsidRDefault="00CE17D3" w:rsidP="0030569C">
      <w:pPr>
        <w:spacing w:line="480" w:lineRule="auto"/>
        <w:rPr>
          <w:rFonts w:ascii="Times New Roman" w:hAnsi="Times New Roman" w:cs="Times New Roman"/>
          <w:sz w:val="24"/>
        </w:rPr>
      </w:pPr>
      <w:r w:rsidRPr="00826743">
        <w:rPr>
          <w:rFonts w:ascii="Times New Roman" w:hAnsi="Times New Roman" w:cs="Times New Roman"/>
          <w:sz w:val="24"/>
        </w:rPr>
        <w:t>(</w:t>
      </w:r>
      <w:r w:rsidR="0030569C" w:rsidRPr="00CD6222">
        <w:rPr>
          <w:rFonts w:ascii="Times New Roman" w:hAnsi="Times New Roman" w:cs="Times New Roman"/>
          <w:b/>
          <w:bCs/>
          <w:sz w:val="24"/>
        </w:rPr>
        <w:t>A</w:t>
      </w:r>
      <w:r w:rsidR="0030569C" w:rsidRPr="00826743">
        <w:rPr>
          <w:rFonts w:ascii="Times New Roman" w:hAnsi="Times New Roman" w:cs="Times New Roman"/>
          <w:sz w:val="24"/>
        </w:rPr>
        <w:t>)</w:t>
      </w:r>
      <w:r w:rsidR="0030569C" w:rsidRPr="00CD6222">
        <w:rPr>
          <w:rFonts w:ascii="Times New Roman" w:hAnsi="Times New Roman" w:cs="Times New Roman"/>
          <w:sz w:val="24"/>
        </w:rPr>
        <w:t xml:space="preserve"> HO1 was overexpressed in MOLM-13 cell lines. The histogram displays the relative gray values. </w:t>
      </w:r>
      <w:r w:rsidRPr="00125091">
        <w:rPr>
          <w:rFonts w:ascii="Times New Roman" w:hAnsi="Times New Roman" w:cs="Times New Roman"/>
          <w:sz w:val="24"/>
        </w:rPr>
        <w:t>(</w:t>
      </w:r>
      <w:r w:rsidR="0030569C" w:rsidRPr="00CD6222">
        <w:rPr>
          <w:rFonts w:ascii="Times New Roman" w:hAnsi="Times New Roman" w:cs="Times New Roman"/>
          <w:b/>
          <w:bCs/>
          <w:sz w:val="24"/>
        </w:rPr>
        <w:t>B</w:t>
      </w:r>
      <w:r w:rsidR="0030569C" w:rsidRPr="00125091">
        <w:rPr>
          <w:rFonts w:ascii="Times New Roman" w:hAnsi="Times New Roman" w:cs="Times New Roman"/>
          <w:sz w:val="24"/>
        </w:rPr>
        <w:t>)</w:t>
      </w:r>
      <w:r w:rsidR="0030569C" w:rsidRPr="00CD6222">
        <w:rPr>
          <w:rFonts w:ascii="Times New Roman" w:hAnsi="Times New Roman" w:cs="Times New Roman"/>
          <w:sz w:val="24"/>
        </w:rPr>
        <w:t xml:space="preserve"> MOLM-13 and MV4-11 transduced cells were administered with gilteritinib (10 nM) for 24h. Using western blotting, the expression of C-PARP and C-caspase3 was determined. These two histograms display the relative gray values. </w:t>
      </w:r>
      <w:bookmarkStart w:id="3" w:name="OLE_LINK11"/>
      <w:r w:rsidR="0030569C" w:rsidRPr="00CD6222">
        <w:rPr>
          <w:rFonts w:ascii="Times New Roman" w:hAnsi="Times New Roman" w:cs="Times New Roman"/>
          <w:sz w:val="24"/>
        </w:rPr>
        <w:t xml:space="preserve">By the Student's t-test, statistical differences were identified. </w:t>
      </w:r>
      <w:r w:rsidR="0030569C" w:rsidRPr="0030569C">
        <w:rPr>
          <w:rFonts w:ascii="Times New Roman" w:hAnsi="Times New Roman" w:cs="Times New Roman"/>
          <w:sz w:val="24"/>
        </w:rPr>
        <w:t xml:space="preserve">*p&lt;0.05, **p&lt;0.01, ***p&lt;0.001, </w:t>
      </w:r>
      <w:r w:rsidR="0030569C" w:rsidRPr="0030569C">
        <w:rPr>
          <w:rFonts w:ascii="Times New Roman" w:hAnsi="Times New Roman" w:cs="Times New Roman"/>
          <w:b/>
          <w:bCs/>
          <w:sz w:val="24"/>
        </w:rPr>
        <w:t>#</w:t>
      </w:r>
      <w:r w:rsidR="0030569C" w:rsidRPr="0030569C">
        <w:rPr>
          <w:rFonts w:ascii="Times New Roman" w:hAnsi="Times New Roman" w:cs="Times New Roman"/>
          <w:sz w:val="24"/>
        </w:rPr>
        <w:t xml:space="preserve">p&lt;0.05 and </w:t>
      </w:r>
      <w:r w:rsidR="0030569C" w:rsidRPr="0030569C">
        <w:rPr>
          <w:rFonts w:ascii="Times New Roman" w:hAnsi="Times New Roman" w:cs="Times New Roman"/>
          <w:b/>
          <w:bCs/>
          <w:sz w:val="24"/>
        </w:rPr>
        <w:t>##</w:t>
      </w:r>
      <w:r w:rsidR="0030569C" w:rsidRPr="0030569C">
        <w:rPr>
          <w:rFonts w:ascii="Times New Roman" w:hAnsi="Times New Roman" w:cs="Times New Roman"/>
          <w:sz w:val="24"/>
        </w:rPr>
        <w:t>p&lt; 0.01.</w:t>
      </w:r>
    </w:p>
    <w:p w14:paraId="3C189C8A" w14:textId="781B8E40" w:rsidR="005A698E" w:rsidRDefault="005A698E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542D18BC" w14:textId="02AABDA4" w:rsidR="00CD6222" w:rsidRDefault="00CD622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6B39F12D" w14:textId="6A4F0736" w:rsidR="00CD6222" w:rsidRDefault="00CD622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74D48718" w14:textId="04528EAF" w:rsidR="00CD6222" w:rsidRDefault="00CD622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6E38739D" w14:textId="75FEF883" w:rsidR="00CD6222" w:rsidRDefault="00CD622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5190BF30" w14:textId="01356D0F" w:rsidR="003577E6" w:rsidRDefault="003577E6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79A58D32" w14:textId="35DFFEA2" w:rsidR="003577E6" w:rsidRDefault="003577E6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6D385082" w14:textId="282D88C8" w:rsidR="003577E6" w:rsidRDefault="003577E6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75E52AC2" w14:textId="2F6DCD93" w:rsidR="003577E6" w:rsidRDefault="003577E6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22745DC4" w14:textId="4D102857" w:rsidR="003577E6" w:rsidRDefault="003577E6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0E3E6FCF" w14:textId="65F12C1B" w:rsidR="003577E6" w:rsidRPr="0030569C" w:rsidRDefault="007165C0" w:rsidP="0030569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035EC49" wp14:editId="7E86A023">
            <wp:extent cx="5274310" cy="7135495"/>
            <wp:effectExtent l="0" t="0" r="2540" b="8255"/>
            <wp:docPr id="17128093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09383" name="图片 17128093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3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2A0EC872" w14:textId="2B14CCBD" w:rsidR="005B4B25" w:rsidRDefault="00117082" w:rsidP="0030569C">
      <w:pPr>
        <w:spacing w:line="480" w:lineRule="auto"/>
        <w:rPr>
          <w:szCs w:val="22"/>
        </w:rPr>
      </w:pPr>
      <w:r>
        <w:rPr>
          <w:rFonts w:ascii="Times New Roman" w:hAnsi="Times New Roman" w:cs="Times New Roman"/>
          <w:b/>
          <w:bCs/>
          <w:sz w:val="24"/>
        </w:rPr>
        <w:t>F</w:t>
      </w:r>
      <w:r w:rsidR="00E9040D" w:rsidRPr="003577E6">
        <w:rPr>
          <w:rFonts w:ascii="Times New Roman" w:hAnsi="Times New Roman" w:cs="Times New Roman"/>
          <w:b/>
          <w:bCs/>
          <w:sz w:val="24"/>
        </w:rPr>
        <w:t xml:space="preserve">ig </w:t>
      </w:r>
      <w:r w:rsidR="009F63BB">
        <w:rPr>
          <w:rFonts w:ascii="Times New Roman" w:hAnsi="Times New Roman" w:cs="Times New Roman" w:hint="eastAsia"/>
          <w:b/>
          <w:bCs/>
          <w:sz w:val="24"/>
        </w:rPr>
        <w:t>S</w:t>
      </w:r>
      <w:r w:rsidR="00E9040D" w:rsidRPr="003577E6">
        <w:rPr>
          <w:rFonts w:ascii="Times New Roman" w:hAnsi="Times New Roman" w:cs="Times New Roman" w:hint="eastAsia"/>
          <w:b/>
          <w:bCs/>
          <w:sz w:val="24"/>
        </w:rPr>
        <w:t>3</w:t>
      </w:r>
      <w:r w:rsidR="00CE17D3">
        <w:rPr>
          <w:rFonts w:ascii="Times New Roman" w:hAnsi="Times New Roman" w:cs="Times New Roman"/>
          <w:b/>
          <w:bCs/>
          <w:sz w:val="24"/>
        </w:rPr>
        <w:t>.</w:t>
      </w:r>
      <w:r w:rsidR="0030569C" w:rsidRPr="003577E6">
        <w:rPr>
          <w:rFonts w:ascii="Times New Roman" w:hAnsi="Times New Roman" w:cs="Times New Roman"/>
          <w:b/>
          <w:bCs/>
          <w:sz w:val="24"/>
        </w:rPr>
        <w:t xml:space="preserve"> HO1 upregulation enhanced the resistance of FLT3-ITD primary AML individual specimens to gilteritinib.</w:t>
      </w:r>
      <w:r w:rsidR="0030569C" w:rsidRPr="003577E6">
        <w:rPr>
          <w:szCs w:val="22"/>
        </w:rPr>
        <w:t xml:space="preserve"> </w:t>
      </w:r>
    </w:p>
    <w:p w14:paraId="72457F1C" w14:textId="37A550B6" w:rsidR="0030569C" w:rsidRPr="003577E6" w:rsidRDefault="00767AE3" w:rsidP="0030569C">
      <w:pPr>
        <w:spacing w:line="480" w:lineRule="auto"/>
        <w:rPr>
          <w:rFonts w:ascii="Times New Roman" w:hAnsi="Times New Roman" w:cs="Times New Roman"/>
          <w:sz w:val="24"/>
        </w:rPr>
      </w:pPr>
      <w:r w:rsidRPr="009F63BB">
        <w:rPr>
          <w:rFonts w:ascii="Times New Roman" w:hAnsi="Times New Roman" w:cs="Times New Roman"/>
          <w:sz w:val="24"/>
        </w:rPr>
        <w:t>(</w:t>
      </w:r>
      <w:r w:rsidR="0030569C" w:rsidRPr="003577E6">
        <w:rPr>
          <w:rFonts w:ascii="Times New Roman" w:hAnsi="Times New Roman" w:cs="Times New Roman"/>
          <w:b/>
          <w:bCs/>
          <w:sz w:val="24"/>
        </w:rPr>
        <w:t>A</w:t>
      </w:r>
      <w:r w:rsidR="0030569C" w:rsidRPr="009F63BB">
        <w:rPr>
          <w:rFonts w:ascii="Times New Roman" w:hAnsi="Times New Roman" w:cs="Times New Roman"/>
          <w:sz w:val="24"/>
        </w:rPr>
        <w:t>)</w:t>
      </w:r>
      <w:r w:rsidR="0030569C" w:rsidRPr="003577E6">
        <w:rPr>
          <w:rFonts w:ascii="Times New Roman" w:hAnsi="Times New Roman" w:cs="Times New Roman"/>
          <w:sz w:val="24"/>
        </w:rPr>
        <w:t xml:space="preserve"> Primary AML individual specimens (positive for FLT3-ITD, AML#1, #3, #5) were transduced with LV-HO1 or an empty vector. Flow cytometry was employed to evaluate </w:t>
      </w:r>
      <w:r w:rsidR="0030569C" w:rsidRPr="003577E6">
        <w:rPr>
          <w:rFonts w:ascii="Times New Roman" w:hAnsi="Times New Roman" w:cs="Times New Roman"/>
          <w:sz w:val="24"/>
        </w:rPr>
        <w:lastRenderedPageBreak/>
        <w:t xml:space="preserve">the apoptotic rate of the transduced primary cells administered with gilteritinib (10 nM, 24h). </w:t>
      </w:r>
      <w:r w:rsidRPr="009F63BB">
        <w:rPr>
          <w:rFonts w:ascii="Times New Roman" w:hAnsi="Times New Roman" w:cs="Times New Roman"/>
          <w:sz w:val="24"/>
        </w:rPr>
        <w:t>(</w:t>
      </w:r>
      <w:r w:rsidR="0030569C" w:rsidRPr="003577E6">
        <w:rPr>
          <w:rFonts w:ascii="Times New Roman" w:hAnsi="Times New Roman" w:cs="Times New Roman"/>
          <w:b/>
          <w:bCs/>
          <w:sz w:val="24"/>
        </w:rPr>
        <w:t>B</w:t>
      </w:r>
      <w:r w:rsidR="0030569C" w:rsidRPr="009F63BB">
        <w:rPr>
          <w:rFonts w:ascii="Times New Roman" w:hAnsi="Times New Roman" w:cs="Times New Roman"/>
          <w:sz w:val="24"/>
        </w:rPr>
        <w:t>)</w:t>
      </w:r>
      <w:r w:rsidR="0030569C" w:rsidRPr="003577E6">
        <w:rPr>
          <w:rFonts w:ascii="Times New Roman" w:hAnsi="Times New Roman" w:cs="Times New Roman"/>
          <w:sz w:val="24"/>
        </w:rPr>
        <w:t xml:space="preserve"> Primary AML individual specimens (positive for FLT3-ITD, AML#2, #4, #6) were transduced with Si-HO1 or an empty vector. Flow cytometry was employed to evaluate the apoptotic rate of the transduced primary cells administered with gilteritinib (10 nM, 24h).</w:t>
      </w:r>
    </w:p>
    <w:p w14:paraId="136658AE" w14:textId="117E62C1" w:rsidR="005A698E" w:rsidRDefault="005A698E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389F3A30" w14:textId="4F88267E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35398E8F" w14:textId="7C1ED52B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45E4CEED" w14:textId="75E3411F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2A46391A" w14:textId="63095137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777DA2B6" w14:textId="29D82A5D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64DDEA34" w14:textId="306EC47A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24745244" w14:textId="1D84BB4B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0811F5C1" w14:textId="340DA7DC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0AED65FC" w14:textId="506E3DD3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3046BA38" w14:textId="2462C5C5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7C49DEB8" w14:textId="38F235FA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3F0D787C" w14:textId="77777777" w:rsidR="006C56F2" w:rsidRDefault="006C56F2" w:rsidP="0030569C">
      <w:pPr>
        <w:spacing w:line="480" w:lineRule="auto"/>
        <w:rPr>
          <w:rFonts w:ascii="Times New Roman" w:hAnsi="Times New Roman" w:cs="Times New Roman"/>
          <w:sz w:val="24"/>
        </w:rPr>
      </w:pPr>
    </w:p>
    <w:p w14:paraId="3346A6B0" w14:textId="18E0E655" w:rsidR="006C56F2" w:rsidRDefault="006C56F2" w:rsidP="0030569C">
      <w:pPr>
        <w:spacing w:line="480" w:lineRule="auto"/>
        <w:rPr>
          <w:rFonts w:ascii="Times New Roman" w:hAnsi="Times New Roman" w:cs="Times New Roman"/>
          <w:noProof/>
          <w:sz w:val="24"/>
        </w:rPr>
      </w:pPr>
    </w:p>
    <w:p w14:paraId="69AD9473" w14:textId="77777777" w:rsidR="001379C4" w:rsidRDefault="001379C4" w:rsidP="0030569C">
      <w:pPr>
        <w:spacing w:line="480" w:lineRule="auto"/>
        <w:rPr>
          <w:rFonts w:ascii="Times New Roman" w:hAnsi="Times New Roman" w:cs="Times New Roman"/>
          <w:noProof/>
          <w:sz w:val="24"/>
        </w:rPr>
      </w:pPr>
    </w:p>
    <w:p w14:paraId="214DDCCD" w14:textId="77777777" w:rsidR="001379C4" w:rsidRDefault="001379C4" w:rsidP="0030569C">
      <w:pPr>
        <w:spacing w:line="480" w:lineRule="auto"/>
        <w:rPr>
          <w:rFonts w:ascii="Times New Roman" w:hAnsi="Times New Roman" w:cs="Times New Roman"/>
          <w:noProof/>
          <w:sz w:val="24"/>
        </w:rPr>
      </w:pPr>
    </w:p>
    <w:p w14:paraId="31D9D1C7" w14:textId="77777777" w:rsidR="001379C4" w:rsidRDefault="001379C4" w:rsidP="0030569C">
      <w:pPr>
        <w:spacing w:line="480" w:lineRule="auto"/>
        <w:rPr>
          <w:rFonts w:ascii="Times New Roman" w:hAnsi="Times New Roman" w:cs="Times New Roman"/>
          <w:noProof/>
          <w:sz w:val="24"/>
        </w:rPr>
      </w:pPr>
    </w:p>
    <w:p w14:paraId="2FA65375" w14:textId="0330172B" w:rsidR="001379C4" w:rsidRDefault="001379C4" w:rsidP="0030569C">
      <w:pPr>
        <w:spacing w:line="480" w:lineRule="auto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6F570CF" wp14:editId="25BAC57D">
            <wp:extent cx="5274310" cy="3331210"/>
            <wp:effectExtent l="0" t="0" r="2540" b="2540"/>
            <wp:docPr id="2917391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739127" name="图片 2917391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E6CB6" w14:textId="60039581" w:rsidR="00DA47F0" w:rsidRDefault="00117082" w:rsidP="0030569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</w:t>
      </w:r>
      <w:r w:rsidR="00BC3E93" w:rsidRPr="006C56F2">
        <w:rPr>
          <w:rFonts w:ascii="Times New Roman" w:hAnsi="Times New Roman" w:cs="Times New Roman"/>
          <w:b/>
          <w:bCs/>
          <w:sz w:val="24"/>
        </w:rPr>
        <w:t xml:space="preserve">ig </w:t>
      </w:r>
      <w:r w:rsidR="00747DE1">
        <w:rPr>
          <w:rFonts w:ascii="Times New Roman" w:hAnsi="Times New Roman" w:cs="Times New Roman" w:hint="eastAsia"/>
          <w:b/>
          <w:bCs/>
          <w:sz w:val="24"/>
        </w:rPr>
        <w:t>S</w:t>
      </w:r>
      <w:r w:rsidR="00BC3E93" w:rsidRPr="006C56F2">
        <w:rPr>
          <w:rFonts w:ascii="Times New Roman" w:hAnsi="Times New Roman" w:cs="Times New Roman"/>
          <w:b/>
          <w:bCs/>
          <w:sz w:val="24"/>
        </w:rPr>
        <w:t>4</w:t>
      </w:r>
      <w:r w:rsidR="00CE17D3">
        <w:rPr>
          <w:rFonts w:ascii="Times New Roman" w:hAnsi="Times New Roman" w:cs="Times New Roman"/>
          <w:b/>
          <w:bCs/>
          <w:sz w:val="24"/>
        </w:rPr>
        <w:t>.</w:t>
      </w:r>
      <w:r w:rsidR="0030569C" w:rsidRPr="006C56F2">
        <w:rPr>
          <w:rFonts w:ascii="Times New Roman" w:hAnsi="Times New Roman" w:cs="Times New Roman"/>
          <w:b/>
          <w:bCs/>
          <w:sz w:val="24"/>
        </w:rPr>
        <w:t xml:space="preserve"> HO1 upregulation enhanced the resistance of FLT3-ITD primary AML individual specimens to gilteritinib.</w:t>
      </w:r>
      <w:r w:rsidR="0030569C" w:rsidRPr="006C56F2">
        <w:rPr>
          <w:rFonts w:ascii="Times New Roman" w:hAnsi="Times New Roman" w:cs="Times New Roman"/>
          <w:sz w:val="24"/>
        </w:rPr>
        <w:t xml:space="preserve"> </w:t>
      </w:r>
    </w:p>
    <w:p w14:paraId="6F2A3FF1" w14:textId="6471A425" w:rsidR="0030569C" w:rsidRPr="006C56F2" w:rsidRDefault="00767AE3" w:rsidP="0030569C">
      <w:pPr>
        <w:spacing w:line="480" w:lineRule="auto"/>
        <w:rPr>
          <w:rFonts w:ascii="Times New Roman" w:hAnsi="Times New Roman" w:cs="Times New Roman"/>
          <w:sz w:val="24"/>
        </w:rPr>
      </w:pPr>
      <w:r w:rsidRPr="009D6097">
        <w:rPr>
          <w:rFonts w:ascii="Times New Roman" w:hAnsi="Times New Roman" w:cs="Times New Roman"/>
          <w:sz w:val="24"/>
        </w:rPr>
        <w:t>(</w:t>
      </w:r>
      <w:r w:rsidR="0030569C" w:rsidRPr="006C56F2">
        <w:rPr>
          <w:rFonts w:ascii="Times New Roman" w:hAnsi="Times New Roman" w:cs="Times New Roman"/>
          <w:b/>
          <w:bCs/>
          <w:sz w:val="24"/>
        </w:rPr>
        <w:t>A</w:t>
      </w:r>
      <w:r w:rsidR="0030569C" w:rsidRPr="009D6097">
        <w:rPr>
          <w:rFonts w:ascii="Times New Roman" w:hAnsi="Times New Roman" w:cs="Times New Roman"/>
          <w:sz w:val="24"/>
        </w:rPr>
        <w:t>)</w:t>
      </w:r>
      <w:r w:rsidR="0030569C" w:rsidRPr="006C56F2">
        <w:rPr>
          <w:rFonts w:ascii="Times New Roman" w:hAnsi="Times New Roman" w:cs="Times New Roman"/>
          <w:b/>
          <w:bCs/>
          <w:sz w:val="24"/>
        </w:rPr>
        <w:t xml:space="preserve"> </w:t>
      </w:r>
      <w:r w:rsidR="0030569C" w:rsidRPr="006C56F2">
        <w:rPr>
          <w:rFonts w:ascii="Times New Roman" w:hAnsi="Times New Roman" w:cs="Times New Roman"/>
          <w:sz w:val="24"/>
        </w:rPr>
        <w:t xml:space="preserve">Western blotting was employed to assess the protein expression of C-PARP and C-caspase3 in transduced primary AML cells (AML#1, #3, #5) that had been handled with gilteritinib (10 nM) for 24h. </w:t>
      </w:r>
      <w:r w:rsidR="007B78D5" w:rsidRPr="009D6097">
        <w:rPr>
          <w:rFonts w:ascii="Times New Roman" w:hAnsi="Times New Roman" w:cs="Times New Roman"/>
          <w:sz w:val="24"/>
        </w:rPr>
        <w:t>(</w:t>
      </w:r>
      <w:r w:rsidR="0030569C" w:rsidRPr="006C56F2">
        <w:rPr>
          <w:rFonts w:ascii="Times New Roman" w:hAnsi="Times New Roman" w:cs="Times New Roman"/>
          <w:b/>
          <w:bCs/>
          <w:sz w:val="24"/>
        </w:rPr>
        <w:t>B</w:t>
      </w:r>
      <w:r w:rsidR="0030569C" w:rsidRPr="009D6097">
        <w:rPr>
          <w:rFonts w:ascii="Times New Roman" w:hAnsi="Times New Roman" w:cs="Times New Roman"/>
          <w:sz w:val="24"/>
        </w:rPr>
        <w:t xml:space="preserve">) </w:t>
      </w:r>
      <w:r w:rsidR="0030569C" w:rsidRPr="006C56F2">
        <w:rPr>
          <w:rFonts w:ascii="Times New Roman" w:hAnsi="Times New Roman" w:cs="Times New Roman"/>
          <w:sz w:val="24"/>
        </w:rPr>
        <w:t>Western blotting was employed to assess the protein expression of C-PARP and C-caspase3 in transduced primary AML cells (AML#2, #4, #6) that had been handled with gilteritinib (10 nM) for 24h. By the Student's t-test, statistical differences were identified. **p&lt;0.01, ***p&lt;0.001, ##p&lt;0.01 and ###p&lt;0.001.</w:t>
      </w:r>
    </w:p>
    <w:p w14:paraId="075A42CB" w14:textId="03719A99" w:rsidR="005A698E" w:rsidRDefault="005A698E" w:rsidP="0030569C">
      <w:pPr>
        <w:spacing w:line="480" w:lineRule="auto"/>
        <w:rPr>
          <w:rFonts w:ascii="Times New Roman" w:hAnsi="Times New Roman" w:cs="Times New Roman"/>
          <w:color w:val="7030A0"/>
          <w:sz w:val="24"/>
        </w:rPr>
      </w:pPr>
    </w:p>
    <w:p w14:paraId="384491EF" w14:textId="399F5A10" w:rsidR="000248D9" w:rsidRDefault="000248D9" w:rsidP="0030569C">
      <w:pPr>
        <w:spacing w:line="480" w:lineRule="auto"/>
        <w:rPr>
          <w:rFonts w:ascii="Times New Roman" w:hAnsi="Times New Roman" w:cs="Times New Roman"/>
          <w:color w:val="7030A0"/>
          <w:sz w:val="24"/>
        </w:rPr>
      </w:pPr>
    </w:p>
    <w:p w14:paraId="314EE24B" w14:textId="3A4C1FDA" w:rsidR="000248D9" w:rsidRDefault="000248D9" w:rsidP="0030569C">
      <w:pPr>
        <w:spacing w:line="480" w:lineRule="auto"/>
        <w:rPr>
          <w:rFonts w:ascii="Times New Roman" w:hAnsi="Times New Roman" w:cs="Times New Roman"/>
          <w:color w:val="7030A0"/>
          <w:sz w:val="24"/>
        </w:rPr>
      </w:pPr>
    </w:p>
    <w:p w14:paraId="06955266" w14:textId="2986BCCB" w:rsidR="000248D9" w:rsidRDefault="000248D9" w:rsidP="0030569C">
      <w:pPr>
        <w:spacing w:line="480" w:lineRule="auto"/>
        <w:rPr>
          <w:rFonts w:ascii="Times New Roman" w:hAnsi="Times New Roman" w:cs="Times New Roman"/>
          <w:color w:val="7030A0"/>
          <w:sz w:val="24"/>
        </w:rPr>
      </w:pPr>
    </w:p>
    <w:p w14:paraId="310571E4" w14:textId="748487A6" w:rsidR="000248D9" w:rsidRDefault="000248D9" w:rsidP="0030569C">
      <w:pPr>
        <w:spacing w:line="480" w:lineRule="auto"/>
        <w:rPr>
          <w:rFonts w:ascii="Times New Roman" w:hAnsi="Times New Roman" w:cs="Times New Roman"/>
          <w:noProof/>
          <w:color w:val="7030A0"/>
          <w:sz w:val="24"/>
        </w:rPr>
      </w:pPr>
    </w:p>
    <w:p w14:paraId="205DB41F" w14:textId="5393970B" w:rsidR="00E8654D" w:rsidRDefault="00B21EE8" w:rsidP="0030569C">
      <w:pPr>
        <w:spacing w:line="480" w:lineRule="auto"/>
        <w:rPr>
          <w:rFonts w:ascii="Times New Roman" w:hAnsi="Times New Roman" w:cs="Times New Roman"/>
          <w:noProof/>
          <w:color w:val="7030A0"/>
          <w:sz w:val="24"/>
        </w:rPr>
      </w:pPr>
      <w:r>
        <w:rPr>
          <w:rFonts w:ascii="Times New Roman" w:hAnsi="Times New Roman" w:cs="Times New Roman"/>
          <w:noProof/>
          <w:color w:val="7030A0"/>
          <w:sz w:val="24"/>
        </w:rPr>
        <w:lastRenderedPageBreak/>
        <w:drawing>
          <wp:inline distT="0" distB="0" distL="0" distR="0" wp14:anchorId="60165D9B" wp14:editId="46FEE0A9">
            <wp:extent cx="5274310" cy="3610610"/>
            <wp:effectExtent l="0" t="0" r="2540" b="8890"/>
            <wp:docPr id="129985478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54788" name="图片 12998547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41854" w14:textId="450E0ACE" w:rsidR="005B4B25" w:rsidRDefault="00117082" w:rsidP="00773385">
      <w:pPr>
        <w:spacing w:line="480" w:lineRule="auto"/>
        <w:rPr>
          <w:szCs w:val="22"/>
        </w:rPr>
      </w:pPr>
      <w:r>
        <w:rPr>
          <w:rFonts w:ascii="Times New Roman" w:hAnsi="Times New Roman" w:cs="Times New Roman"/>
          <w:b/>
          <w:bCs/>
          <w:sz w:val="24"/>
        </w:rPr>
        <w:t>F</w:t>
      </w:r>
      <w:r w:rsidR="00BC3E93" w:rsidRPr="00BC3E93">
        <w:rPr>
          <w:rFonts w:ascii="Times New Roman" w:hAnsi="Times New Roman" w:cs="Times New Roman"/>
          <w:b/>
          <w:bCs/>
          <w:sz w:val="24"/>
        </w:rPr>
        <w:t xml:space="preserve">ig </w:t>
      </w:r>
      <w:r w:rsidR="00F80F52">
        <w:rPr>
          <w:rFonts w:ascii="Times New Roman" w:hAnsi="Times New Roman" w:cs="Times New Roman" w:hint="eastAsia"/>
          <w:b/>
          <w:bCs/>
          <w:sz w:val="24"/>
        </w:rPr>
        <w:t>S</w:t>
      </w:r>
      <w:r w:rsidR="0030569C" w:rsidRPr="0030569C">
        <w:rPr>
          <w:rFonts w:ascii="Times New Roman" w:hAnsi="Times New Roman" w:cs="Times New Roman"/>
          <w:b/>
          <w:bCs/>
          <w:sz w:val="24"/>
        </w:rPr>
        <w:t>5</w:t>
      </w:r>
      <w:r w:rsidR="00CE17D3">
        <w:rPr>
          <w:rFonts w:ascii="Times New Roman" w:hAnsi="Times New Roman" w:cs="Times New Roman"/>
          <w:b/>
          <w:bCs/>
          <w:sz w:val="24"/>
        </w:rPr>
        <w:t>.</w:t>
      </w:r>
      <w:r w:rsidR="0030569C" w:rsidRPr="0030569C">
        <w:rPr>
          <w:rFonts w:ascii="Times New Roman" w:hAnsi="Times New Roman" w:cs="Times New Roman"/>
          <w:b/>
          <w:bCs/>
          <w:sz w:val="24"/>
        </w:rPr>
        <w:t xml:space="preserve"> HO1-mediated </w:t>
      </w:r>
      <w:proofErr w:type="spellStart"/>
      <w:r w:rsidR="0030569C" w:rsidRPr="0030569C">
        <w:rPr>
          <w:rFonts w:ascii="Times New Roman" w:hAnsi="Times New Roman" w:cs="Times New Roman"/>
          <w:b/>
          <w:bCs/>
          <w:sz w:val="24"/>
        </w:rPr>
        <w:t>gilteritinib</w:t>
      </w:r>
      <w:proofErr w:type="spellEnd"/>
      <w:r w:rsidR="0030569C" w:rsidRPr="0030569C">
        <w:rPr>
          <w:rFonts w:ascii="Times New Roman" w:hAnsi="Times New Roman" w:cs="Times New Roman"/>
          <w:b/>
          <w:bCs/>
          <w:sz w:val="24"/>
        </w:rPr>
        <w:t xml:space="preserve"> resistance is related to STAT6 phosphorylation in FLT3-ITD primary AML individual specimens.</w:t>
      </w:r>
      <w:r w:rsidR="0030569C" w:rsidRPr="0030569C">
        <w:rPr>
          <w:szCs w:val="22"/>
        </w:rPr>
        <w:t xml:space="preserve"> </w:t>
      </w:r>
    </w:p>
    <w:p w14:paraId="18E44882" w14:textId="4C0BE08F" w:rsidR="00DA7C46" w:rsidRDefault="00A02E4B" w:rsidP="00773385">
      <w:pPr>
        <w:spacing w:line="480" w:lineRule="auto"/>
        <w:rPr>
          <w:rFonts w:ascii="Times New Roman" w:hAnsi="Times New Roman" w:cs="Times New Roman"/>
          <w:sz w:val="24"/>
        </w:rPr>
      </w:pPr>
      <w:r w:rsidRPr="005B3830">
        <w:rPr>
          <w:rFonts w:ascii="Times New Roman" w:hAnsi="Times New Roman" w:cs="Times New Roman"/>
          <w:sz w:val="24"/>
        </w:rPr>
        <w:t>(</w:t>
      </w:r>
      <w:r w:rsidR="0030569C" w:rsidRPr="0030569C">
        <w:rPr>
          <w:rFonts w:ascii="Times New Roman" w:hAnsi="Times New Roman" w:cs="Times New Roman"/>
          <w:b/>
          <w:bCs/>
          <w:sz w:val="24"/>
        </w:rPr>
        <w:t>A</w:t>
      </w:r>
      <w:r w:rsidR="0030569C" w:rsidRPr="005B3830">
        <w:rPr>
          <w:rFonts w:ascii="Times New Roman" w:hAnsi="Times New Roman" w:cs="Times New Roman"/>
          <w:sz w:val="24"/>
        </w:rPr>
        <w:t>)</w:t>
      </w:r>
      <w:r w:rsidR="0030569C" w:rsidRPr="0030569C">
        <w:rPr>
          <w:szCs w:val="22"/>
        </w:rPr>
        <w:t xml:space="preserve"> </w:t>
      </w:r>
      <w:r w:rsidR="0030569C" w:rsidRPr="0030569C">
        <w:rPr>
          <w:rFonts w:ascii="Times New Roman" w:hAnsi="Times New Roman" w:cs="Times New Roman"/>
          <w:sz w:val="24"/>
        </w:rPr>
        <w:t>The impact of AS1517499 (100 nM, 24h) on gilteri</w:t>
      </w:r>
      <w:r w:rsidR="0030569C" w:rsidRPr="000248D9">
        <w:rPr>
          <w:rFonts w:ascii="Times New Roman" w:hAnsi="Times New Roman" w:cs="Times New Roman"/>
          <w:sz w:val="24"/>
        </w:rPr>
        <w:t xml:space="preserve">tinib-induced apoptosis of the transduced primary AML cells (AML#1, #3, #5) (10 nM, 24h). </w:t>
      </w:r>
      <w:r w:rsidRPr="00484C55">
        <w:rPr>
          <w:rFonts w:ascii="Times New Roman" w:hAnsi="Times New Roman" w:cs="Times New Roman"/>
          <w:sz w:val="24"/>
        </w:rPr>
        <w:t>(</w:t>
      </w:r>
      <w:r w:rsidR="0030569C" w:rsidRPr="000248D9">
        <w:rPr>
          <w:rFonts w:ascii="Times New Roman" w:hAnsi="Times New Roman" w:cs="Times New Roman"/>
          <w:b/>
          <w:bCs/>
          <w:sz w:val="24"/>
        </w:rPr>
        <w:t>B</w:t>
      </w:r>
      <w:r w:rsidR="0030569C" w:rsidRPr="00484C55">
        <w:rPr>
          <w:rFonts w:ascii="Times New Roman" w:hAnsi="Times New Roman" w:cs="Times New Roman"/>
          <w:sz w:val="24"/>
        </w:rPr>
        <w:t>)</w:t>
      </w:r>
      <w:r w:rsidR="0030569C" w:rsidRPr="000248D9">
        <w:rPr>
          <w:rFonts w:ascii="Times New Roman" w:hAnsi="Times New Roman" w:cs="Times New Roman"/>
          <w:sz w:val="24"/>
        </w:rPr>
        <w:t xml:space="preserve"> The impact of AS1517499 (100 nM, 24h) on the protein expression of p-STAT6, C-PARP, and C-caspase3 in transduced primary AML cells (AML#1, #3, #5) with gilteritinib treatment (10 nM, 24h). </w:t>
      </w:r>
      <w:r w:rsidRPr="00484C55">
        <w:rPr>
          <w:rFonts w:ascii="Times New Roman" w:hAnsi="Times New Roman" w:cs="Times New Roman"/>
          <w:sz w:val="24"/>
        </w:rPr>
        <w:t>(</w:t>
      </w:r>
      <w:r w:rsidR="0030569C" w:rsidRPr="000248D9">
        <w:rPr>
          <w:rFonts w:ascii="Times New Roman" w:hAnsi="Times New Roman" w:cs="Times New Roman"/>
          <w:b/>
          <w:bCs/>
          <w:sz w:val="24"/>
        </w:rPr>
        <w:t>C</w:t>
      </w:r>
      <w:r w:rsidR="0030569C" w:rsidRPr="00484C55">
        <w:rPr>
          <w:rFonts w:ascii="Times New Roman" w:hAnsi="Times New Roman" w:cs="Times New Roman"/>
          <w:sz w:val="24"/>
        </w:rPr>
        <w:t xml:space="preserve">) </w:t>
      </w:r>
      <w:r w:rsidR="0030569C" w:rsidRPr="000248D9">
        <w:rPr>
          <w:rFonts w:ascii="Times New Roman" w:hAnsi="Times New Roman" w:cs="Times New Roman"/>
          <w:sz w:val="24"/>
        </w:rPr>
        <w:t>Western blotting was employed to evaluate the impact of HO1 inhibition on the phosphorylation levels of STAT6 in primary AML cells (AML#2, #4, #6). By the Student's t-test, statistical differences were identified. ***p&lt;0.001, ##p&lt;0.01 and ###p&lt;0.001.</w:t>
      </w:r>
    </w:p>
    <w:p w14:paraId="2A586640" w14:textId="193AFEC3" w:rsidR="006D3F67" w:rsidRDefault="006D3F67" w:rsidP="00773385">
      <w:pPr>
        <w:spacing w:line="480" w:lineRule="auto"/>
        <w:rPr>
          <w:rFonts w:ascii="Times New Roman" w:hAnsi="Times New Roman" w:cs="Times New Roman"/>
          <w:sz w:val="24"/>
        </w:rPr>
      </w:pPr>
    </w:p>
    <w:p w14:paraId="074C4115" w14:textId="136965A0" w:rsidR="003E43B4" w:rsidRDefault="003E43B4" w:rsidP="00773385">
      <w:pPr>
        <w:spacing w:line="480" w:lineRule="auto"/>
        <w:rPr>
          <w:rFonts w:ascii="Times New Roman" w:hAnsi="Times New Roman" w:cs="Times New Roman"/>
          <w:sz w:val="24"/>
        </w:rPr>
      </w:pPr>
    </w:p>
    <w:p w14:paraId="4D6C57EE" w14:textId="77777777" w:rsidR="003E43B4" w:rsidRDefault="003E43B4" w:rsidP="00773385">
      <w:pPr>
        <w:spacing w:line="480" w:lineRule="auto"/>
        <w:rPr>
          <w:rFonts w:ascii="Times New Roman" w:hAnsi="Times New Roman" w:cs="Times New Roman"/>
          <w:sz w:val="24"/>
        </w:rPr>
      </w:pPr>
    </w:p>
    <w:p w14:paraId="1C5BD2EA" w14:textId="091CFF3F" w:rsidR="006D3F67" w:rsidRPr="00597E6B" w:rsidRDefault="00597E6B" w:rsidP="006D3F67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4" w:name="_Hlk101429392"/>
      <w:r w:rsidRPr="00597E6B">
        <w:rPr>
          <w:rFonts w:ascii="Times New Roman" w:hAnsi="Times New Roman" w:cs="Times New Roman"/>
          <w:b/>
          <w:bCs/>
          <w:sz w:val="24"/>
        </w:rPr>
        <w:lastRenderedPageBreak/>
        <w:t>Additional tables</w:t>
      </w:r>
      <w:bookmarkEnd w:id="4"/>
    </w:p>
    <w:p w14:paraId="4DD83A79" w14:textId="77777777" w:rsidR="00BD60C8" w:rsidRPr="006D3F67" w:rsidRDefault="00BD60C8" w:rsidP="006D3F67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229250D7" w14:textId="125237AA" w:rsidR="007954D0" w:rsidRPr="007954D0" w:rsidRDefault="007954D0" w:rsidP="007954D0">
      <w:pPr>
        <w:rPr>
          <w:rFonts w:ascii="Times New Roman" w:eastAsia="宋体" w:hAnsi="Times New Roman" w:cs="AdvAGroteskBE-R"/>
          <w:b/>
          <w:bCs/>
          <w:color w:val="000000"/>
          <w:sz w:val="24"/>
        </w:rPr>
      </w:pPr>
      <w:r w:rsidRPr="007954D0">
        <w:rPr>
          <w:rFonts w:ascii="Times New Roman" w:eastAsia="宋体" w:hAnsi="Times New Roman" w:cs="AdvAGroteskBE-R"/>
          <w:b/>
          <w:bCs/>
          <w:color w:val="000000"/>
          <w:sz w:val="24"/>
        </w:rPr>
        <w:t xml:space="preserve">Table </w:t>
      </w:r>
      <w:r>
        <w:rPr>
          <w:rFonts w:ascii="Times New Roman" w:eastAsia="宋体" w:hAnsi="Times New Roman" w:cs="AdvAGroteskBE-R"/>
          <w:b/>
          <w:bCs/>
          <w:color w:val="000000"/>
          <w:sz w:val="24"/>
        </w:rPr>
        <w:t>S</w:t>
      </w:r>
      <w:r w:rsidRPr="007954D0">
        <w:rPr>
          <w:rFonts w:ascii="Times New Roman" w:eastAsia="宋体" w:hAnsi="Times New Roman" w:cs="AdvAGroteskBE-R"/>
          <w:b/>
          <w:bCs/>
          <w:color w:val="000000"/>
          <w:sz w:val="24"/>
        </w:rPr>
        <w:t>1.</w:t>
      </w:r>
      <w:r w:rsidRPr="007954D0">
        <w:rPr>
          <w:rFonts w:ascii="Times New Roman" w:eastAsia="宋体" w:hAnsi="Times New Roman" w:cs="AdvAGroteskBE-R" w:hint="eastAsia"/>
          <w:b/>
          <w:bCs/>
          <w:color w:val="000000"/>
          <w:sz w:val="24"/>
        </w:rPr>
        <w:t xml:space="preserve"> </w:t>
      </w:r>
      <w:r w:rsidRPr="007954D0">
        <w:rPr>
          <w:rFonts w:ascii="Times New Roman" w:eastAsia="宋体" w:hAnsi="Times New Roman" w:cs="AdvAGroteskBE-R"/>
          <w:b/>
          <w:bCs/>
          <w:color w:val="000000"/>
          <w:sz w:val="24"/>
        </w:rPr>
        <w:t>P</w:t>
      </w:r>
      <w:r w:rsidRPr="007954D0">
        <w:rPr>
          <w:rFonts w:ascii="Times New Roman" w:eastAsia="宋体" w:hAnsi="Times New Roman" w:cs="AdvAGroteskBE-R" w:hint="eastAsia"/>
          <w:b/>
          <w:bCs/>
          <w:color w:val="000000"/>
          <w:sz w:val="24"/>
        </w:rPr>
        <w:t>atient</w:t>
      </w:r>
      <w:r w:rsidRPr="007954D0">
        <w:rPr>
          <w:rFonts w:ascii="Times New Roman" w:eastAsia="宋体" w:hAnsi="Times New Roman" w:cs="AdvAGroteskBE-R"/>
          <w:b/>
          <w:bCs/>
          <w:color w:val="000000"/>
          <w:sz w:val="24"/>
        </w:rPr>
        <w:t xml:space="preserve"> characteristics of primary AML patient </w:t>
      </w:r>
      <w:r w:rsidRPr="007954D0">
        <w:rPr>
          <w:rFonts w:ascii="Times New Roman" w:eastAsia="宋体" w:hAnsi="Times New Roman" w:cs="AdvAGroteskBE-R" w:hint="eastAsia"/>
          <w:b/>
          <w:bCs/>
          <w:color w:val="000000"/>
          <w:sz w:val="24"/>
        </w:rPr>
        <w:t>sample</w:t>
      </w:r>
      <w:r w:rsidRPr="007954D0">
        <w:rPr>
          <w:rFonts w:ascii="Times New Roman" w:eastAsia="宋体" w:hAnsi="Times New Roman" w:cs="AdvAGroteskBE-R"/>
          <w:b/>
          <w:bCs/>
          <w:color w:val="000000"/>
          <w:sz w:val="24"/>
        </w:rPr>
        <w:t>s.</w:t>
      </w:r>
    </w:p>
    <w:tbl>
      <w:tblPr>
        <w:tblStyle w:val="a7"/>
        <w:tblW w:w="82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850"/>
        <w:gridCol w:w="851"/>
        <w:gridCol w:w="1559"/>
        <w:gridCol w:w="1276"/>
        <w:gridCol w:w="992"/>
        <w:gridCol w:w="1276"/>
      </w:tblGrid>
      <w:tr w:rsidR="007954D0" w:rsidRPr="007954D0" w14:paraId="44C860E6" w14:textId="77777777" w:rsidTr="006F3411">
        <w:trPr>
          <w:trHeight w:val="32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23414E8" w14:textId="77777777" w:rsidR="007954D0" w:rsidRPr="007954D0" w:rsidRDefault="007954D0" w:rsidP="007954D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54D0">
              <w:rPr>
                <w:rFonts w:ascii="Times New Roman" w:hAnsi="Times New Roman"/>
                <w:color w:val="000000"/>
                <w:sz w:val="18"/>
                <w:szCs w:val="18"/>
              </w:rPr>
              <w:t>Patients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312E918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hAnsi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784E4E9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hAnsi="Times New Roman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04E720D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hAnsi="Times New Roman"/>
                <w:color w:val="000000"/>
                <w:sz w:val="18"/>
                <w:szCs w:val="18"/>
              </w:rPr>
              <w:t>FAB subtype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C7A180F" w14:textId="77777777" w:rsidR="007954D0" w:rsidRPr="007954D0" w:rsidRDefault="007954D0" w:rsidP="007954D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54D0">
              <w:rPr>
                <w:rFonts w:ascii="Times New Roman" w:hAnsi="Times New Roman" w:hint="eastAsia"/>
                <w:color w:val="000000"/>
                <w:sz w:val="18"/>
                <w:szCs w:val="18"/>
              </w:rPr>
              <w:t>D</w:t>
            </w:r>
            <w:r w:rsidRPr="007954D0">
              <w:rPr>
                <w:rFonts w:ascii="Times New Roman" w:hAnsi="Times New Roman"/>
                <w:color w:val="000000"/>
                <w:sz w:val="18"/>
                <w:szCs w:val="18"/>
              </w:rPr>
              <w:t>isease status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F9BCA5" w14:textId="77777777" w:rsidR="007954D0" w:rsidRPr="007954D0" w:rsidRDefault="007954D0" w:rsidP="007954D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54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Cytogenetics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C6E930" w14:textId="77777777" w:rsidR="007954D0" w:rsidRPr="007954D0" w:rsidRDefault="007954D0" w:rsidP="007954D0">
            <w:pPr>
              <w:rPr>
                <w:rFonts w:ascii="AdvOT596495f2" w:hAnsi="AdvOT596495f2"/>
                <w:color w:val="000000"/>
                <w:sz w:val="18"/>
                <w:szCs w:val="18"/>
              </w:rPr>
            </w:pPr>
            <w:r w:rsidRPr="007954D0">
              <w:rPr>
                <w:rFonts w:ascii="AdvOT596495f2" w:hAnsi="AdvOT596495f2"/>
                <w:color w:val="000000"/>
                <w:sz w:val="18"/>
                <w:szCs w:val="18"/>
              </w:rPr>
              <w:t xml:space="preserve">BM Blast </w:t>
            </w:r>
          </w:p>
          <w:p w14:paraId="66EC8D22" w14:textId="77777777" w:rsidR="007954D0" w:rsidRPr="007954D0" w:rsidRDefault="007954D0" w:rsidP="007954D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54D0">
              <w:rPr>
                <w:rFonts w:ascii="AdvOT596495f2" w:hAnsi="AdvOT596495f2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BEF421F" w14:textId="77777777" w:rsidR="007954D0" w:rsidRPr="007954D0" w:rsidRDefault="007954D0" w:rsidP="007954D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54D0">
              <w:rPr>
                <w:rFonts w:ascii="Times New Roman" w:hAnsi="Times New Roman"/>
                <w:color w:val="000000"/>
                <w:sz w:val="18"/>
                <w:szCs w:val="18"/>
              </w:rPr>
              <w:t>Gene mutation</w:t>
            </w:r>
          </w:p>
        </w:tc>
      </w:tr>
      <w:tr w:rsidR="007954D0" w:rsidRPr="007954D0" w14:paraId="2E6548A2" w14:textId="77777777" w:rsidTr="006F3411">
        <w:trPr>
          <w:trHeight w:val="322"/>
        </w:trPr>
        <w:tc>
          <w:tcPr>
            <w:tcW w:w="851" w:type="dxa"/>
            <w:tcBorders>
              <w:top w:val="single" w:sz="4" w:space="0" w:color="auto"/>
            </w:tcBorders>
          </w:tcPr>
          <w:p w14:paraId="563A35E3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hAnsi="Times New Roman"/>
                <w:sz w:val="18"/>
                <w:szCs w:val="18"/>
              </w:rPr>
              <w:t>AML#1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232399B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BD8B79E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M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3408E6BD" w14:textId="77777777" w:rsidR="007954D0" w:rsidRPr="007954D0" w:rsidRDefault="007954D0" w:rsidP="007954D0">
            <w:pPr>
              <w:jc w:val="left"/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M4</w:t>
            </w:r>
          </w:p>
          <w:p w14:paraId="5488BF4B" w14:textId="77777777" w:rsidR="007954D0" w:rsidRPr="007954D0" w:rsidRDefault="007954D0" w:rsidP="007954D0">
            <w:pPr>
              <w:jc w:val="left"/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M2</w:t>
            </w:r>
          </w:p>
          <w:p w14:paraId="1D1F89E6" w14:textId="77777777" w:rsidR="007954D0" w:rsidRPr="007954D0" w:rsidRDefault="007954D0" w:rsidP="007954D0">
            <w:pPr>
              <w:jc w:val="left"/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M2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DF9F460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Newly diagnos</w:t>
            </w: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ed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920ED13" w14:textId="77777777" w:rsidR="007954D0" w:rsidRPr="007954D0" w:rsidRDefault="007954D0" w:rsidP="007954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954D0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7954D0">
              <w:rPr>
                <w:rFonts w:ascii="Times New Roman" w:hAnsi="Times New Roman" w:cs="Times New Roman"/>
                <w:sz w:val="18"/>
                <w:szCs w:val="18"/>
              </w:rPr>
              <w:t>6, XY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F33E8D0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hAnsi="Times New Roman" w:cs="Times New Roman"/>
                <w:sz w:val="18"/>
                <w:szCs w:val="18"/>
              </w:rPr>
              <w:t>94.11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5775784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FLT3-ITD</w:t>
            </w:r>
          </w:p>
        </w:tc>
      </w:tr>
      <w:tr w:rsidR="007954D0" w:rsidRPr="007954D0" w14:paraId="039D2DCF" w14:textId="77777777" w:rsidTr="006F3411">
        <w:trPr>
          <w:trHeight w:val="332"/>
        </w:trPr>
        <w:tc>
          <w:tcPr>
            <w:tcW w:w="851" w:type="dxa"/>
          </w:tcPr>
          <w:p w14:paraId="7EA034FB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hAnsi="Times New Roman"/>
                <w:sz w:val="18"/>
                <w:szCs w:val="18"/>
              </w:rPr>
              <w:t>AML#2</w:t>
            </w:r>
          </w:p>
        </w:tc>
        <w:tc>
          <w:tcPr>
            <w:tcW w:w="567" w:type="dxa"/>
          </w:tcPr>
          <w:p w14:paraId="631D81FC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30</w:t>
            </w:r>
          </w:p>
        </w:tc>
        <w:tc>
          <w:tcPr>
            <w:tcW w:w="850" w:type="dxa"/>
          </w:tcPr>
          <w:p w14:paraId="7E1083AC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F</w:t>
            </w:r>
          </w:p>
        </w:tc>
        <w:tc>
          <w:tcPr>
            <w:tcW w:w="851" w:type="dxa"/>
            <w:vMerge/>
          </w:tcPr>
          <w:p w14:paraId="5A986999" w14:textId="77777777" w:rsidR="007954D0" w:rsidRPr="007954D0" w:rsidRDefault="007954D0" w:rsidP="007954D0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4180633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Newly diagnos</w:t>
            </w: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ed</w:t>
            </w:r>
          </w:p>
        </w:tc>
        <w:tc>
          <w:tcPr>
            <w:tcW w:w="1276" w:type="dxa"/>
          </w:tcPr>
          <w:p w14:paraId="48B2906B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4</w:t>
            </w: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6, XX</w:t>
            </w:r>
          </w:p>
        </w:tc>
        <w:tc>
          <w:tcPr>
            <w:tcW w:w="992" w:type="dxa"/>
          </w:tcPr>
          <w:p w14:paraId="055B3410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88.42</w:t>
            </w:r>
          </w:p>
        </w:tc>
        <w:tc>
          <w:tcPr>
            <w:tcW w:w="1276" w:type="dxa"/>
          </w:tcPr>
          <w:p w14:paraId="16E8FF77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FLT3-ITD</w:t>
            </w:r>
          </w:p>
        </w:tc>
      </w:tr>
      <w:tr w:rsidR="007954D0" w:rsidRPr="007954D0" w14:paraId="2561815E" w14:textId="77777777" w:rsidTr="006F3411">
        <w:trPr>
          <w:trHeight w:val="322"/>
        </w:trPr>
        <w:tc>
          <w:tcPr>
            <w:tcW w:w="851" w:type="dxa"/>
          </w:tcPr>
          <w:p w14:paraId="3FF30CCE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hAnsi="Times New Roman"/>
                <w:sz w:val="18"/>
                <w:szCs w:val="18"/>
              </w:rPr>
              <w:t>AML</w:t>
            </w:r>
            <w:r w:rsidRPr="007954D0">
              <w:rPr>
                <w:rFonts w:ascii="Times New Roman" w:hAnsi="Times New Roman" w:hint="eastAsia"/>
                <w:sz w:val="18"/>
                <w:szCs w:val="18"/>
              </w:rPr>
              <w:t>#</w:t>
            </w:r>
            <w:r w:rsidRPr="007954D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6A3F13EC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14:paraId="10EC43D1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F</w:t>
            </w:r>
          </w:p>
        </w:tc>
        <w:tc>
          <w:tcPr>
            <w:tcW w:w="851" w:type="dxa"/>
            <w:vMerge/>
          </w:tcPr>
          <w:p w14:paraId="52F25ECC" w14:textId="77777777" w:rsidR="007954D0" w:rsidRPr="007954D0" w:rsidRDefault="007954D0" w:rsidP="007954D0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2BA8F4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Newly diagnos</w:t>
            </w: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ed</w:t>
            </w:r>
          </w:p>
        </w:tc>
        <w:tc>
          <w:tcPr>
            <w:tcW w:w="1276" w:type="dxa"/>
          </w:tcPr>
          <w:p w14:paraId="20FD6140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4</w:t>
            </w: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6, XX</w:t>
            </w:r>
          </w:p>
        </w:tc>
        <w:tc>
          <w:tcPr>
            <w:tcW w:w="992" w:type="dxa"/>
          </w:tcPr>
          <w:p w14:paraId="3388881A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86.88</w:t>
            </w:r>
          </w:p>
        </w:tc>
        <w:tc>
          <w:tcPr>
            <w:tcW w:w="1276" w:type="dxa"/>
          </w:tcPr>
          <w:p w14:paraId="17DA1B99" w14:textId="77777777" w:rsidR="007954D0" w:rsidRPr="007954D0" w:rsidRDefault="007954D0" w:rsidP="007954D0">
            <w:pPr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FLT3-ITD</w:t>
            </w:r>
          </w:p>
        </w:tc>
      </w:tr>
      <w:tr w:rsidR="007954D0" w:rsidRPr="007954D0" w14:paraId="577575D2" w14:textId="77777777" w:rsidTr="006F3411">
        <w:trPr>
          <w:trHeight w:val="322"/>
        </w:trPr>
        <w:tc>
          <w:tcPr>
            <w:tcW w:w="851" w:type="dxa"/>
          </w:tcPr>
          <w:p w14:paraId="28ACC340" w14:textId="77777777" w:rsidR="007954D0" w:rsidRPr="007954D0" w:rsidRDefault="007954D0" w:rsidP="007954D0">
            <w:pPr>
              <w:rPr>
                <w:rFonts w:ascii="Times New Roman" w:hAnsi="Times New Roman"/>
                <w:sz w:val="18"/>
                <w:szCs w:val="18"/>
              </w:rPr>
            </w:pPr>
            <w:r w:rsidRPr="007954D0">
              <w:rPr>
                <w:rFonts w:ascii="Times New Roman" w:hAnsi="Times New Roman"/>
                <w:sz w:val="18"/>
                <w:szCs w:val="18"/>
              </w:rPr>
              <w:t>AML</w:t>
            </w:r>
            <w:r w:rsidRPr="007954D0">
              <w:rPr>
                <w:rFonts w:ascii="Times New Roman" w:hAnsi="Times New Roman" w:hint="eastAsia"/>
                <w:sz w:val="18"/>
                <w:szCs w:val="18"/>
              </w:rPr>
              <w:t>#</w:t>
            </w:r>
            <w:r w:rsidRPr="007954D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06CB2866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47</w:t>
            </w:r>
          </w:p>
        </w:tc>
        <w:tc>
          <w:tcPr>
            <w:tcW w:w="850" w:type="dxa"/>
          </w:tcPr>
          <w:p w14:paraId="3AD982BC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M</w:t>
            </w:r>
          </w:p>
        </w:tc>
        <w:tc>
          <w:tcPr>
            <w:tcW w:w="851" w:type="dxa"/>
          </w:tcPr>
          <w:p w14:paraId="45792A2F" w14:textId="77777777" w:rsidR="007954D0" w:rsidRPr="007954D0" w:rsidRDefault="007954D0" w:rsidP="007954D0">
            <w:pPr>
              <w:jc w:val="left"/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M4</w:t>
            </w:r>
          </w:p>
        </w:tc>
        <w:tc>
          <w:tcPr>
            <w:tcW w:w="1559" w:type="dxa"/>
          </w:tcPr>
          <w:p w14:paraId="54541647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Newly diagnos</w:t>
            </w: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ed</w:t>
            </w:r>
          </w:p>
        </w:tc>
        <w:tc>
          <w:tcPr>
            <w:tcW w:w="1276" w:type="dxa"/>
          </w:tcPr>
          <w:p w14:paraId="38E78D64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7954D0">
              <w:rPr>
                <w:rFonts w:ascii="Times New Roman" w:hAnsi="Times New Roman" w:cs="Times New Roman"/>
                <w:sz w:val="18"/>
                <w:szCs w:val="18"/>
              </w:rPr>
              <w:t>6, XY</w:t>
            </w:r>
          </w:p>
        </w:tc>
        <w:tc>
          <w:tcPr>
            <w:tcW w:w="992" w:type="dxa"/>
          </w:tcPr>
          <w:p w14:paraId="262808E0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81.26</w:t>
            </w:r>
          </w:p>
        </w:tc>
        <w:tc>
          <w:tcPr>
            <w:tcW w:w="1276" w:type="dxa"/>
          </w:tcPr>
          <w:p w14:paraId="68E94127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FLT3-ITD</w:t>
            </w:r>
          </w:p>
        </w:tc>
      </w:tr>
      <w:tr w:rsidR="007954D0" w:rsidRPr="007954D0" w14:paraId="30A4D6FE" w14:textId="77777777" w:rsidTr="006F3411">
        <w:trPr>
          <w:trHeight w:val="322"/>
        </w:trPr>
        <w:tc>
          <w:tcPr>
            <w:tcW w:w="851" w:type="dxa"/>
          </w:tcPr>
          <w:p w14:paraId="5035CE68" w14:textId="77777777" w:rsidR="007954D0" w:rsidRPr="007954D0" w:rsidRDefault="007954D0" w:rsidP="007954D0">
            <w:pPr>
              <w:rPr>
                <w:rFonts w:ascii="Times New Roman" w:hAnsi="Times New Roman"/>
                <w:sz w:val="18"/>
                <w:szCs w:val="18"/>
              </w:rPr>
            </w:pPr>
            <w:r w:rsidRPr="007954D0">
              <w:rPr>
                <w:rFonts w:ascii="Times New Roman" w:hAnsi="Times New Roman"/>
                <w:sz w:val="18"/>
                <w:szCs w:val="18"/>
              </w:rPr>
              <w:t>AML</w:t>
            </w:r>
            <w:r w:rsidRPr="007954D0">
              <w:rPr>
                <w:rFonts w:ascii="Times New Roman" w:hAnsi="Times New Roman" w:hint="eastAsia"/>
                <w:sz w:val="18"/>
                <w:szCs w:val="18"/>
              </w:rPr>
              <w:t>#</w:t>
            </w:r>
            <w:r w:rsidRPr="007954D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3B3C52CF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14:paraId="14419FAD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F</w:t>
            </w:r>
          </w:p>
        </w:tc>
        <w:tc>
          <w:tcPr>
            <w:tcW w:w="851" w:type="dxa"/>
          </w:tcPr>
          <w:p w14:paraId="34976679" w14:textId="77777777" w:rsidR="007954D0" w:rsidRPr="007954D0" w:rsidRDefault="007954D0" w:rsidP="007954D0">
            <w:pPr>
              <w:jc w:val="left"/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M2</w:t>
            </w:r>
          </w:p>
        </w:tc>
        <w:tc>
          <w:tcPr>
            <w:tcW w:w="1559" w:type="dxa"/>
          </w:tcPr>
          <w:p w14:paraId="2F42F365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Newly diagnos</w:t>
            </w: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ed</w:t>
            </w:r>
          </w:p>
        </w:tc>
        <w:tc>
          <w:tcPr>
            <w:tcW w:w="1276" w:type="dxa"/>
          </w:tcPr>
          <w:p w14:paraId="36802F73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4</w:t>
            </w: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6, XX</w:t>
            </w:r>
          </w:p>
        </w:tc>
        <w:tc>
          <w:tcPr>
            <w:tcW w:w="992" w:type="dxa"/>
          </w:tcPr>
          <w:p w14:paraId="6EA92CBC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87.33</w:t>
            </w:r>
          </w:p>
        </w:tc>
        <w:tc>
          <w:tcPr>
            <w:tcW w:w="1276" w:type="dxa"/>
          </w:tcPr>
          <w:p w14:paraId="6B261FF4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FLT3-ITD</w:t>
            </w:r>
          </w:p>
        </w:tc>
      </w:tr>
      <w:tr w:rsidR="007954D0" w:rsidRPr="007954D0" w14:paraId="5B168268" w14:textId="77777777" w:rsidTr="006F3411">
        <w:trPr>
          <w:trHeight w:val="322"/>
        </w:trPr>
        <w:tc>
          <w:tcPr>
            <w:tcW w:w="851" w:type="dxa"/>
          </w:tcPr>
          <w:p w14:paraId="3ED891C9" w14:textId="77777777" w:rsidR="007954D0" w:rsidRPr="007954D0" w:rsidRDefault="007954D0" w:rsidP="007954D0">
            <w:pPr>
              <w:rPr>
                <w:rFonts w:ascii="Times New Roman" w:hAnsi="Times New Roman"/>
                <w:sz w:val="18"/>
                <w:szCs w:val="18"/>
              </w:rPr>
            </w:pPr>
            <w:r w:rsidRPr="007954D0">
              <w:rPr>
                <w:rFonts w:ascii="Times New Roman" w:hAnsi="Times New Roman"/>
                <w:sz w:val="18"/>
                <w:szCs w:val="18"/>
              </w:rPr>
              <w:t>AML</w:t>
            </w:r>
            <w:r w:rsidRPr="007954D0">
              <w:rPr>
                <w:rFonts w:ascii="Times New Roman" w:hAnsi="Times New Roman" w:hint="eastAsia"/>
                <w:sz w:val="18"/>
                <w:szCs w:val="18"/>
              </w:rPr>
              <w:t>#</w:t>
            </w:r>
            <w:r w:rsidRPr="007954D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155D98C0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54</w:t>
            </w:r>
          </w:p>
        </w:tc>
        <w:tc>
          <w:tcPr>
            <w:tcW w:w="850" w:type="dxa"/>
          </w:tcPr>
          <w:p w14:paraId="42B9B13A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M</w:t>
            </w:r>
          </w:p>
        </w:tc>
        <w:tc>
          <w:tcPr>
            <w:tcW w:w="851" w:type="dxa"/>
          </w:tcPr>
          <w:p w14:paraId="68D0CFBD" w14:textId="77777777" w:rsidR="007954D0" w:rsidRPr="007954D0" w:rsidRDefault="007954D0" w:rsidP="007954D0">
            <w:pPr>
              <w:jc w:val="left"/>
              <w:rPr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M5</w:t>
            </w:r>
          </w:p>
        </w:tc>
        <w:tc>
          <w:tcPr>
            <w:tcW w:w="1559" w:type="dxa"/>
          </w:tcPr>
          <w:p w14:paraId="2DBE856A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 w:hint="eastAsia"/>
                <w:sz w:val="18"/>
                <w:szCs w:val="18"/>
              </w:rPr>
              <w:t>Newly diagnos</w:t>
            </w: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ed</w:t>
            </w:r>
          </w:p>
        </w:tc>
        <w:tc>
          <w:tcPr>
            <w:tcW w:w="1276" w:type="dxa"/>
          </w:tcPr>
          <w:p w14:paraId="011101BD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7954D0">
              <w:rPr>
                <w:rFonts w:ascii="Times New Roman" w:hAnsi="Times New Roman" w:cs="Times New Roman"/>
                <w:sz w:val="18"/>
                <w:szCs w:val="18"/>
              </w:rPr>
              <w:t>6, XY</w:t>
            </w:r>
          </w:p>
        </w:tc>
        <w:tc>
          <w:tcPr>
            <w:tcW w:w="992" w:type="dxa"/>
          </w:tcPr>
          <w:p w14:paraId="047C550E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92.31</w:t>
            </w:r>
          </w:p>
        </w:tc>
        <w:tc>
          <w:tcPr>
            <w:tcW w:w="1276" w:type="dxa"/>
          </w:tcPr>
          <w:p w14:paraId="30D79FB4" w14:textId="77777777" w:rsidR="007954D0" w:rsidRPr="007954D0" w:rsidRDefault="007954D0" w:rsidP="007954D0">
            <w:pPr>
              <w:rPr>
                <w:rFonts w:ascii="Times New Roman" w:eastAsia="宋体" w:hAnsi="Times New Roman" w:cs="AdvAGroteskBE-R"/>
                <w:sz w:val="18"/>
                <w:szCs w:val="18"/>
              </w:rPr>
            </w:pPr>
            <w:r w:rsidRPr="007954D0">
              <w:rPr>
                <w:rFonts w:ascii="Times New Roman" w:eastAsia="宋体" w:hAnsi="Times New Roman" w:cs="AdvAGroteskBE-R"/>
                <w:sz w:val="18"/>
                <w:szCs w:val="18"/>
              </w:rPr>
              <w:t>FLT3-ITD</w:t>
            </w:r>
          </w:p>
        </w:tc>
      </w:tr>
    </w:tbl>
    <w:p w14:paraId="6306EEC9" w14:textId="5CB80BAA" w:rsidR="006D3F67" w:rsidRDefault="007954D0" w:rsidP="007954D0">
      <w:pPr>
        <w:rPr>
          <w:rFonts w:ascii="Times New Roman" w:eastAsia="宋体" w:hAnsi="Times New Roman" w:cs="AdvAGroteskBE-R"/>
          <w:color w:val="000000"/>
          <w:szCs w:val="21"/>
        </w:rPr>
      </w:pPr>
      <w:r w:rsidRPr="007954D0">
        <w:rPr>
          <w:rFonts w:ascii="Times New Roman" w:eastAsia="宋体" w:hAnsi="Times New Roman" w:cs="AdvAGroteskBE-R"/>
          <w:color w:val="000000"/>
          <w:szCs w:val="21"/>
        </w:rPr>
        <w:t>Abbreviation: M: male; F: female; FAB: French-American-British; BM: bone marrow.</w:t>
      </w:r>
    </w:p>
    <w:p w14:paraId="1BA46C14" w14:textId="50763720" w:rsidR="005A44E1" w:rsidRDefault="005A44E1" w:rsidP="007954D0">
      <w:pPr>
        <w:rPr>
          <w:rFonts w:ascii="Times New Roman" w:eastAsia="宋体" w:hAnsi="Times New Roman" w:cs="AdvAGroteskBE-R"/>
          <w:color w:val="000000"/>
          <w:szCs w:val="21"/>
        </w:rPr>
      </w:pPr>
    </w:p>
    <w:p w14:paraId="622DB584" w14:textId="1A9DD9EE" w:rsidR="003E43B4" w:rsidRDefault="003E43B4" w:rsidP="007954D0">
      <w:pPr>
        <w:rPr>
          <w:rFonts w:ascii="Times New Roman" w:eastAsia="宋体" w:hAnsi="Times New Roman" w:cs="AdvAGroteskBE-R"/>
          <w:color w:val="000000"/>
          <w:szCs w:val="21"/>
        </w:rPr>
      </w:pPr>
    </w:p>
    <w:p w14:paraId="34BE302A" w14:textId="77777777" w:rsidR="00BD60C8" w:rsidRDefault="00BD60C8" w:rsidP="007954D0">
      <w:pPr>
        <w:rPr>
          <w:rFonts w:ascii="Times New Roman" w:eastAsia="宋体" w:hAnsi="Times New Roman" w:cs="AdvAGroteskBE-R"/>
          <w:color w:val="000000"/>
          <w:szCs w:val="21"/>
        </w:rPr>
      </w:pPr>
    </w:p>
    <w:p w14:paraId="702C3383" w14:textId="684CC42C" w:rsidR="005A44E1" w:rsidRPr="005A44E1" w:rsidRDefault="005A44E1" w:rsidP="005A44E1">
      <w:pPr>
        <w:rPr>
          <w:rFonts w:ascii="Times New Roman" w:eastAsia="宋体" w:hAnsi="Times New Roman" w:cs="Times New Roman"/>
          <w:color w:val="000000"/>
          <w:sz w:val="24"/>
        </w:rPr>
      </w:pPr>
      <w:r w:rsidRPr="005A44E1">
        <w:rPr>
          <w:rFonts w:ascii="Times New Roman" w:eastAsia="Calibri-Bold" w:hAnsi="Times New Roman" w:cs="Times New Roman"/>
          <w:b/>
          <w:bCs/>
          <w:kern w:val="0"/>
          <w:sz w:val="24"/>
        </w:rPr>
        <w:t xml:space="preserve">Table </w:t>
      </w:r>
      <w:r>
        <w:rPr>
          <w:rFonts w:ascii="Times New Roman" w:eastAsia="Calibri-Bold" w:hAnsi="Times New Roman" w:cs="Times New Roman"/>
          <w:b/>
          <w:bCs/>
          <w:kern w:val="0"/>
          <w:sz w:val="24"/>
        </w:rPr>
        <w:t>S</w:t>
      </w:r>
      <w:r w:rsidRPr="005A44E1">
        <w:rPr>
          <w:rFonts w:ascii="Times New Roman" w:eastAsia="Calibri-Bold" w:hAnsi="Times New Roman" w:cs="Times New Roman"/>
          <w:b/>
          <w:bCs/>
          <w:kern w:val="0"/>
          <w:sz w:val="24"/>
        </w:rPr>
        <w:t>2.</w:t>
      </w:r>
      <w:r w:rsidRPr="005A44E1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5A44E1">
        <w:rPr>
          <w:rFonts w:ascii="Times New Roman" w:hAnsi="Times New Roman" w:cs="Times New Roman"/>
          <w:b/>
          <w:bCs/>
          <w:color w:val="000000"/>
          <w:sz w:val="24"/>
        </w:rPr>
        <w:t>The characteristics of the primers used for qRT-PCR.</w:t>
      </w:r>
    </w:p>
    <w:tbl>
      <w:tblPr>
        <w:tblStyle w:val="a7"/>
        <w:tblW w:w="82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693"/>
        <w:gridCol w:w="3119"/>
      </w:tblGrid>
      <w:tr w:rsidR="005A44E1" w:rsidRPr="005A44E1" w14:paraId="20F6507E" w14:textId="77777777" w:rsidTr="006F3411">
        <w:trPr>
          <w:trHeight w:val="322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AC121D2" w14:textId="77777777" w:rsidR="005A44E1" w:rsidRPr="005A44E1" w:rsidRDefault="005A44E1" w:rsidP="005A44E1">
            <w:pPr>
              <w:rPr>
                <w:sz w:val="18"/>
                <w:szCs w:val="18"/>
              </w:rPr>
            </w:pPr>
            <w:r w:rsidRPr="005A44E1">
              <w:rPr>
                <w:rFonts w:ascii="Times New Roman" w:hAnsi="Times New Roman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E3B7199" w14:textId="77777777" w:rsidR="005A44E1" w:rsidRPr="005A44E1" w:rsidRDefault="005A44E1" w:rsidP="005A44E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(5′-&gt;3′)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981BB2C" w14:textId="77777777" w:rsidR="005A44E1" w:rsidRPr="005A44E1" w:rsidRDefault="005A44E1" w:rsidP="005A4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Sequence (5′-&gt;3′)</w:t>
            </w:r>
          </w:p>
        </w:tc>
      </w:tr>
      <w:tr w:rsidR="005A44E1" w:rsidRPr="005A44E1" w14:paraId="5156D985" w14:textId="77777777" w:rsidTr="006F3411">
        <w:trPr>
          <w:trHeight w:val="322"/>
        </w:trPr>
        <w:tc>
          <w:tcPr>
            <w:tcW w:w="2410" w:type="dxa"/>
            <w:tcBorders>
              <w:top w:val="single" w:sz="4" w:space="0" w:color="auto"/>
            </w:tcBorders>
          </w:tcPr>
          <w:p w14:paraId="247AAC85" w14:textId="77777777" w:rsidR="005A44E1" w:rsidRPr="005A44E1" w:rsidRDefault="005A44E1" w:rsidP="005A4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β-actin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1392D61" w14:textId="77777777" w:rsidR="005A44E1" w:rsidRPr="005A44E1" w:rsidRDefault="005A44E1" w:rsidP="005A44E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Forward Primer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98EAB84" w14:textId="77777777" w:rsidR="005A44E1" w:rsidRPr="005A44E1" w:rsidRDefault="005A44E1" w:rsidP="005A4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GAGACCTTCAACACCCCAGC</w:t>
            </w:r>
          </w:p>
        </w:tc>
      </w:tr>
      <w:tr w:rsidR="005A44E1" w:rsidRPr="005A44E1" w14:paraId="01EF0133" w14:textId="77777777" w:rsidTr="006F3411">
        <w:trPr>
          <w:trHeight w:val="332"/>
        </w:trPr>
        <w:tc>
          <w:tcPr>
            <w:tcW w:w="2410" w:type="dxa"/>
          </w:tcPr>
          <w:p w14:paraId="0BE392BE" w14:textId="77777777" w:rsidR="005A44E1" w:rsidRPr="005A44E1" w:rsidRDefault="005A44E1" w:rsidP="005A44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4814B2E" w14:textId="77777777" w:rsidR="005A44E1" w:rsidRPr="005A44E1" w:rsidRDefault="005A44E1" w:rsidP="005A44E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Reverse Primer</w:t>
            </w:r>
          </w:p>
        </w:tc>
        <w:tc>
          <w:tcPr>
            <w:tcW w:w="3119" w:type="dxa"/>
          </w:tcPr>
          <w:p w14:paraId="5F2DFA7A" w14:textId="77777777" w:rsidR="005A44E1" w:rsidRPr="005A44E1" w:rsidRDefault="005A44E1" w:rsidP="005A4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ATGTCACGCACGATTTCCC</w:t>
            </w:r>
          </w:p>
        </w:tc>
      </w:tr>
      <w:tr w:rsidR="005A44E1" w:rsidRPr="005A44E1" w14:paraId="4F0AFDAC" w14:textId="77777777" w:rsidTr="006F3411">
        <w:trPr>
          <w:trHeight w:val="322"/>
        </w:trPr>
        <w:tc>
          <w:tcPr>
            <w:tcW w:w="2410" w:type="dxa"/>
          </w:tcPr>
          <w:p w14:paraId="490DC410" w14:textId="77777777" w:rsidR="005A44E1" w:rsidRPr="005A44E1" w:rsidRDefault="005A44E1" w:rsidP="005A4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HO1</w:t>
            </w:r>
          </w:p>
        </w:tc>
        <w:tc>
          <w:tcPr>
            <w:tcW w:w="2693" w:type="dxa"/>
          </w:tcPr>
          <w:p w14:paraId="30277F0B" w14:textId="77777777" w:rsidR="005A44E1" w:rsidRPr="005A44E1" w:rsidRDefault="005A44E1" w:rsidP="005A44E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Forward Primer</w:t>
            </w:r>
          </w:p>
        </w:tc>
        <w:tc>
          <w:tcPr>
            <w:tcW w:w="3119" w:type="dxa"/>
          </w:tcPr>
          <w:p w14:paraId="7641A2AF" w14:textId="77777777" w:rsidR="005A44E1" w:rsidRPr="005A44E1" w:rsidRDefault="005A44E1" w:rsidP="005A4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ACCCATGACACCAAGGACCAGA</w:t>
            </w:r>
          </w:p>
        </w:tc>
      </w:tr>
      <w:tr w:rsidR="005A44E1" w:rsidRPr="005A44E1" w14:paraId="7E62170C" w14:textId="77777777" w:rsidTr="006F3411">
        <w:trPr>
          <w:trHeight w:val="322"/>
        </w:trPr>
        <w:tc>
          <w:tcPr>
            <w:tcW w:w="2410" w:type="dxa"/>
          </w:tcPr>
          <w:p w14:paraId="73B2911D" w14:textId="77777777" w:rsidR="005A44E1" w:rsidRPr="005A44E1" w:rsidRDefault="005A44E1" w:rsidP="005A44E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475F960" w14:textId="77777777" w:rsidR="005A44E1" w:rsidRPr="005A44E1" w:rsidRDefault="005A44E1" w:rsidP="005A44E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Reverse Primer</w:t>
            </w:r>
          </w:p>
        </w:tc>
        <w:tc>
          <w:tcPr>
            <w:tcW w:w="3119" w:type="dxa"/>
          </w:tcPr>
          <w:p w14:paraId="5CECAAD2" w14:textId="77777777" w:rsidR="005A44E1" w:rsidRPr="005A44E1" w:rsidRDefault="005A44E1" w:rsidP="005A44E1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A44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GTGTAAGGACCCATCGGAGAAGC</w:t>
            </w:r>
          </w:p>
        </w:tc>
      </w:tr>
    </w:tbl>
    <w:p w14:paraId="70F2771F" w14:textId="77777777" w:rsidR="005A44E1" w:rsidRPr="007954D0" w:rsidRDefault="005A44E1" w:rsidP="007954D0">
      <w:pPr>
        <w:rPr>
          <w:rFonts w:ascii="Times New Roman" w:eastAsia="宋体" w:hAnsi="Times New Roman" w:cs="AdvAGroteskBE-R"/>
          <w:color w:val="000000"/>
          <w:szCs w:val="21"/>
        </w:rPr>
      </w:pPr>
    </w:p>
    <w:sectPr w:rsidR="005A44E1" w:rsidRPr="007954D0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07CB31" w14:textId="77777777" w:rsidR="00470F0C" w:rsidRDefault="00470F0C" w:rsidP="0044770D">
      <w:r>
        <w:separator/>
      </w:r>
    </w:p>
  </w:endnote>
  <w:endnote w:type="continuationSeparator" w:id="0">
    <w:p w14:paraId="69E9DED1" w14:textId="77777777" w:rsidR="00470F0C" w:rsidRDefault="00470F0C" w:rsidP="00447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AGroteskBE-R">
    <w:altName w:val="Segoe Print"/>
    <w:charset w:val="00"/>
    <w:family w:val="auto"/>
    <w:pitch w:val="default"/>
  </w:font>
  <w:font w:name="AdvOT596495f2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HarmonyOS Sans SC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34796510"/>
      <w:docPartObj>
        <w:docPartGallery w:val="Page Numbers (Bottom of Page)"/>
        <w:docPartUnique/>
      </w:docPartObj>
    </w:sdtPr>
    <w:sdtContent>
      <w:p w14:paraId="5F7F32A4" w14:textId="3B4080C7" w:rsidR="003432A5" w:rsidRDefault="003432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2B7B98E" w14:textId="77777777" w:rsidR="003432A5" w:rsidRDefault="003432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8D5CC1" w14:textId="77777777" w:rsidR="00470F0C" w:rsidRDefault="00470F0C" w:rsidP="0044770D">
      <w:r>
        <w:separator/>
      </w:r>
    </w:p>
  </w:footnote>
  <w:footnote w:type="continuationSeparator" w:id="0">
    <w:p w14:paraId="1064E2B3" w14:textId="77777777" w:rsidR="00470F0C" w:rsidRDefault="00470F0C" w:rsidP="004477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BF"/>
    <w:rsid w:val="000248D9"/>
    <w:rsid w:val="000743D7"/>
    <w:rsid w:val="000A1BC7"/>
    <w:rsid w:val="00102B25"/>
    <w:rsid w:val="00117082"/>
    <w:rsid w:val="00125091"/>
    <w:rsid w:val="001379C4"/>
    <w:rsid w:val="001C3CD9"/>
    <w:rsid w:val="001D057E"/>
    <w:rsid w:val="00244B7F"/>
    <w:rsid w:val="00263E27"/>
    <w:rsid w:val="002A34CB"/>
    <w:rsid w:val="002C3905"/>
    <w:rsid w:val="0030569C"/>
    <w:rsid w:val="003336BF"/>
    <w:rsid w:val="003432A5"/>
    <w:rsid w:val="003577E6"/>
    <w:rsid w:val="003E43B4"/>
    <w:rsid w:val="00416203"/>
    <w:rsid w:val="00443CE0"/>
    <w:rsid w:val="0044770D"/>
    <w:rsid w:val="00470F0C"/>
    <w:rsid w:val="00484C55"/>
    <w:rsid w:val="00493693"/>
    <w:rsid w:val="004E15CA"/>
    <w:rsid w:val="0054268C"/>
    <w:rsid w:val="00545E72"/>
    <w:rsid w:val="00597E6B"/>
    <w:rsid w:val="005A04DD"/>
    <w:rsid w:val="005A44E1"/>
    <w:rsid w:val="005A698E"/>
    <w:rsid w:val="005B3830"/>
    <w:rsid w:val="005B4B25"/>
    <w:rsid w:val="006151AA"/>
    <w:rsid w:val="006263DE"/>
    <w:rsid w:val="006B15EE"/>
    <w:rsid w:val="006C3530"/>
    <w:rsid w:val="006C56F2"/>
    <w:rsid w:val="006D3F67"/>
    <w:rsid w:val="007165C0"/>
    <w:rsid w:val="00747DE1"/>
    <w:rsid w:val="00767AE3"/>
    <w:rsid w:val="00773385"/>
    <w:rsid w:val="007954D0"/>
    <w:rsid w:val="007B78D5"/>
    <w:rsid w:val="007F1B72"/>
    <w:rsid w:val="007F2D15"/>
    <w:rsid w:val="00815376"/>
    <w:rsid w:val="00826743"/>
    <w:rsid w:val="00826CBB"/>
    <w:rsid w:val="009D6097"/>
    <w:rsid w:val="009F63BB"/>
    <w:rsid w:val="00A02E4B"/>
    <w:rsid w:val="00B21EE8"/>
    <w:rsid w:val="00B356B2"/>
    <w:rsid w:val="00B46EB9"/>
    <w:rsid w:val="00B84217"/>
    <w:rsid w:val="00BC3E93"/>
    <w:rsid w:val="00BD5871"/>
    <w:rsid w:val="00BD60C8"/>
    <w:rsid w:val="00BE0BBF"/>
    <w:rsid w:val="00BE1FF3"/>
    <w:rsid w:val="00C17899"/>
    <w:rsid w:val="00C66780"/>
    <w:rsid w:val="00CA5DE5"/>
    <w:rsid w:val="00CD6222"/>
    <w:rsid w:val="00CE17D3"/>
    <w:rsid w:val="00CE1B04"/>
    <w:rsid w:val="00D53260"/>
    <w:rsid w:val="00DA47F0"/>
    <w:rsid w:val="00DA7C46"/>
    <w:rsid w:val="00DE31CA"/>
    <w:rsid w:val="00E05B24"/>
    <w:rsid w:val="00E62319"/>
    <w:rsid w:val="00E8654D"/>
    <w:rsid w:val="00E9040D"/>
    <w:rsid w:val="00F10054"/>
    <w:rsid w:val="00F1188E"/>
    <w:rsid w:val="00F8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6B57F"/>
  <w15:chartTrackingRefBased/>
  <w15:docId w15:val="{CF4D2E1A-5DEE-4D7B-A9EB-AF6197478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70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7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77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77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770D"/>
    <w:rPr>
      <w:sz w:val="18"/>
      <w:szCs w:val="18"/>
    </w:rPr>
  </w:style>
  <w:style w:type="table" w:styleId="a7">
    <w:name w:val="Table Grid"/>
    <w:basedOn w:val="a1"/>
    <w:uiPriority w:val="39"/>
    <w:rsid w:val="00795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568</Words>
  <Characters>3279</Characters>
  <Application>Microsoft Office Word</Application>
  <DocSecurity>0</DocSecurity>
  <Lines>192</Lines>
  <Paragraphs>101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tianzhuo zhang</cp:lastModifiedBy>
  <cp:revision>69</cp:revision>
  <dcterms:created xsi:type="dcterms:W3CDTF">2022-10-04T03:16:00Z</dcterms:created>
  <dcterms:modified xsi:type="dcterms:W3CDTF">2024-06-09T15:09:00Z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9f4f84f778e558edea49c5e4ddddb990ae1bcc037a46dd883c7fe2294def2480</vt:lpwstr>
  </property>
</Properties>
</file>