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52DBD" w14:textId="3D89921B" w:rsidR="00B83055" w:rsidRPr="00945ACE" w:rsidRDefault="00B83055" w:rsidP="002F59C9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8"/>
        </w:rPr>
      </w:pPr>
      <w:bookmarkStart w:id="0" w:name="_Hlk203485228"/>
      <w:bookmarkEnd w:id="0"/>
      <w:r w:rsidRPr="00945ACE">
        <w:rPr>
          <w:rFonts w:ascii="Times New Roman" w:hAnsi="Times New Roman" w:cs="Times New Roman"/>
          <w:b/>
          <w:kern w:val="0"/>
          <w:sz w:val="24"/>
          <w:szCs w:val="32"/>
        </w:rPr>
        <w:t>Supplementary data</w:t>
      </w:r>
      <w:r w:rsidR="00DF0C86" w:rsidRPr="00945ACE">
        <w:rPr>
          <w:rFonts w:ascii="Times New Roman" w:hAnsi="Times New Roman" w:cs="Times New Roman"/>
          <w:b/>
          <w:kern w:val="0"/>
          <w:sz w:val="24"/>
          <w:szCs w:val="32"/>
        </w:rPr>
        <w:t xml:space="preserve"> </w:t>
      </w:r>
    </w:p>
    <w:p w14:paraId="2F9B9E96" w14:textId="77777777" w:rsidR="00FA023C" w:rsidRDefault="00FA023C" w:rsidP="002F59C9">
      <w:pPr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6E367247" w14:textId="7841EC11" w:rsidR="00B83055" w:rsidRDefault="00B83055" w:rsidP="002F59C9">
      <w:pPr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 w:rsidRPr="005F60B4">
        <w:rPr>
          <w:rFonts w:ascii="Times New Roman" w:eastAsia="宋体" w:hAnsi="Times New Roman" w:cs="Times New Roman"/>
          <w:b/>
          <w:bCs/>
        </w:rPr>
        <w:t>Supplementary Fig.1</w:t>
      </w:r>
    </w:p>
    <w:p w14:paraId="3B5B82D4" w14:textId="41ADCC77" w:rsidR="001F0F19" w:rsidRDefault="004E1981" w:rsidP="002F59C9">
      <w:pPr>
        <w:spacing w:line="480" w:lineRule="auto"/>
        <w:jc w:val="center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inline distT="0" distB="0" distL="0" distR="0" wp14:anchorId="4389D004" wp14:editId="6006F055">
            <wp:extent cx="4201668" cy="2372868"/>
            <wp:effectExtent l="0" t="0" r="889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668" cy="237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3A9B6" w14:textId="76EDF580" w:rsidR="00EF5187" w:rsidRPr="00EF5187" w:rsidRDefault="00EF5187" w:rsidP="002F59C9">
      <w:pPr>
        <w:spacing w:line="480" w:lineRule="auto"/>
        <w:rPr>
          <w:rFonts w:ascii="Times New Roman" w:eastAsia="宋体" w:hAnsi="Times New Roman" w:cs="Times New Roman"/>
        </w:rPr>
      </w:pPr>
      <w:r w:rsidRPr="00EF5187">
        <w:rPr>
          <w:rFonts w:ascii="Times New Roman" w:eastAsia="宋体" w:hAnsi="Times New Roman" w:cs="Times New Roman"/>
          <w:b/>
          <w:bCs/>
        </w:rPr>
        <w:t>Supplementary Fig.1</w:t>
      </w:r>
      <w:r w:rsidRPr="00EF5187">
        <w:rPr>
          <w:rFonts w:ascii="Times New Roman" w:eastAsia="宋体" w:hAnsi="Times New Roman" w:cs="Times New Roman" w:hint="eastAsia"/>
        </w:rPr>
        <w:t xml:space="preserve"> </w:t>
      </w:r>
      <w:r w:rsidRPr="00EF5187">
        <w:rPr>
          <w:rFonts w:ascii="Times New Roman" w:eastAsia="等线" w:hAnsi="Times New Roman" w:cs="Times New Roman"/>
        </w:rPr>
        <w:t>Differentially expressed genes in CSCC.</w:t>
      </w:r>
      <w:r w:rsidR="002064EC">
        <w:rPr>
          <w:rFonts w:ascii="Times New Roman" w:eastAsia="宋体" w:hAnsi="Times New Roman" w:cs="Times New Roman" w:hint="eastAsia"/>
        </w:rPr>
        <w:t xml:space="preserve"> </w:t>
      </w:r>
      <w:r w:rsidRPr="00EF5187">
        <w:rPr>
          <w:rFonts w:ascii="Times New Roman" w:eastAsia="等线" w:hAnsi="Times New Roman" w:cs="Times New Roman" w:hint="eastAsia"/>
        </w:rPr>
        <w:t>A</w:t>
      </w:r>
      <w:r w:rsidRPr="00EF5187">
        <w:rPr>
          <w:rFonts w:ascii="Times New Roman" w:eastAsia="等线" w:hAnsi="Times New Roman" w:cs="Times New Roman"/>
        </w:rPr>
        <w:t>.</w:t>
      </w:r>
      <w:r w:rsidRPr="00EF5187">
        <w:rPr>
          <w:rFonts w:ascii="等线" w:eastAsia="等线" w:hAnsi="等线" w:cs="Times New Roman"/>
        </w:rPr>
        <w:t xml:space="preserve"> </w:t>
      </w:r>
      <w:r w:rsidRPr="00EF5187">
        <w:rPr>
          <w:rFonts w:ascii="Times New Roman" w:eastAsia="等线" w:hAnsi="Times New Roman" w:cs="Times New Roman"/>
        </w:rPr>
        <w:t>Principal components analysis (PCA) of CSCC tissues (n= 253) and normal tissues (n= 13) based on expression levels of genes.</w:t>
      </w:r>
      <w:r w:rsidRPr="00EF5187">
        <w:rPr>
          <w:rFonts w:ascii="Times New Roman" w:eastAsia="等线" w:hAnsi="Times New Roman" w:cs="Times New Roman" w:hint="eastAsia"/>
        </w:rPr>
        <w:t xml:space="preserve"> </w:t>
      </w:r>
      <w:r w:rsidRPr="00EF5187">
        <w:rPr>
          <w:rFonts w:ascii="Times New Roman" w:eastAsia="等线" w:hAnsi="Times New Roman" w:cs="Times New Roman"/>
        </w:rPr>
        <w:t>B. Volcano plot of differentially expressed genes (DEGs).</w:t>
      </w:r>
    </w:p>
    <w:p w14:paraId="27CCB4E0" w14:textId="306AF1BC" w:rsidR="00611C60" w:rsidRDefault="00611C60" w:rsidP="002F59C9">
      <w:pPr>
        <w:spacing w:line="480" w:lineRule="auto"/>
        <w:rPr>
          <w:rFonts w:ascii="Times New Roman" w:eastAsia="宋体" w:hAnsi="Times New Roman" w:cs="Times New Roman"/>
        </w:rPr>
      </w:pPr>
    </w:p>
    <w:p w14:paraId="5AA4F962" w14:textId="77777777" w:rsidR="004A2059" w:rsidRDefault="004A2059">
      <w:pPr>
        <w:widowControl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br w:type="page"/>
      </w:r>
    </w:p>
    <w:p w14:paraId="0DE48D93" w14:textId="140A4E60" w:rsidR="001F0F19" w:rsidRDefault="002905F5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</w:rPr>
      </w:pPr>
      <w:r w:rsidRPr="005F60B4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>
        <w:rPr>
          <w:rFonts w:ascii="Times New Roman" w:eastAsia="宋体" w:hAnsi="Times New Roman" w:cs="Times New Roman"/>
          <w:b/>
          <w:bCs/>
        </w:rPr>
        <w:t>2</w:t>
      </w:r>
    </w:p>
    <w:p w14:paraId="0DE1DBC8" w14:textId="4CFA0732" w:rsidR="002905F5" w:rsidRDefault="004E1981" w:rsidP="002F59C9">
      <w:pPr>
        <w:spacing w:line="480" w:lineRule="auto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0" distR="0" wp14:anchorId="2EF2F8CF" wp14:editId="2F69D9E5">
            <wp:extent cx="5274310" cy="280924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A3F70" w14:textId="363A1B54" w:rsidR="00611C60" w:rsidRPr="005F462D" w:rsidRDefault="00346E8B" w:rsidP="005F462D">
      <w:pPr>
        <w:widowControl/>
        <w:spacing w:line="480" w:lineRule="auto"/>
        <w:jc w:val="left"/>
        <w:rPr>
          <w:rFonts w:ascii="Times New Roman" w:eastAsia="等线" w:hAnsi="Times New Roman" w:cs="Times New Roman" w:hint="eastAsia"/>
        </w:rPr>
      </w:pPr>
      <w:r w:rsidRPr="00346E8B">
        <w:rPr>
          <w:rFonts w:ascii="Times New Roman" w:eastAsia="宋体" w:hAnsi="Times New Roman" w:cs="Times New Roman"/>
          <w:b/>
          <w:bCs/>
        </w:rPr>
        <w:t>Supplementary Fig.2</w:t>
      </w:r>
      <w:r w:rsidRPr="00346E8B">
        <w:rPr>
          <w:rFonts w:ascii="Times New Roman" w:eastAsia="宋体" w:hAnsi="Times New Roman" w:cs="Times New Roman"/>
        </w:rPr>
        <w:t xml:space="preserve"> </w:t>
      </w:r>
      <w:r w:rsidRPr="00346E8B">
        <w:rPr>
          <w:rFonts w:ascii="Times New Roman" w:eastAsia="等线" w:hAnsi="Times New Roman" w:cs="Times New Roman"/>
        </w:rPr>
        <w:t xml:space="preserve">Enrichment analysis of the </w:t>
      </w:r>
      <w:r w:rsidR="007334E2">
        <w:rPr>
          <w:rFonts w:ascii="Times New Roman" w:hAnsi="Times New Roman" w:cs="Times New Roman" w:hint="eastAsia"/>
        </w:rPr>
        <w:t>differentially expressed lipid metabolism-related genes (DLMGs)</w:t>
      </w:r>
      <w:r w:rsidRPr="00346E8B">
        <w:rPr>
          <w:rFonts w:ascii="Times New Roman" w:eastAsia="等线" w:hAnsi="Times New Roman" w:cs="Times New Roman"/>
        </w:rPr>
        <w:t xml:space="preserve">. A. Enrichment analysis of the DLMGs based on </w:t>
      </w:r>
      <w:proofErr w:type="spellStart"/>
      <w:r w:rsidRPr="00346E8B">
        <w:rPr>
          <w:rFonts w:ascii="Times New Roman" w:eastAsia="等线" w:hAnsi="Times New Roman" w:cs="Times New Roman"/>
        </w:rPr>
        <w:t>WikiPathways</w:t>
      </w:r>
      <w:proofErr w:type="spellEnd"/>
      <w:r w:rsidR="00EB7A0C">
        <w:rPr>
          <w:rFonts w:ascii="Times New Roman" w:eastAsia="等线" w:hAnsi="Times New Roman" w:cs="Times New Roman"/>
        </w:rPr>
        <w:t xml:space="preserve"> </w:t>
      </w:r>
      <w:r w:rsidR="00EB7A0C" w:rsidRPr="00346E8B">
        <w:rPr>
          <w:rFonts w:ascii="Times New Roman" w:eastAsia="等线" w:hAnsi="Times New Roman" w:cs="Times New Roman"/>
        </w:rPr>
        <w:t>database</w:t>
      </w:r>
      <w:r w:rsidRPr="00346E8B">
        <w:rPr>
          <w:rFonts w:ascii="Times New Roman" w:eastAsia="等线" w:hAnsi="Times New Roman" w:cs="Times New Roman"/>
        </w:rPr>
        <w:t xml:space="preserve">. B. Enrichment analysis of the DLMGs based on </w:t>
      </w:r>
      <w:proofErr w:type="spellStart"/>
      <w:r w:rsidRPr="00346E8B">
        <w:rPr>
          <w:rFonts w:ascii="Times New Roman" w:eastAsia="等线" w:hAnsi="Times New Roman" w:cs="Times New Roman"/>
        </w:rPr>
        <w:t>Reactome</w:t>
      </w:r>
      <w:proofErr w:type="spellEnd"/>
      <w:r w:rsidRPr="00346E8B">
        <w:rPr>
          <w:rFonts w:ascii="Times New Roman" w:eastAsia="等线" w:hAnsi="Times New Roman" w:cs="Times New Roman"/>
        </w:rPr>
        <w:t xml:space="preserve"> pathway database.</w:t>
      </w:r>
    </w:p>
    <w:p w14:paraId="5DE03446" w14:textId="12AF7E0D" w:rsidR="001C6A17" w:rsidRDefault="001C6A17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02CCEA99" w14:textId="77777777" w:rsidR="00EE3AE4" w:rsidRDefault="00EE3AE4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br w:type="page"/>
      </w:r>
    </w:p>
    <w:p w14:paraId="273D3B81" w14:textId="1D3CFCBF" w:rsidR="001F0F19" w:rsidRDefault="001C6A17" w:rsidP="002F59C9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 w:rsidRPr="005F60B4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>
        <w:rPr>
          <w:rFonts w:ascii="Times New Roman" w:eastAsia="宋体" w:hAnsi="Times New Roman" w:cs="Times New Roman"/>
          <w:b/>
          <w:bCs/>
        </w:rPr>
        <w:t>3</w:t>
      </w:r>
    </w:p>
    <w:p w14:paraId="74696F63" w14:textId="243BAC1D" w:rsidR="001F0F19" w:rsidRPr="005F60B4" w:rsidRDefault="004E1981" w:rsidP="002F59C9">
      <w:pPr>
        <w:spacing w:line="480" w:lineRule="auto"/>
        <w:jc w:val="center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inline distT="0" distB="0" distL="0" distR="0" wp14:anchorId="20469739" wp14:editId="660D560D">
            <wp:extent cx="5274310" cy="525843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BC696" w14:textId="53379533" w:rsidR="00441300" w:rsidRPr="00441300" w:rsidRDefault="00441300" w:rsidP="002F59C9">
      <w:pPr>
        <w:spacing w:line="480" w:lineRule="auto"/>
        <w:rPr>
          <w:rFonts w:ascii="Times New Roman" w:eastAsia="等线" w:hAnsi="Times New Roman" w:cs="Times New Roman"/>
        </w:rPr>
      </w:pPr>
      <w:r w:rsidRPr="00441300">
        <w:rPr>
          <w:rFonts w:ascii="Times New Roman" w:eastAsia="宋体" w:hAnsi="Times New Roman" w:cs="Times New Roman"/>
          <w:b/>
          <w:bCs/>
        </w:rPr>
        <w:t>Supplementary Fig.3</w:t>
      </w:r>
      <w:r w:rsidRPr="00441300">
        <w:rPr>
          <w:rFonts w:ascii="Times New Roman" w:eastAsia="等线" w:hAnsi="Times New Roman" w:cs="Times New Roman"/>
        </w:rPr>
        <w:t xml:space="preserve"> Kaplan-Meier (KM) curves of 9 prognostic </w:t>
      </w:r>
      <w:r w:rsidR="00AD4166">
        <w:rPr>
          <w:rFonts w:ascii="Times New Roman" w:hAnsi="Times New Roman" w:cs="Times New Roman" w:hint="eastAsia"/>
        </w:rPr>
        <w:t>differentially expressed lipid metabolism-related genes (DLMGs)</w:t>
      </w:r>
      <w:r w:rsidRPr="00441300">
        <w:rPr>
          <w:rFonts w:ascii="Times New Roman" w:eastAsia="等线" w:hAnsi="Times New Roman" w:cs="Times New Roman"/>
        </w:rPr>
        <w:t>. A-I. The KM curves based on expression levels of GAL3ST1 (A),</w:t>
      </w:r>
      <w:r w:rsidRPr="00441300">
        <w:rPr>
          <w:rFonts w:ascii="Times New Roman" w:eastAsia="等线" w:hAnsi="Times New Roman" w:cs="Times New Roman" w:hint="eastAsia"/>
        </w:rPr>
        <w:t xml:space="preserve"> </w:t>
      </w:r>
      <w:r w:rsidRPr="00441300">
        <w:rPr>
          <w:rFonts w:ascii="Times New Roman" w:eastAsia="等线" w:hAnsi="Times New Roman" w:cs="Times New Roman"/>
        </w:rPr>
        <w:t>PLA2G7 (B),</w:t>
      </w:r>
      <w:r w:rsidRPr="00441300">
        <w:rPr>
          <w:rFonts w:ascii="Times New Roman" w:eastAsia="等线" w:hAnsi="Times New Roman" w:cs="Times New Roman" w:hint="eastAsia"/>
        </w:rPr>
        <w:t xml:space="preserve"> </w:t>
      </w:r>
      <w:r w:rsidRPr="00441300">
        <w:rPr>
          <w:rFonts w:ascii="Times New Roman" w:eastAsia="等线" w:hAnsi="Times New Roman" w:cs="Times New Roman"/>
        </w:rPr>
        <w:t>LIPG (C),</w:t>
      </w:r>
      <w:r w:rsidRPr="00441300">
        <w:rPr>
          <w:rFonts w:ascii="Times New Roman" w:eastAsia="等线" w:hAnsi="Times New Roman" w:cs="Times New Roman" w:hint="eastAsia"/>
        </w:rPr>
        <w:t xml:space="preserve"> </w:t>
      </w:r>
      <w:r w:rsidRPr="00441300">
        <w:rPr>
          <w:rFonts w:ascii="Times New Roman" w:eastAsia="等线" w:hAnsi="Times New Roman" w:cs="Times New Roman"/>
        </w:rPr>
        <w:t>ACOT4 (D),</w:t>
      </w:r>
      <w:r w:rsidRPr="00441300">
        <w:rPr>
          <w:rFonts w:ascii="Times New Roman" w:eastAsia="等线" w:hAnsi="Times New Roman" w:cs="Times New Roman" w:hint="eastAsia"/>
        </w:rPr>
        <w:t xml:space="preserve"> </w:t>
      </w:r>
      <w:r w:rsidRPr="00441300">
        <w:rPr>
          <w:rFonts w:ascii="Times New Roman" w:eastAsia="等线" w:hAnsi="Times New Roman" w:cs="Times New Roman"/>
        </w:rPr>
        <w:t>ALOX12B (E), ALOXE3 (F), PLA2G3 (G), PTGDS (H), PLA2G2D. (Red represents patients with high expression level, green represents patients with low expression level.).</w:t>
      </w:r>
    </w:p>
    <w:p w14:paraId="3A0E2290" w14:textId="77777777" w:rsidR="00441300" w:rsidRPr="00441300" w:rsidRDefault="00441300" w:rsidP="002F59C9">
      <w:pPr>
        <w:spacing w:line="480" w:lineRule="auto"/>
        <w:rPr>
          <w:rFonts w:ascii="Times New Roman" w:eastAsia="宋体" w:hAnsi="Times New Roman" w:cs="Times New Roman"/>
        </w:rPr>
      </w:pPr>
    </w:p>
    <w:p w14:paraId="4F8F2B5C" w14:textId="3E8DA76F" w:rsidR="001F0F19" w:rsidRPr="00441300" w:rsidRDefault="001F0F19" w:rsidP="002F59C9">
      <w:pPr>
        <w:spacing w:line="480" w:lineRule="auto"/>
        <w:rPr>
          <w:rFonts w:ascii="Times New Roman" w:hAnsi="Times New Roman" w:cs="Times New Roman"/>
        </w:rPr>
      </w:pPr>
    </w:p>
    <w:p w14:paraId="12E345AD" w14:textId="55B48A96" w:rsidR="004A2059" w:rsidRDefault="00EE3AE4" w:rsidP="002F59C9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  <w:r w:rsidR="00AE154B" w:rsidRPr="005F60B4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 w:rsidR="00AE154B">
        <w:rPr>
          <w:rFonts w:ascii="Times New Roman" w:eastAsia="宋体" w:hAnsi="Times New Roman" w:cs="Times New Roman"/>
          <w:b/>
          <w:bCs/>
        </w:rPr>
        <w:t>4</w:t>
      </w:r>
    </w:p>
    <w:p w14:paraId="53C19789" w14:textId="25C06B7F" w:rsidR="00AE154B" w:rsidRDefault="00C04E18" w:rsidP="004A2059">
      <w:pPr>
        <w:spacing w:line="480" w:lineRule="auto"/>
        <w:jc w:val="center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inline distT="0" distB="0" distL="0" distR="0" wp14:anchorId="61E8A028" wp14:editId="298B92B5">
            <wp:extent cx="3840480" cy="8209100"/>
            <wp:effectExtent l="0" t="0" r="762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939" cy="8212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80998" w14:textId="49F37E54" w:rsidR="005D0BCC" w:rsidRDefault="005D0BCC" w:rsidP="002F59C9">
      <w:pPr>
        <w:spacing w:line="480" w:lineRule="auto"/>
        <w:jc w:val="center"/>
        <w:rPr>
          <w:rFonts w:ascii="Times New Roman" w:eastAsia="宋体" w:hAnsi="Times New Roman" w:cs="Times New Roman"/>
          <w:b/>
          <w:bCs/>
        </w:rPr>
      </w:pPr>
    </w:p>
    <w:p w14:paraId="057C1F68" w14:textId="699D4A4F" w:rsidR="005D0BCC" w:rsidRDefault="005D0BCC" w:rsidP="002F59C9">
      <w:pPr>
        <w:spacing w:line="480" w:lineRule="auto"/>
        <w:rPr>
          <w:rFonts w:ascii="Times New Roman" w:eastAsia="宋体" w:hAnsi="Times New Roman" w:cs="Times New Roman"/>
        </w:rPr>
      </w:pPr>
      <w:r w:rsidRPr="001454D6">
        <w:rPr>
          <w:rFonts w:ascii="Times New Roman" w:eastAsia="宋体" w:hAnsi="Times New Roman" w:cs="Times New Roman"/>
          <w:b/>
          <w:bCs/>
        </w:rPr>
        <w:t>Supplementary Fig.4</w:t>
      </w:r>
      <w:r>
        <w:rPr>
          <w:rFonts w:ascii="Times New Roman" w:eastAsia="宋体" w:hAnsi="Times New Roman" w:cs="Times New Roman"/>
        </w:rPr>
        <w:t xml:space="preserve"> </w:t>
      </w:r>
      <w:r w:rsidRPr="00C6307D">
        <w:rPr>
          <w:rFonts w:ascii="Times New Roman" w:eastAsia="宋体" w:hAnsi="Times New Roman" w:cs="Times New Roman"/>
        </w:rPr>
        <w:t>C-index and average</w:t>
      </w:r>
      <w:r w:rsidR="006735DE" w:rsidRPr="006735DE">
        <w:rPr>
          <w:rFonts w:ascii="Times New Roman" w:eastAsia="宋体" w:hAnsi="Times New Roman" w:cs="Times New Roman"/>
        </w:rPr>
        <w:t xml:space="preserve"> </w:t>
      </w:r>
      <w:r w:rsidR="006735DE" w:rsidRPr="00C6307D">
        <w:rPr>
          <w:rFonts w:ascii="Times New Roman" w:eastAsia="宋体" w:hAnsi="Times New Roman" w:cs="Times New Roman"/>
        </w:rPr>
        <w:t>C-index</w:t>
      </w:r>
      <w:r w:rsidRPr="00C6307D">
        <w:rPr>
          <w:rFonts w:ascii="Times New Roman" w:eastAsia="宋体" w:hAnsi="Times New Roman" w:cs="Times New Roman"/>
        </w:rPr>
        <w:t xml:space="preserve"> of prognostic models constructed by </w:t>
      </w:r>
      <w:r>
        <w:rPr>
          <w:rFonts w:ascii="Times New Roman" w:eastAsia="宋体" w:hAnsi="Times New Roman" w:cs="Times New Roman"/>
        </w:rPr>
        <w:t>95</w:t>
      </w:r>
      <w:r w:rsidRPr="00C6307D">
        <w:rPr>
          <w:rFonts w:ascii="Times New Roman" w:eastAsia="宋体" w:hAnsi="Times New Roman" w:cs="Times New Roman"/>
        </w:rPr>
        <w:t xml:space="preserve"> machine learning methods of training set (TCGA cohort) and validation set (GEO cohort).</w:t>
      </w:r>
    </w:p>
    <w:p w14:paraId="7AF2E063" w14:textId="52973D96" w:rsidR="003B2E52" w:rsidRDefault="003B2E52" w:rsidP="002F59C9">
      <w:pPr>
        <w:spacing w:line="480" w:lineRule="auto"/>
        <w:rPr>
          <w:rFonts w:ascii="Times New Roman" w:eastAsia="宋体" w:hAnsi="Times New Roman" w:cs="Times New Roman"/>
        </w:rPr>
      </w:pPr>
    </w:p>
    <w:p w14:paraId="0F2274A5" w14:textId="79F240B3" w:rsidR="003B2E52" w:rsidRPr="003B2E52" w:rsidRDefault="003B2E52" w:rsidP="002F59C9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 w:rsidRPr="005F60B4">
        <w:rPr>
          <w:rFonts w:ascii="Times New Roman" w:eastAsia="宋体" w:hAnsi="Times New Roman" w:cs="Times New Roman"/>
          <w:b/>
          <w:bCs/>
        </w:rPr>
        <w:t>Supplementary Fig.</w:t>
      </w:r>
      <w:r>
        <w:rPr>
          <w:rFonts w:ascii="Times New Roman" w:eastAsia="宋体" w:hAnsi="Times New Roman" w:cs="Times New Roman"/>
          <w:b/>
          <w:bCs/>
        </w:rPr>
        <w:t>5</w:t>
      </w:r>
    </w:p>
    <w:p w14:paraId="5DE90F2F" w14:textId="222D35D3" w:rsidR="00AE154B" w:rsidRDefault="004E1981" w:rsidP="002F59C9">
      <w:pPr>
        <w:spacing w:line="480" w:lineRule="auto"/>
        <w:jc w:val="center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inline distT="0" distB="0" distL="0" distR="0" wp14:anchorId="3B76AFAD" wp14:editId="2C18B07A">
            <wp:extent cx="3279775" cy="327977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775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1C3E1" w14:textId="576C57D9" w:rsidR="00BE27F4" w:rsidRPr="00BE27F4" w:rsidRDefault="00BE27F4" w:rsidP="002F59C9">
      <w:pPr>
        <w:spacing w:line="480" w:lineRule="auto"/>
        <w:rPr>
          <w:rFonts w:ascii="Times New Roman" w:eastAsia="等线" w:hAnsi="Times New Roman" w:cs="Times New Roman"/>
        </w:rPr>
      </w:pPr>
      <w:r w:rsidRPr="00BE27F4">
        <w:rPr>
          <w:rFonts w:ascii="Times New Roman" w:eastAsia="宋体" w:hAnsi="Times New Roman" w:cs="Times New Roman"/>
          <w:b/>
          <w:bCs/>
        </w:rPr>
        <w:t>Supplementary Fig.5</w:t>
      </w:r>
      <w:r w:rsidRPr="00BE27F4">
        <w:rPr>
          <w:rFonts w:ascii="Times New Roman" w:eastAsia="宋体" w:hAnsi="Times New Roman" w:cs="Times New Roman"/>
        </w:rPr>
        <w:t xml:space="preserve"> </w:t>
      </w:r>
      <w:r w:rsidR="00024BD9" w:rsidRPr="00441300">
        <w:rPr>
          <w:rFonts w:ascii="Times New Roman" w:eastAsia="等线" w:hAnsi="Times New Roman" w:cs="Times New Roman"/>
        </w:rPr>
        <w:t xml:space="preserve">Kaplan-Meier (KM) </w:t>
      </w:r>
      <w:r w:rsidRPr="00BE27F4">
        <w:rPr>
          <w:rFonts w:ascii="Times New Roman" w:eastAsia="等线" w:hAnsi="Times New Roman" w:cs="Times New Roman"/>
        </w:rPr>
        <w:t xml:space="preserve">curves based on </w:t>
      </w:r>
      <w:r w:rsidR="004F203B">
        <w:rPr>
          <w:rFonts w:ascii="Times New Roman" w:eastAsia="等线" w:hAnsi="Times New Roman" w:cs="Times New Roman"/>
        </w:rPr>
        <w:t xml:space="preserve">the </w:t>
      </w:r>
      <w:r w:rsidRPr="00BE27F4">
        <w:rPr>
          <w:rFonts w:ascii="Times New Roman" w:eastAsia="等线" w:hAnsi="Times New Roman" w:cs="Times New Roman"/>
          <w:color w:val="000000"/>
        </w:rPr>
        <w:t>high</w:t>
      </w:r>
      <w:r w:rsidR="004F203B">
        <w:rPr>
          <w:rFonts w:ascii="Times New Roman" w:eastAsia="等线" w:hAnsi="Times New Roman" w:cs="Times New Roman"/>
          <w:color w:val="000000"/>
        </w:rPr>
        <w:t>-</w:t>
      </w:r>
      <w:r w:rsidRPr="00BE27F4">
        <w:rPr>
          <w:rFonts w:ascii="Times New Roman" w:eastAsia="等线" w:hAnsi="Times New Roman" w:cs="Times New Roman"/>
          <w:color w:val="000000"/>
        </w:rPr>
        <w:t xml:space="preserve"> and low</w:t>
      </w:r>
      <w:r w:rsidR="004F203B">
        <w:rPr>
          <w:rFonts w:ascii="Times New Roman" w:eastAsia="等线" w:hAnsi="Times New Roman" w:cs="Times New Roman"/>
          <w:color w:val="000000"/>
        </w:rPr>
        <w:t>-</w:t>
      </w:r>
      <w:r w:rsidRPr="00BE27F4">
        <w:rPr>
          <w:rFonts w:ascii="Times New Roman" w:eastAsia="等线" w:hAnsi="Times New Roman" w:cs="Times New Roman"/>
          <w:color w:val="000000"/>
        </w:rPr>
        <w:t xml:space="preserve"> LMPS groups</w:t>
      </w:r>
      <w:r w:rsidRPr="00BE27F4">
        <w:rPr>
          <w:rFonts w:ascii="Times New Roman" w:eastAsia="宋体" w:hAnsi="Times New Roman" w:cs="Times New Roman"/>
        </w:rPr>
        <w:t xml:space="preserve"> (GSE52903 cohort)</w:t>
      </w:r>
      <w:r w:rsidRPr="00BE27F4">
        <w:rPr>
          <w:rFonts w:ascii="Times New Roman" w:eastAsia="等线" w:hAnsi="Times New Roman" w:cs="Times New Roman"/>
        </w:rPr>
        <w:t>.</w:t>
      </w:r>
    </w:p>
    <w:p w14:paraId="2FCACAA5" w14:textId="77777777" w:rsidR="003B2E52" w:rsidRPr="00BE27F4" w:rsidRDefault="003B2E52" w:rsidP="002F59C9">
      <w:pPr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25326322" w14:textId="536BE6D8" w:rsidR="001F0F19" w:rsidRPr="00EE3AE4" w:rsidRDefault="00AE154B" w:rsidP="002F59C9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586CC6" w:rsidRPr="005F60B4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 w:rsidR="00CC69A0">
        <w:rPr>
          <w:rFonts w:ascii="Times New Roman" w:eastAsia="宋体" w:hAnsi="Times New Roman" w:cs="Times New Roman"/>
          <w:b/>
          <w:bCs/>
        </w:rPr>
        <w:t>6</w:t>
      </w:r>
    </w:p>
    <w:p w14:paraId="609D005F" w14:textId="1FCDF9E9" w:rsidR="00611C60" w:rsidRDefault="004E1981" w:rsidP="002F59C9">
      <w:pPr>
        <w:spacing w:line="480" w:lineRule="auto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0" distR="0" wp14:anchorId="3BF93151" wp14:editId="17F16DB7">
            <wp:extent cx="5274310" cy="3269615"/>
            <wp:effectExtent l="0" t="0" r="254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F916B" w14:textId="2805C199" w:rsidR="001A1C38" w:rsidRPr="0096745A" w:rsidRDefault="00CC69A0" w:rsidP="0096745A">
      <w:pPr>
        <w:spacing w:line="480" w:lineRule="auto"/>
        <w:rPr>
          <w:rFonts w:ascii="Times New Roman" w:eastAsia="等线" w:hAnsi="Times New Roman" w:cs="Times New Roman"/>
        </w:rPr>
      </w:pPr>
      <w:r w:rsidRPr="00CC69A0">
        <w:rPr>
          <w:rFonts w:ascii="Times New Roman" w:eastAsia="宋体" w:hAnsi="Times New Roman" w:cs="Times New Roman"/>
          <w:b/>
          <w:bCs/>
        </w:rPr>
        <w:t>Supplementary Fig.6</w:t>
      </w:r>
      <w:r w:rsidRPr="00CC69A0">
        <w:rPr>
          <w:rFonts w:ascii="Times New Roman" w:eastAsia="宋体" w:hAnsi="Times New Roman" w:cs="Times New Roman"/>
        </w:rPr>
        <w:t xml:space="preserve"> </w:t>
      </w:r>
      <w:r w:rsidRPr="00CC69A0">
        <w:rPr>
          <w:rFonts w:ascii="Times New Roman" w:eastAsia="等线" w:hAnsi="Times New Roman" w:cs="Times New Roman"/>
        </w:rPr>
        <w:t xml:space="preserve">The immune microenvironment component comparison between </w:t>
      </w:r>
      <w:r w:rsidR="00A01CAC">
        <w:rPr>
          <w:rFonts w:ascii="Times New Roman" w:eastAsia="等线" w:hAnsi="Times New Roman" w:cs="Times New Roman"/>
        </w:rPr>
        <w:t xml:space="preserve">the </w:t>
      </w:r>
      <w:r w:rsidRPr="00CC69A0">
        <w:rPr>
          <w:rFonts w:ascii="Times New Roman" w:eastAsia="等线" w:hAnsi="Times New Roman" w:cs="Times New Roman"/>
        </w:rPr>
        <w:t>high- and low- LMPS group</w:t>
      </w:r>
      <w:r w:rsidR="00B52DFE">
        <w:rPr>
          <w:rFonts w:ascii="Times New Roman" w:eastAsia="等线" w:hAnsi="Times New Roman" w:cs="Times New Roman"/>
        </w:rPr>
        <w:t>s</w:t>
      </w:r>
      <w:r w:rsidRPr="00CC69A0">
        <w:rPr>
          <w:rFonts w:ascii="Times New Roman" w:eastAsia="等线" w:hAnsi="Times New Roman" w:cs="Times New Roman"/>
        </w:rPr>
        <w:t>.</w:t>
      </w:r>
      <w:r>
        <w:rPr>
          <w:rFonts w:ascii="Times New Roman" w:eastAsia="等线" w:hAnsi="Times New Roman" w:cs="Times New Roman" w:hint="eastAsia"/>
        </w:rPr>
        <w:t xml:space="preserve"> </w:t>
      </w:r>
      <w:r w:rsidRPr="00CC69A0">
        <w:rPr>
          <w:rFonts w:ascii="Times New Roman" w:eastAsia="等线" w:hAnsi="Times New Roman" w:cs="Times New Roman" w:hint="eastAsia"/>
        </w:rPr>
        <w:t>A</w:t>
      </w:r>
      <w:r w:rsidRPr="00CC69A0">
        <w:rPr>
          <w:rFonts w:ascii="Times New Roman" w:eastAsia="等线" w:hAnsi="Times New Roman" w:cs="Times New Roman"/>
        </w:rPr>
        <w:t xml:space="preserve">-E. The heatmap showed the normalized infiltrations of immune and stromal cells with CIBERSORT algorithm (A), EPIC algorithm (B), TIMER algorithm (C), </w:t>
      </w:r>
      <w:proofErr w:type="spellStart"/>
      <w:r w:rsidRPr="00CC69A0">
        <w:rPr>
          <w:rFonts w:ascii="Times New Roman" w:eastAsia="等线" w:hAnsi="Times New Roman" w:cs="Times New Roman"/>
        </w:rPr>
        <w:t>quanTIseq</w:t>
      </w:r>
      <w:proofErr w:type="spellEnd"/>
      <w:r w:rsidRPr="00CC69A0">
        <w:rPr>
          <w:rFonts w:ascii="Times New Roman" w:eastAsia="等线" w:hAnsi="Times New Roman" w:cs="Times New Roman"/>
        </w:rPr>
        <w:t xml:space="preserve"> algorithm (D), MCP-counter algorithm (E).</w:t>
      </w:r>
    </w:p>
    <w:p w14:paraId="1E6EF7A5" w14:textId="77777777" w:rsidR="00EE3AE4" w:rsidRDefault="00EE3AE4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br w:type="page"/>
      </w:r>
    </w:p>
    <w:p w14:paraId="5A1E48AB" w14:textId="565054A4" w:rsidR="001F0F19" w:rsidRDefault="00BB35FD" w:rsidP="002F59C9">
      <w:pPr>
        <w:spacing w:line="480" w:lineRule="auto"/>
        <w:rPr>
          <w:rFonts w:ascii="Times New Roman" w:eastAsia="宋体" w:hAnsi="Times New Roman" w:cs="Times New Roman"/>
        </w:rPr>
      </w:pPr>
      <w:bookmarkStart w:id="1" w:name="_Hlk203484964"/>
      <w:r w:rsidRPr="005F60B4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 w:rsidR="0034655E">
        <w:rPr>
          <w:rFonts w:ascii="Times New Roman" w:eastAsia="宋体" w:hAnsi="Times New Roman" w:cs="Times New Roman"/>
          <w:b/>
          <w:bCs/>
        </w:rPr>
        <w:t>7</w:t>
      </w:r>
    </w:p>
    <w:bookmarkEnd w:id="1"/>
    <w:p w14:paraId="04F31651" w14:textId="542BC41B" w:rsidR="001F0F19" w:rsidRDefault="004E1981" w:rsidP="002F59C9">
      <w:pPr>
        <w:spacing w:line="480" w:lineRule="auto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0" distR="0" wp14:anchorId="2E0F31B3" wp14:editId="356816AB">
            <wp:extent cx="5274310" cy="374205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A52D" w14:textId="502CA6BA" w:rsidR="00611C60" w:rsidRPr="00E673F9" w:rsidRDefault="0034655E" w:rsidP="00F03B4D">
      <w:pPr>
        <w:spacing w:line="480" w:lineRule="auto"/>
        <w:rPr>
          <w:rFonts w:ascii="Times New Roman" w:eastAsia="宋体" w:hAnsi="Times New Roman" w:cs="Times New Roman"/>
        </w:rPr>
      </w:pPr>
      <w:r w:rsidRPr="0034655E">
        <w:rPr>
          <w:rFonts w:ascii="Times New Roman" w:eastAsia="宋体" w:hAnsi="Times New Roman" w:cs="Times New Roman"/>
          <w:b/>
          <w:bCs/>
        </w:rPr>
        <w:t>Supplementary Fig.7</w:t>
      </w:r>
      <w:r w:rsidRPr="0034655E">
        <w:rPr>
          <w:rFonts w:ascii="Times New Roman" w:eastAsia="宋体" w:hAnsi="Times New Roman" w:cs="Times New Roman"/>
        </w:rPr>
        <w:t xml:space="preserve"> </w:t>
      </w:r>
      <w:r w:rsidRPr="0034655E">
        <w:rPr>
          <w:rFonts w:ascii="Times New Roman" w:eastAsia="等线" w:hAnsi="Times New Roman" w:cs="Times New Roman"/>
        </w:rPr>
        <w:t xml:space="preserve">The correlations between the LMPS and the scores characterizing </w:t>
      </w:r>
      <w:r w:rsidR="00380386">
        <w:rPr>
          <w:rFonts w:ascii="Times New Roman" w:hAnsi="Times New Roman" w:cs="Times New Roman" w:hint="eastAsia"/>
        </w:rPr>
        <w:t>tumor microenvironment (TME)</w:t>
      </w:r>
      <w:r w:rsidRPr="0034655E">
        <w:rPr>
          <w:rFonts w:ascii="Times New Roman" w:eastAsia="等线" w:hAnsi="Times New Roman" w:cs="Times New Roman"/>
        </w:rPr>
        <w:t>.</w:t>
      </w:r>
      <w:r w:rsidR="00E673F9">
        <w:rPr>
          <w:rFonts w:ascii="Times New Roman" w:eastAsia="宋体" w:hAnsi="Times New Roman" w:cs="Times New Roman" w:hint="eastAsia"/>
        </w:rPr>
        <w:t xml:space="preserve"> </w:t>
      </w:r>
      <w:r w:rsidRPr="0034655E">
        <w:rPr>
          <w:rFonts w:ascii="Times New Roman" w:eastAsia="宋体" w:hAnsi="Times New Roman" w:cs="Times New Roman" w:hint="eastAsia"/>
        </w:rPr>
        <w:t>A</w:t>
      </w:r>
      <w:r w:rsidRPr="0034655E">
        <w:rPr>
          <w:rFonts w:ascii="Times New Roman" w:eastAsia="宋体" w:hAnsi="Times New Roman" w:cs="Times New Roman"/>
        </w:rPr>
        <w:t>-C.</w:t>
      </w:r>
      <w:r w:rsidRPr="0034655E">
        <w:rPr>
          <w:rFonts w:ascii="Times New Roman" w:eastAsia="等线" w:hAnsi="Times New Roman" w:cs="Times New Roman"/>
        </w:rPr>
        <w:t xml:space="preserve"> The correlations between the LMPS and the immune score (A), stromal score (B), and microenvironment score (C) calculated by the </w:t>
      </w:r>
      <w:proofErr w:type="spellStart"/>
      <w:r w:rsidRPr="0034655E">
        <w:rPr>
          <w:rFonts w:ascii="Times New Roman" w:eastAsia="等线" w:hAnsi="Times New Roman" w:cs="Times New Roman"/>
        </w:rPr>
        <w:t>xCell</w:t>
      </w:r>
      <w:proofErr w:type="spellEnd"/>
      <w:r w:rsidRPr="0034655E">
        <w:rPr>
          <w:rFonts w:ascii="Times New Roman" w:eastAsia="等线" w:hAnsi="Times New Roman" w:cs="Times New Roman"/>
        </w:rPr>
        <w:t xml:space="preserve"> algorithm. D-F. The different levels of Merck18 </w:t>
      </w:r>
      <w:r w:rsidRPr="0034655E">
        <w:rPr>
          <w:rFonts w:ascii="Times New Roman" w:eastAsia="等线" w:hAnsi="Times New Roman" w:cs="Times New Roman" w:hint="eastAsia"/>
        </w:rPr>
        <w:t>(</w:t>
      </w:r>
      <w:r w:rsidRPr="0034655E">
        <w:rPr>
          <w:rFonts w:ascii="Times New Roman" w:eastAsia="等线" w:hAnsi="Times New Roman" w:cs="Times New Roman"/>
        </w:rPr>
        <w:t xml:space="preserve">D), CD8 expression (E), IFNG expression (F) between </w:t>
      </w:r>
      <w:r w:rsidR="0036357F">
        <w:rPr>
          <w:rFonts w:ascii="Times New Roman" w:eastAsia="等线" w:hAnsi="Times New Roman" w:cs="Times New Roman"/>
        </w:rPr>
        <w:t xml:space="preserve">the </w:t>
      </w:r>
      <w:r w:rsidRPr="0034655E">
        <w:rPr>
          <w:rFonts w:ascii="Times New Roman" w:eastAsia="等线" w:hAnsi="Times New Roman" w:cs="Times New Roman"/>
        </w:rPr>
        <w:t>high- and low-LMPS group</w:t>
      </w:r>
      <w:r w:rsidR="00003B58">
        <w:rPr>
          <w:rFonts w:ascii="Times New Roman" w:eastAsia="等线" w:hAnsi="Times New Roman" w:cs="Times New Roman"/>
        </w:rPr>
        <w:t>s</w:t>
      </w:r>
      <w:r w:rsidRPr="0034655E">
        <w:rPr>
          <w:rFonts w:ascii="Times New Roman" w:eastAsia="等线" w:hAnsi="Times New Roman" w:cs="Times New Roman"/>
        </w:rPr>
        <w:t>.</w:t>
      </w:r>
    </w:p>
    <w:p w14:paraId="250A2CBF" w14:textId="77777777" w:rsidR="00EE3AE4" w:rsidRDefault="00EE3AE4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br w:type="page"/>
      </w:r>
    </w:p>
    <w:p w14:paraId="70990A25" w14:textId="690CE88C" w:rsidR="004F0FDA" w:rsidRDefault="004F0FDA" w:rsidP="002F59C9">
      <w:pPr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 w:rsidRPr="005F60B4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 w:rsidR="00032DCC">
        <w:rPr>
          <w:rFonts w:ascii="Times New Roman" w:eastAsia="宋体" w:hAnsi="Times New Roman" w:cs="Times New Roman"/>
          <w:b/>
          <w:bCs/>
        </w:rPr>
        <w:t>8</w:t>
      </w:r>
    </w:p>
    <w:p w14:paraId="73365937" w14:textId="51BF567D" w:rsidR="004F0FDA" w:rsidRDefault="004E1981" w:rsidP="002F59C9">
      <w:pPr>
        <w:spacing w:line="480" w:lineRule="auto"/>
        <w:jc w:val="center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inline distT="0" distB="0" distL="0" distR="0" wp14:anchorId="3465DAAB" wp14:editId="77A7CF7A">
            <wp:extent cx="5274310" cy="3021330"/>
            <wp:effectExtent l="0" t="0" r="2540" b="762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622D1" w14:textId="76DB9A47" w:rsidR="00032DCC" w:rsidRPr="00032DCC" w:rsidRDefault="00032DCC" w:rsidP="002F59C9">
      <w:pPr>
        <w:spacing w:line="480" w:lineRule="auto"/>
        <w:rPr>
          <w:rFonts w:ascii="Times New Roman" w:eastAsia="宋体" w:hAnsi="Times New Roman" w:cs="Times New Roman"/>
        </w:rPr>
      </w:pPr>
      <w:r w:rsidRPr="00032DCC">
        <w:rPr>
          <w:rFonts w:ascii="Times New Roman" w:eastAsia="宋体" w:hAnsi="Times New Roman" w:cs="Times New Roman"/>
          <w:b/>
          <w:bCs/>
        </w:rPr>
        <w:t>Supplementary Fig.8</w:t>
      </w:r>
      <w:r w:rsidRPr="00032DCC">
        <w:rPr>
          <w:rFonts w:ascii="Times New Roman" w:eastAsia="宋体" w:hAnsi="Times New Roman" w:cs="Times New Roman"/>
        </w:rPr>
        <w:t xml:space="preserve"> </w:t>
      </w:r>
      <w:r w:rsidRPr="00032DCC">
        <w:rPr>
          <w:rFonts w:ascii="Times New Roman" w:eastAsia="等线" w:hAnsi="Times New Roman" w:cs="Times New Roman"/>
        </w:rPr>
        <w:t>Drug sensitivity analysis associated with</w:t>
      </w:r>
      <w:r w:rsidR="003C3E8F">
        <w:rPr>
          <w:rFonts w:ascii="Times New Roman" w:eastAsia="等线" w:hAnsi="Times New Roman" w:cs="Times New Roman"/>
        </w:rPr>
        <w:t xml:space="preserve"> the</w:t>
      </w:r>
      <w:r w:rsidRPr="00032DCC">
        <w:rPr>
          <w:rFonts w:ascii="Times New Roman" w:eastAsia="等线" w:hAnsi="Times New Roman" w:cs="Times New Roman"/>
        </w:rPr>
        <w:t xml:space="preserve"> LMPS.</w:t>
      </w:r>
      <w:r w:rsidR="002B1C22">
        <w:rPr>
          <w:rFonts w:ascii="Times New Roman" w:eastAsia="宋体" w:hAnsi="Times New Roman" w:cs="Times New Roman" w:hint="eastAsia"/>
        </w:rPr>
        <w:t xml:space="preserve"> </w:t>
      </w:r>
      <w:r w:rsidRPr="00032DCC">
        <w:rPr>
          <w:rFonts w:ascii="Times New Roman" w:eastAsia="等线" w:hAnsi="Times New Roman" w:cs="Times New Roman"/>
        </w:rPr>
        <w:t xml:space="preserve">A-G. The correlation of </w:t>
      </w:r>
      <w:r w:rsidR="004A766A">
        <w:rPr>
          <w:rFonts w:ascii="Times New Roman" w:eastAsia="等线" w:hAnsi="Times New Roman" w:cs="Times New Roman" w:hint="eastAsia"/>
        </w:rPr>
        <w:t>the</w:t>
      </w:r>
      <w:r w:rsidR="004A766A">
        <w:rPr>
          <w:rFonts w:ascii="Times New Roman" w:eastAsia="等线" w:hAnsi="Times New Roman" w:cs="Times New Roman"/>
        </w:rPr>
        <w:t xml:space="preserve"> </w:t>
      </w:r>
      <w:r w:rsidRPr="00032DCC">
        <w:rPr>
          <w:rFonts w:ascii="Times New Roman" w:eastAsia="等线" w:hAnsi="Times New Roman" w:cs="Times New Roman"/>
        </w:rPr>
        <w:t>LMPS and IC50s for drugs used in cervical cancer treatment guidelines, including Paclitaxel</w:t>
      </w:r>
      <w:r w:rsidR="004A766A">
        <w:rPr>
          <w:rFonts w:ascii="Times New Roman" w:eastAsia="等线" w:hAnsi="Times New Roman" w:cs="Times New Roman"/>
        </w:rPr>
        <w:t xml:space="preserve"> </w:t>
      </w:r>
      <w:r w:rsidR="004A766A" w:rsidRPr="00032DCC">
        <w:rPr>
          <w:rFonts w:ascii="Times New Roman" w:eastAsia="等线" w:hAnsi="Times New Roman" w:cs="Times New Roman"/>
        </w:rPr>
        <w:t>(A)</w:t>
      </w:r>
      <w:r w:rsidRPr="00032DCC">
        <w:rPr>
          <w:rFonts w:ascii="Times New Roman" w:eastAsia="等线" w:hAnsi="Times New Roman" w:cs="Times New Roman"/>
        </w:rPr>
        <w:t>, Cisplatin</w:t>
      </w:r>
      <w:r w:rsidR="004A766A">
        <w:rPr>
          <w:rFonts w:ascii="Times New Roman" w:eastAsia="等线" w:hAnsi="Times New Roman" w:cs="Times New Roman"/>
        </w:rPr>
        <w:t xml:space="preserve"> </w:t>
      </w:r>
      <w:r w:rsidR="004A766A" w:rsidRPr="00032DCC">
        <w:rPr>
          <w:rFonts w:ascii="Times New Roman" w:eastAsia="等线" w:hAnsi="Times New Roman" w:cs="Times New Roman"/>
        </w:rPr>
        <w:t>(B)</w:t>
      </w:r>
      <w:r w:rsidRPr="00032DCC">
        <w:rPr>
          <w:rFonts w:ascii="Times New Roman" w:eastAsia="等线" w:hAnsi="Times New Roman" w:cs="Times New Roman"/>
        </w:rPr>
        <w:t>, Oxaliplatin</w:t>
      </w:r>
      <w:r w:rsidR="004A766A">
        <w:rPr>
          <w:rFonts w:ascii="Times New Roman" w:eastAsia="等线" w:hAnsi="Times New Roman" w:cs="Times New Roman"/>
        </w:rPr>
        <w:t xml:space="preserve"> </w:t>
      </w:r>
      <w:r w:rsidR="004A766A" w:rsidRPr="00032DCC">
        <w:rPr>
          <w:rFonts w:ascii="Times New Roman" w:eastAsia="等线" w:hAnsi="Times New Roman" w:cs="Times New Roman"/>
        </w:rPr>
        <w:t>(C)</w:t>
      </w:r>
      <w:r w:rsidRPr="00032DCC">
        <w:rPr>
          <w:rFonts w:ascii="Times New Roman" w:eastAsia="等线" w:hAnsi="Times New Roman" w:cs="Times New Roman"/>
        </w:rPr>
        <w:t>, 5-Fluorouracil</w:t>
      </w:r>
      <w:r w:rsidR="004A766A">
        <w:rPr>
          <w:rFonts w:ascii="Times New Roman" w:eastAsia="等线" w:hAnsi="Times New Roman" w:cs="Times New Roman"/>
        </w:rPr>
        <w:t xml:space="preserve"> </w:t>
      </w:r>
      <w:r w:rsidR="004A766A" w:rsidRPr="00032DCC">
        <w:rPr>
          <w:rFonts w:ascii="Times New Roman" w:eastAsia="等线" w:hAnsi="Times New Roman" w:cs="Times New Roman"/>
        </w:rPr>
        <w:t>(D)</w:t>
      </w:r>
      <w:r w:rsidRPr="00032DCC">
        <w:rPr>
          <w:rFonts w:ascii="Times New Roman" w:eastAsia="等线" w:hAnsi="Times New Roman" w:cs="Times New Roman"/>
        </w:rPr>
        <w:t>, Gemcitabine</w:t>
      </w:r>
      <w:r w:rsidR="004A766A">
        <w:rPr>
          <w:rFonts w:ascii="Times New Roman" w:eastAsia="等线" w:hAnsi="Times New Roman" w:cs="Times New Roman"/>
        </w:rPr>
        <w:t xml:space="preserve"> </w:t>
      </w:r>
      <w:r w:rsidR="004A766A" w:rsidRPr="00032DCC">
        <w:rPr>
          <w:rFonts w:ascii="Times New Roman" w:eastAsia="等线" w:hAnsi="Times New Roman" w:cs="Times New Roman"/>
        </w:rPr>
        <w:t>(E)</w:t>
      </w:r>
      <w:r w:rsidRPr="00032DCC">
        <w:rPr>
          <w:rFonts w:ascii="Times New Roman" w:eastAsia="等线" w:hAnsi="Times New Roman" w:cs="Times New Roman"/>
        </w:rPr>
        <w:t>, Topotecan</w:t>
      </w:r>
      <w:r w:rsidR="004A766A">
        <w:rPr>
          <w:rFonts w:ascii="Times New Roman" w:eastAsia="等线" w:hAnsi="Times New Roman" w:cs="Times New Roman"/>
        </w:rPr>
        <w:t xml:space="preserve"> </w:t>
      </w:r>
      <w:r w:rsidR="004A766A" w:rsidRPr="00032DCC">
        <w:rPr>
          <w:rFonts w:ascii="Times New Roman" w:eastAsia="等线" w:hAnsi="Times New Roman" w:cs="Times New Roman"/>
        </w:rPr>
        <w:t>(F)</w:t>
      </w:r>
      <w:r w:rsidRPr="00032DCC">
        <w:rPr>
          <w:rFonts w:ascii="Times New Roman" w:eastAsia="等线" w:hAnsi="Times New Roman" w:cs="Times New Roman"/>
        </w:rPr>
        <w:t xml:space="preserve"> and</w:t>
      </w:r>
      <w:r w:rsidR="004A766A">
        <w:rPr>
          <w:rFonts w:ascii="Times New Roman" w:eastAsia="等线" w:hAnsi="Times New Roman" w:cs="Times New Roman"/>
        </w:rPr>
        <w:t xml:space="preserve"> </w:t>
      </w:r>
      <w:r w:rsidRPr="00032DCC">
        <w:rPr>
          <w:rFonts w:ascii="Times New Roman" w:eastAsia="等线" w:hAnsi="Times New Roman" w:cs="Times New Roman"/>
        </w:rPr>
        <w:t>Irinotecan</w:t>
      </w:r>
      <w:r w:rsidR="004A766A" w:rsidRPr="00032DCC">
        <w:rPr>
          <w:rFonts w:ascii="Times New Roman" w:eastAsia="等线" w:hAnsi="Times New Roman" w:cs="Times New Roman"/>
        </w:rPr>
        <w:t xml:space="preserve"> (G)</w:t>
      </w:r>
      <w:r w:rsidRPr="00032DCC">
        <w:rPr>
          <w:rFonts w:ascii="Times New Roman" w:eastAsia="等线" w:hAnsi="Times New Roman" w:cs="Times New Roman"/>
        </w:rPr>
        <w:t>. H. The drugs negatively correlated with the LMPS.</w:t>
      </w:r>
    </w:p>
    <w:p w14:paraId="088FF20B" w14:textId="3B429EAB" w:rsidR="006E6C09" w:rsidRDefault="00EE3AE4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br w:type="page"/>
      </w:r>
    </w:p>
    <w:p w14:paraId="3F36FADC" w14:textId="2928435D" w:rsidR="006E6C09" w:rsidRDefault="006E6C09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 w:rsidRPr="006E6C09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>
        <w:rPr>
          <w:rFonts w:ascii="Times New Roman" w:eastAsia="宋体" w:hAnsi="Times New Roman" w:cs="Times New Roman"/>
          <w:b/>
          <w:bCs/>
        </w:rPr>
        <w:t>9</w:t>
      </w:r>
    </w:p>
    <w:p w14:paraId="629E19F9" w14:textId="798E00FC" w:rsidR="00EE3AE4" w:rsidRDefault="004E1981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inline distT="0" distB="0" distL="0" distR="0" wp14:anchorId="57C8C76B" wp14:editId="2EC79788">
            <wp:extent cx="5274310" cy="1496695"/>
            <wp:effectExtent l="0" t="0" r="2540" b="825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3DDFF" w14:textId="08AD0534" w:rsidR="00984B04" w:rsidRDefault="001D3D5B" w:rsidP="002F59C9">
      <w:pPr>
        <w:spacing w:line="480" w:lineRule="auto"/>
        <w:rPr>
          <w:rFonts w:ascii="Times New Roman" w:eastAsia="等线" w:hAnsi="Times New Roman" w:cs="Times New Roman"/>
        </w:rPr>
      </w:pPr>
      <w:r w:rsidRPr="001D3D5B">
        <w:rPr>
          <w:rFonts w:ascii="Times New Roman" w:eastAsia="宋体" w:hAnsi="Times New Roman" w:cs="Times New Roman"/>
          <w:b/>
          <w:bCs/>
        </w:rPr>
        <w:t>Supplementary Fig.9</w:t>
      </w:r>
      <w:r w:rsidRPr="001D3D5B">
        <w:rPr>
          <w:rFonts w:ascii="Times New Roman" w:eastAsia="宋体" w:hAnsi="Times New Roman" w:cs="Times New Roman"/>
        </w:rPr>
        <w:t xml:space="preserve"> </w:t>
      </w:r>
      <w:r w:rsidRPr="001D3D5B">
        <w:rPr>
          <w:rFonts w:ascii="Times New Roman" w:eastAsia="等线" w:hAnsi="Times New Roman" w:cs="Times New Roman"/>
        </w:rPr>
        <w:t>The role of PLA2G3 in CSCC cells. A. The mRNA levels in Siha cells transfected with siRNA targeting PLA2G3. B. CCK-8 viability assay of Siha cells transfected with siRNA targeting PLA2G3 or control siRNA. C. The mRNA levels in SW756 cells transfected with siRNA targeting PLA2G3. B. CCK-8 viability assay of SW756 cells transfected with siRNA targeting PLA2G3 or control siRNA.</w:t>
      </w:r>
    </w:p>
    <w:p w14:paraId="12899745" w14:textId="052BA769" w:rsidR="006E6C09" w:rsidRPr="00984B04" w:rsidRDefault="00984B04" w:rsidP="002F59C9">
      <w:pPr>
        <w:widowControl/>
        <w:spacing w:line="480" w:lineRule="auto"/>
        <w:jc w:val="left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</w:rPr>
        <w:br w:type="page"/>
      </w:r>
    </w:p>
    <w:p w14:paraId="073AA09E" w14:textId="2E9119AA" w:rsidR="00611C60" w:rsidRDefault="003C72A2" w:rsidP="002F59C9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 w:rsidRPr="005F60B4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 w:rsidR="00984B04">
        <w:rPr>
          <w:rFonts w:ascii="Times New Roman" w:eastAsia="宋体" w:hAnsi="Times New Roman" w:cs="Times New Roman"/>
          <w:b/>
          <w:bCs/>
        </w:rPr>
        <w:t>10</w:t>
      </w:r>
    </w:p>
    <w:p w14:paraId="2B1EA1BD" w14:textId="7FD09562" w:rsidR="003C72A2" w:rsidRDefault="004E1981" w:rsidP="004E1981">
      <w:pPr>
        <w:spacing w:line="480" w:lineRule="auto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0" distR="0" wp14:anchorId="7FFFDC44" wp14:editId="4257CA3A">
            <wp:extent cx="5274310" cy="228854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8BD30" w14:textId="1519BC36" w:rsidR="00033A3B" w:rsidRDefault="00984B04" w:rsidP="002F59C9">
      <w:pPr>
        <w:spacing w:line="480" w:lineRule="auto"/>
        <w:rPr>
          <w:rFonts w:ascii="Times New Roman" w:eastAsia="等线" w:hAnsi="Times New Roman" w:cs="Times New Roman"/>
          <w:color w:val="000000"/>
          <w:shd w:val="clear" w:color="auto" w:fill="FFFFFF"/>
        </w:rPr>
      </w:pPr>
      <w:r w:rsidRPr="00984B04">
        <w:rPr>
          <w:rFonts w:ascii="Times New Roman" w:eastAsia="宋体" w:hAnsi="Times New Roman" w:cs="Times New Roman"/>
          <w:b/>
          <w:bCs/>
        </w:rPr>
        <w:t>Supplementary Fig.10</w:t>
      </w:r>
      <w:r w:rsidRPr="00984B04">
        <w:rPr>
          <w:rFonts w:ascii="Times New Roman" w:eastAsia="等线" w:hAnsi="Times New Roman" w:cs="Times New Roman"/>
          <w:color w:val="000000"/>
          <w:shd w:val="clear" w:color="auto" w:fill="FFFFFF"/>
        </w:rPr>
        <w:t xml:space="preserve"> Expression of LIPG overlaid on T-distributed stochastic neighbor embedding (</w:t>
      </w:r>
      <w:proofErr w:type="spellStart"/>
      <w:r w:rsidRPr="00984B04">
        <w:rPr>
          <w:rFonts w:ascii="Times New Roman" w:eastAsia="等线" w:hAnsi="Times New Roman" w:cs="Times New Roman"/>
          <w:color w:val="000000"/>
          <w:shd w:val="clear" w:color="auto" w:fill="FFFFFF"/>
        </w:rPr>
        <w:t>tSNE</w:t>
      </w:r>
      <w:proofErr w:type="spellEnd"/>
      <w:r w:rsidRPr="00984B04">
        <w:rPr>
          <w:rFonts w:ascii="Times New Roman" w:eastAsia="等线" w:hAnsi="Times New Roman" w:cs="Times New Roman"/>
          <w:color w:val="000000"/>
          <w:shd w:val="clear" w:color="auto" w:fill="FFFFFF"/>
        </w:rPr>
        <w:t xml:space="preserve">) plot. </w:t>
      </w:r>
    </w:p>
    <w:p w14:paraId="7FBC2A38" w14:textId="6F092626" w:rsidR="00033A3B" w:rsidRDefault="00033A3B" w:rsidP="002F59C9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等线" w:hAnsi="Times New Roman" w:cs="Times New Roman"/>
          <w:color w:val="000000"/>
          <w:shd w:val="clear" w:color="auto" w:fill="FFFFFF"/>
        </w:rPr>
        <w:br w:type="page"/>
      </w:r>
      <w:r w:rsidRPr="005F60B4">
        <w:rPr>
          <w:rFonts w:ascii="Times New Roman" w:eastAsia="宋体" w:hAnsi="Times New Roman" w:cs="Times New Roman"/>
          <w:b/>
          <w:bCs/>
        </w:rPr>
        <w:lastRenderedPageBreak/>
        <w:t>Supplementary Fig.</w:t>
      </w:r>
      <w:r>
        <w:rPr>
          <w:rFonts w:ascii="Times New Roman" w:eastAsia="宋体" w:hAnsi="Times New Roman" w:cs="Times New Roman"/>
          <w:b/>
          <w:bCs/>
        </w:rPr>
        <w:t>1</w:t>
      </w:r>
      <w:r w:rsidR="00990A4C">
        <w:rPr>
          <w:rFonts w:ascii="Times New Roman" w:eastAsia="宋体" w:hAnsi="Times New Roman" w:cs="Times New Roman"/>
          <w:b/>
          <w:bCs/>
        </w:rPr>
        <w:t>1</w:t>
      </w:r>
    </w:p>
    <w:p w14:paraId="77164229" w14:textId="621AF769" w:rsidR="00990A4C" w:rsidRDefault="00ED36D0" w:rsidP="002F59C9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inline distT="0" distB="0" distL="0" distR="0" wp14:anchorId="3F924F43" wp14:editId="0A7036B1">
            <wp:extent cx="5274310" cy="2395220"/>
            <wp:effectExtent l="0" t="0" r="2540" b="508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885C" w14:textId="4D09779D" w:rsidR="00990A4C" w:rsidRPr="00990A4C" w:rsidRDefault="00990A4C" w:rsidP="002F59C9">
      <w:pPr>
        <w:spacing w:line="480" w:lineRule="auto"/>
        <w:rPr>
          <w:rFonts w:ascii="Times New Roman" w:eastAsia="宋体" w:hAnsi="Times New Roman" w:cs="Times New Roman"/>
        </w:rPr>
      </w:pPr>
      <w:r w:rsidRPr="00990A4C">
        <w:rPr>
          <w:rFonts w:ascii="Times New Roman" w:eastAsia="宋体" w:hAnsi="Times New Roman" w:cs="Times New Roman"/>
          <w:b/>
          <w:bCs/>
        </w:rPr>
        <w:t>Supplementary Fig.11</w:t>
      </w:r>
      <w:r w:rsidRPr="00990A4C">
        <w:rPr>
          <w:rFonts w:ascii="Times New Roman" w:eastAsia="等线" w:hAnsi="Times New Roman" w:cs="Times New Roman"/>
          <w:color w:val="000000"/>
          <w:shd w:val="clear" w:color="auto" w:fill="FFFFFF"/>
        </w:rPr>
        <w:t xml:space="preserve"> Bar plot of relative difference of lipid species between Siha-NC and Siha-OE cells.</w:t>
      </w:r>
    </w:p>
    <w:p w14:paraId="3164EBF8" w14:textId="77777777" w:rsidR="00990A4C" w:rsidRPr="00990A4C" w:rsidRDefault="00990A4C" w:rsidP="002F59C9">
      <w:pPr>
        <w:spacing w:line="480" w:lineRule="auto"/>
        <w:rPr>
          <w:rFonts w:ascii="Times New Roman" w:eastAsia="宋体" w:hAnsi="Times New Roman" w:cs="Times New Roman"/>
          <w:b/>
          <w:bCs/>
        </w:rPr>
      </w:pPr>
    </w:p>
    <w:p w14:paraId="1096AA19" w14:textId="77777777" w:rsidR="00033A3B" w:rsidRDefault="00033A3B" w:rsidP="002F59C9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br w:type="page"/>
      </w:r>
    </w:p>
    <w:p w14:paraId="464048C2" w14:textId="6A0FA7EF" w:rsidR="007B369A" w:rsidRPr="008B6FD0" w:rsidRDefault="008B6FD0" w:rsidP="002F59C9">
      <w:pPr>
        <w:spacing w:line="480" w:lineRule="auto"/>
        <w:rPr>
          <w:rFonts w:ascii="Times New Roman" w:hAnsi="Times New Roman" w:cs="Times New Roman"/>
        </w:rPr>
      </w:pPr>
      <w:r w:rsidRPr="00990A4C">
        <w:rPr>
          <w:rFonts w:ascii="Times New Roman" w:eastAsia="宋体" w:hAnsi="Times New Roman" w:cs="Times New Roman"/>
          <w:b/>
          <w:bCs/>
        </w:rPr>
        <w:lastRenderedPageBreak/>
        <w:t xml:space="preserve">Supplementary </w:t>
      </w:r>
      <w:r w:rsidR="007B369A">
        <w:rPr>
          <w:rFonts w:ascii="Times New Roman" w:hAnsi="Times New Roman" w:cs="Times New Roman"/>
          <w:b/>
          <w:bCs/>
        </w:rPr>
        <w:t>Table 1</w:t>
      </w:r>
      <w:r w:rsidR="007B369A" w:rsidRPr="008B6FD0">
        <w:rPr>
          <w:rFonts w:ascii="Times New Roman" w:hAnsi="Times New Roman" w:cs="Times New Roman"/>
        </w:rPr>
        <w:t xml:space="preserve"> The parameters setting of predictive models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969"/>
        <w:gridCol w:w="3198"/>
      </w:tblGrid>
      <w:tr w:rsidR="00DC4BA4" w:rsidRPr="00E72CCE" w14:paraId="1344F025" w14:textId="77777777" w:rsidTr="00A30B8A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6C2FA5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Algorithm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6C8B34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Parameters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2547EB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Setting</w:t>
            </w:r>
          </w:p>
        </w:tc>
      </w:tr>
      <w:tr w:rsidR="00A30B8A" w:rsidRPr="00E72CCE" w14:paraId="250598F0" w14:textId="77777777" w:rsidTr="00A30B8A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BD72E3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Enet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3CED5830" w14:textId="4116ABC6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alpha (0.1</w:t>
            </w:r>
            <w:r w:rsidR="00216696">
              <w:rPr>
                <w:rFonts w:ascii="Times New Roman" w:hAnsi="Times New Roman" w:cs="Times New Roman"/>
              </w:rPr>
              <w:t>-</w:t>
            </w:r>
            <w:r w:rsidRPr="00E72CCE">
              <w:rPr>
                <w:rFonts w:ascii="Times New Roman" w:hAnsi="Times New Roman" w:cs="Times New Roman"/>
              </w:rPr>
              <w:t xml:space="preserve">1); lambda (CV); </w:t>
            </w:r>
            <w:proofErr w:type="spellStart"/>
            <w:r w:rsidRPr="00E72CCE">
              <w:rPr>
                <w:rFonts w:ascii="Times New Roman" w:hAnsi="Times New Roman" w:cs="Times New Roman"/>
              </w:rPr>
              <w:t>nfolds</w:t>
            </w:r>
            <w:proofErr w:type="spellEnd"/>
            <w:r w:rsidR="00216696">
              <w:rPr>
                <w:rFonts w:ascii="Times New Roman" w:hAnsi="Times New Roman" w:cs="Times New Roman"/>
              </w:rPr>
              <w:t xml:space="preserve"> </w:t>
            </w:r>
            <w:r w:rsidRPr="00E72CCE">
              <w:rPr>
                <w:rFonts w:ascii="Times New Roman" w:hAnsi="Times New Roman" w:cs="Times New Roman"/>
              </w:rPr>
              <w:t>=</w:t>
            </w:r>
            <w:r w:rsidR="00216696">
              <w:rPr>
                <w:rFonts w:ascii="Times New Roman" w:hAnsi="Times New Roman" w:cs="Times New Roman"/>
              </w:rPr>
              <w:t xml:space="preserve"> </w:t>
            </w:r>
            <w:r w:rsidRPr="00E72CC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98" w:type="dxa"/>
            <w:tcBorders>
              <w:top w:val="single" w:sz="4" w:space="0" w:color="auto"/>
            </w:tcBorders>
            <w:noWrap/>
            <w:hideMark/>
          </w:tcPr>
          <w:p w14:paraId="785D0E96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 xml:space="preserve">alpha manually set; lambda via </w:t>
            </w:r>
            <w:proofErr w:type="spellStart"/>
            <w:r w:rsidRPr="00E72CCE">
              <w:rPr>
                <w:rFonts w:ascii="Times New Roman" w:hAnsi="Times New Roman" w:cs="Times New Roman"/>
              </w:rPr>
              <w:t>cv.glmnet</w:t>
            </w:r>
            <w:proofErr w:type="spellEnd"/>
          </w:p>
        </w:tc>
      </w:tr>
      <w:tr w:rsidR="00E72CCE" w:rsidRPr="00E72CCE" w14:paraId="12BFE8D0" w14:textId="77777777" w:rsidTr="00A30B8A">
        <w:trPr>
          <w:trHeight w:val="285"/>
          <w:jc w:val="center"/>
        </w:trPr>
        <w:tc>
          <w:tcPr>
            <w:tcW w:w="1129" w:type="dxa"/>
            <w:noWrap/>
            <w:vAlign w:val="center"/>
            <w:hideMark/>
          </w:tcPr>
          <w:p w14:paraId="62C9002F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Lasso</w:t>
            </w:r>
          </w:p>
        </w:tc>
        <w:tc>
          <w:tcPr>
            <w:tcW w:w="3969" w:type="dxa"/>
            <w:noWrap/>
            <w:hideMark/>
          </w:tcPr>
          <w:p w14:paraId="5418F279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alpha = 1; lambda (CV)</w:t>
            </w:r>
          </w:p>
        </w:tc>
        <w:tc>
          <w:tcPr>
            <w:tcW w:w="3198" w:type="dxa"/>
            <w:noWrap/>
            <w:hideMark/>
          </w:tcPr>
          <w:p w14:paraId="5C1AFF45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alpha fixed to 1</w:t>
            </w:r>
          </w:p>
        </w:tc>
      </w:tr>
      <w:tr w:rsidR="00E72CCE" w:rsidRPr="00E72CCE" w14:paraId="077D5F22" w14:textId="77777777" w:rsidTr="00A30B8A">
        <w:trPr>
          <w:trHeight w:val="285"/>
          <w:jc w:val="center"/>
        </w:trPr>
        <w:tc>
          <w:tcPr>
            <w:tcW w:w="1129" w:type="dxa"/>
            <w:noWrap/>
            <w:vAlign w:val="center"/>
            <w:hideMark/>
          </w:tcPr>
          <w:p w14:paraId="675338DE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Ridge</w:t>
            </w:r>
          </w:p>
        </w:tc>
        <w:tc>
          <w:tcPr>
            <w:tcW w:w="3969" w:type="dxa"/>
            <w:noWrap/>
            <w:hideMark/>
          </w:tcPr>
          <w:p w14:paraId="7EB99D86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alpha = 0; lambda (CV)</w:t>
            </w:r>
          </w:p>
        </w:tc>
        <w:tc>
          <w:tcPr>
            <w:tcW w:w="3198" w:type="dxa"/>
            <w:noWrap/>
            <w:hideMark/>
          </w:tcPr>
          <w:p w14:paraId="31DD07B4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alpha fixed to 0</w:t>
            </w:r>
          </w:p>
        </w:tc>
      </w:tr>
      <w:tr w:rsidR="00E72CCE" w:rsidRPr="00E72CCE" w14:paraId="6B04F229" w14:textId="77777777" w:rsidTr="00A30B8A">
        <w:trPr>
          <w:trHeight w:val="285"/>
          <w:jc w:val="center"/>
        </w:trPr>
        <w:tc>
          <w:tcPr>
            <w:tcW w:w="1129" w:type="dxa"/>
            <w:noWrap/>
            <w:vAlign w:val="center"/>
            <w:hideMark/>
          </w:tcPr>
          <w:p w14:paraId="6FB74D8D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StepCox</w:t>
            </w:r>
            <w:proofErr w:type="spellEnd"/>
          </w:p>
        </w:tc>
        <w:tc>
          <w:tcPr>
            <w:tcW w:w="3969" w:type="dxa"/>
            <w:noWrap/>
            <w:hideMark/>
          </w:tcPr>
          <w:p w14:paraId="66270EE2" w14:textId="1E86A7D8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Direction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2CCE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2CCE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2CC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2CCE">
              <w:rPr>
                <w:rFonts w:ascii="Times New Roman" w:hAnsi="Times New Roman" w:cs="Times New Roman"/>
              </w:rPr>
              <w:t>backward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2CC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2CCE">
              <w:rPr>
                <w:rFonts w:ascii="Times New Roman" w:hAnsi="Times New Roman" w:cs="Times New Roman"/>
              </w:rPr>
              <w:t>both; criterion = AIC</w:t>
            </w:r>
          </w:p>
        </w:tc>
        <w:tc>
          <w:tcPr>
            <w:tcW w:w="3198" w:type="dxa"/>
            <w:noWrap/>
            <w:hideMark/>
          </w:tcPr>
          <w:p w14:paraId="0372ED44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direction set in method string</w:t>
            </w:r>
          </w:p>
        </w:tc>
      </w:tr>
      <w:tr w:rsidR="00E72CCE" w:rsidRPr="00E72CCE" w14:paraId="2DEF41E7" w14:textId="77777777" w:rsidTr="00A30B8A">
        <w:trPr>
          <w:trHeight w:val="285"/>
          <w:jc w:val="center"/>
        </w:trPr>
        <w:tc>
          <w:tcPr>
            <w:tcW w:w="1129" w:type="dxa"/>
            <w:noWrap/>
            <w:vAlign w:val="center"/>
            <w:hideMark/>
          </w:tcPr>
          <w:p w14:paraId="37CB1265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CoxBoost</w:t>
            </w:r>
            <w:proofErr w:type="spellEnd"/>
          </w:p>
        </w:tc>
        <w:tc>
          <w:tcPr>
            <w:tcW w:w="3969" w:type="dxa"/>
            <w:noWrap/>
            <w:hideMark/>
          </w:tcPr>
          <w:p w14:paraId="048D7E24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start.penalty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= 500; penalty (auto); </w:t>
            </w:r>
            <w:proofErr w:type="spellStart"/>
            <w:r w:rsidRPr="00E72CCE">
              <w:rPr>
                <w:rFonts w:ascii="Times New Roman" w:hAnsi="Times New Roman" w:cs="Times New Roman"/>
              </w:rPr>
              <w:t>stepno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(CV)</w:t>
            </w:r>
          </w:p>
        </w:tc>
        <w:tc>
          <w:tcPr>
            <w:tcW w:w="3198" w:type="dxa"/>
            <w:noWrap/>
            <w:hideMark/>
          </w:tcPr>
          <w:p w14:paraId="432CEF90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 xml:space="preserve">penalty optimized via </w:t>
            </w:r>
            <w:proofErr w:type="spellStart"/>
            <w:r w:rsidRPr="00E72CCE">
              <w:rPr>
                <w:rFonts w:ascii="Times New Roman" w:hAnsi="Times New Roman" w:cs="Times New Roman"/>
              </w:rPr>
              <w:t>optimCoxBoostPenalty</w:t>
            </w:r>
            <w:proofErr w:type="spellEnd"/>
          </w:p>
        </w:tc>
      </w:tr>
      <w:tr w:rsidR="00E72CCE" w:rsidRPr="00E72CCE" w14:paraId="06879A3B" w14:textId="77777777" w:rsidTr="00A30B8A">
        <w:trPr>
          <w:trHeight w:val="285"/>
          <w:jc w:val="center"/>
        </w:trPr>
        <w:tc>
          <w:tcPr>
            <w:tcW w:w="1129" w:type="dxa"/>
            <w:noWrap/>
            <w:vAlign w:val="center"/>
            <w:hideMark/>
          </w:tcPr>
          <w:p w14:paraId="4EC0058C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SuperPC</w:t>
            </w:r>
            <w:proofErr w:type="spellEnd"/>
          </w:p>
        </w:tc>
        <w:tc>
          <w:tcPr>
            <w:tcW w:w="3969" w:type="dxa"/>
            <w:noWrap/>
            <w:hideMark/>
          </w:tcPr>
          <w:p w14:paraId="37A1A267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 xml:space="preserve">s0.perc = 0.5; </w:t>
            </w:r>
            <w:proofErr w:type="spellStart"/>
            <w:r w:rsidRPr="00E72CCE">
              <w:rPr>
                <w:rFonts w:ascii="Times New Roman" w:hAnsi="Times New Roman" w:cs="Times New Roman"/>
              </w:rPr>
              <w:t>n.threshold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= 20; </w:t>
            </w:r>
            <w:proofErr w:type="spellStart"/>
            <w:r w:rsidRPr="00E72CCE">
              <w:rPr>
                <w:rFonts w:ascii="Times New Roman" w:hAnsi="Times New Roman" w:cs="Times New Roman"/>
              </w:rPr>
              <w:t>n.fold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= 10; </w:t>
            </w:r>
            <w:proofErr w:type="spellStart"/>
            <w:r w:rsidRPr="00E72CCE">
              <w:rPr>
                <w:rFonts w:ascii="Times New Roman" w:hAnsi="Times New Roman" w:cs="Times New Roman"/>
              </w:rPr>
              <w:t>n.components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= 3</w:t>
            </w:r>
          </w:p>
        </w:tc>
        <w:tc>
          <w:tcPr>
            <w:tcW w:w="3198" w:type="dxa"/>
            <w:noWrap/>
            <w:hideMark/>
          </w:tcPr>
          <w:p w14:paraId="4EE01B64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threshold selected via CV</w:t>
            </w:r>
          </w:p>
        </w:tc>
      </w:tr>
      <w:tr w:rsidR="00E72CCE" w:rsidRPr="00E72CCE" w14:paraId="03AB9FEF" w14:textId="77777777" w:rsidTr="00A30B8A">
        <w:trPr>
          <w:trHeight w:val="285"/>
          <w:jc w:val="center"/>
        </w:trPr>
        <w:tc>
          <w:tcPr>
            <w:tcW w:w="1129" w:type="dxa"/>
            <w:noWrap/>
            <w:vAlign w:val="center"/>
            <w:hideMark/>
          </w:tcPr>
          <w:p w14:paraId="1B34872D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plsRcox</w:t>
            </w:r>
            <w:proofErr w:type="spellEnd"/>
          </w:p>
        </w:tc>
        <w:tc>
          <w:tcPr>
            <w:tcW w:w="3969" w:type="dxa"/>
            <w:noWrap/>
            <w:hideMark/>
          </w:tcPr>
          <w:p w14:paraId="49329699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nt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(auto); sparse = TRUE</w:t>
            </w:r>
          </w:p>
        </w:tc>
        <w:tc>
          <w:tcPr>
            <w:tcW w:w="3198" w:type="dxa"/>
            <w:noWrap/>
            <w:hideMark/>
          </w:tcPr>
          <w:p w14:paraId="34C84FD6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nt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optimized via CV</w:t>
            </w:r>
          </w:p>
        </w:tc>
      </w:tr>
      <w:tr w:rsidR="00A30B8A" w:rsidRPr="00E72CCE" w14:paraId="38ADDDFC" w14:textId="77777777" w:rsidTr="00A30B8A">
        <w:trPr>
          <w:trHeight w:val="285"/>
          <w:jc w:val="center"/>
        </w:trPr>
        <w:tc>
          <w:tcPr>
            <w:tcW w:w="1129" w:type="dxa"/>
            <w:noWrap/>
            <w:vAlign w:val="center"/>
            <w:hideMark/>
          </w:tcPr>
          <w:p w14:paraId="6A234978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RSF</w:t>
            </w:r>
          </w:p>
        </w:tc>
        <w:tc>
          <w:tcPr>
            <w:tcW w:w="3969" w:type="dxa"/>
            <w:noWrap/>
            <w:hideMark/>
          </w:tcPr>
          <w:p w14:paraId="66C682E4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ntree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= 1000; </w:t>
            </w:r>
            <w:proofErr w:type="spellStart"/>
            <w:r w:rsidRPr="00E72CCE">
              <w:rPr>
                <w:rFonts w:ascii="Times New Roman" w:hAnsi="Times New Roman" w:cs="Times New Roman"/>
              </w:rPr>
              <w:t>nodesize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= 2; </w:t>
            </w:r>
            <w:proofErr w:type="spellStart"/>
            <w:r w:rsidRPr="00E72CCE">
              <w:rPr>
                <w:rFonts w:ascii="Times New Roman" w:hAnsi="Times New Roman" w:cs="Times New Roman"/>
              </w:rPr>
              <w:t>splitrule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= </w:t>
            </w:r>
            <w:proofErr w:type="spellStart"/>
            <w:r w:rsidRPr="00E72CCE">
              <w:rPr>
                <w:rFonts w:ascii="Times New Roman" w:hAnsi="Times New Roman" w:cs="Times New Roman"/>
              </w:rPr>
              <w:t>logrank</w:t>
            </w:r>
            <w:proofErr w:type="spellEnd"/>
          </w:p>
        </w:tc>
        <w:tc>
          <w:tcPr>
            <w:tcW w:w="3198" w:type="dxa"/>
            <w:noWrap/>
            <w:hideMark/>
          </w:tcPr>
          <w:p w14:paraId="68986028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default parameters</w:t>
            </w:r>
          </w:p>
        </w:tc>
      </w:tr>
      <w:tr w:rsidR="00A30B8A" w:rsidRPr="00E72CCE" w14:paraId="6E1C6BF4" w14:textId="77777777" w:rsidTr="00A30B8A">
        <w:trPr>
          <w:trHeight w:val="285"/>
          <w:jc w:val="center"/>
        </w:trPr>
        <w:tc>
          <w:tcPr>
            <w:tcW w:w="112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29E544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GBM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  <w:hideMark/>
          </w:tcPr>
          <w:p w14:paraId="3F4D1794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2CCE">
              <w:rPr>
                <w:rFonts w:ascii="Times New Roman" w:hAnsi="Times New Roman" w:cs="Times New Roman"/>
              </w:rPr>
              <w:t>n.trees</w:t>
            </w:r>
            <w:proofErr w:type="spellEnd"/>
            <w:r w:rsidRPr="00E72CCE">
              <w:rPr>
                <w:rFonts w:ascii="Times New Roman" w:hAnsi="Times New Roman" w:cs="Times New Roman"/>
              </w:rPr>
              <w:t xml:space="preserve"> = 10000; shrinkage = 0.001; depth = 3; CV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noWrap/>
            <w:hideMark/>
          </w:tcPr>
          <w:p w14:paraId="0B8E5340" w14:textId="77777777" w:rsidR="00E72CCE" w:rsidRPr="00E72CCE" w:rsidRDefault="00E72CCE" w:rsidP="00DC4BA4">
            <w:pPr>
              <w:jc w:val="center"/>
              <w:rPr>
                <w:rFonts w:ascii="Times New Roman" w:hAnsi="Times New Roman" w:cs="Times New Roman"/>
              </w:rPr>
            </w:pPr>
            <w:r w:rsidRPr="00E72CCE">
              <w:rPr>
                <w:rFonts w:ascii="Times New Roman" w:hAnsi="Times New Roman" w:cs="Times New Roman"/>
              </w:rPr>
              <w:t>best iteration selected by CV</w:t>
            </w:r>
          </w:p>
        </w:tc>
      </w:tr>
    </w:tbl>
    <w:p w14:paraId="799B16FF" w14:textId="77777777" w:rsidR="00E72CCE" w:rsidRPr="00E72CCE" w:rsidRDefault="00E72CCE" w:rsidP="002F59C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71083B5" w14:textId="77777777" w:rsidR="007B369A" w:rsidRDefault="007B369A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D572044" w14:textId="5F9BB1E5" w:rsidR="00FF5144" w:rsidRPr="00747752" w:rsidRDefault="008B6FD0" w:rsidP="002F59C9">
      <w:pPr>
        <w:spacing w:line="480" w:lineRule="auto"/>
        <w:rPr>
          <w:rFonts w:ascii="Times New Roman" w:hAnsi="Times New Roman" w:cs="Times New Roman"/>
        </w:rPr>
      </w:pPr>
      <w:r w:rsidRPr="00990A4C">
        <w:rPr>
          <w:rFonts w:ascii="Times New Roman" w:eastAsia="宋体" w:hAnsi="Times New Roman" w:cs="Times New Roman"/>
          <w:b/>
          <w:bCs/>
        </w:rPr>
        <w:lastRenderedPageBreak/>
        <w:t xml:space="preserve">Supplementary </w:t>
      </w:r>
      <w:r w:rsidR="00033A3B" w:rsidRPr="00EE3AE4">
        <w:rPr>
          <w:rFonts w:ascii="Times New Roman" w:hAnsi="Times New Roman" w:cs="Times New Roman"/>
          <w:b/>
          <w:bCs/>
        </w:rPr>
        <w:t xml:space="preserve">Table </w:t>
      </w:r>
      <w:r w:rsidR="007B369A">
        <w:rPr>
          <w:rFonts w:ascii="Times New Roman" w:hAnsi="Times New Roman" w:cs="Times New Roman"/>
          <w:b/>
          <w:bCs/>
        </w:rPr>
        <w:t>2</w:t>
      </w:r>
      <w:r w:rsidR="00033A3B" w:rsidRPr="00EE3AE4">
        <w:rPr>
          <w:rFonts w:ascii="Times New Roman" w:hAnsi="Times New Roman" w:cs="Times New Roman"/>
          <w:b/>
          <w:bCs/>
        </w:rPr>
        <w:t xml:space="preserve"> </w:t>
      </w:r>
      <w:r w:rsidR="00033A3B" w:rsidRPr="00262503">
        <w:rPr>
          <w:rFonts w:ascii="Times New Roman" w:hAnsi="Times New Roman" w:cs="Times New Roman"/>
        </w:rPr>
        <w:t>The sequences</w:t>
      </w:r>
      <w:r w:rsidR="00033A3B">
        <w:rPr>
          <w:rFonts w:ascii="Times New Roman" w:hAnsi="Times New Roman" w:cs="Times New Roman"/>
        </w:rPr>
        <w:t xml:space="preserve"> </w:t>
      </w:r>
      <w:r w:rsidR="00BD7915">
        <w:rPr>
          <w:rFonts w:ascii="Times New Roman" w:hAnsi="Times New Roman" w:cs="Times New Roman"/>
        </w:rPr>
        <w:t>involved in this study</w:t>
      </w:r>
    </w:p>
    <w:tbl>
      <w:tblPr>
        <w:tblStyle w:val="a7"/>
        <w:tblpPr w:leftFromText="180" w:rightFromText="180" w:horzAnchor="margin" w:tblpY="593"/>
        <w:tblW w:w="0" w:type="auto"/>
        <w:tblLook w:val="04A0" w:firstRow="1" w:lastRow="0" w:firstColumn="1" w:lastColumn="0" w:noHBand="0" w:noVBand="1"/>
      </w:tblPr>
      <w:tblGrid>
        <w:gridCol w:w="3085"/>
        <w:gridCol w:w="5211"/>
      </w:tblGrid>
      <w:tr w:rsidR="000B0C98" w14:paraId="08AF0EB2" w14:textId="77777777" w:rsidTr="00052CEB">
        <w:tc>
          <w:tcPr>
            <w:tcW w:w="3233" w:type="dxa"/>
          </w:tcPr>
          <w:p w14:paraId="63F47E78" w14:textId="339ED095" w:rsidR="000B0C98" w:rsidRPr="00260713" w:rsidRDefault="00291F1B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291F1B">
              <w:rPr>
                <w:rFonts w:ascii="Times New Roman" w:hAnsi="Times New Roman" w:cs="Times New Roman"/>
                <w:b/>
                <w:bCs/>
              </w:rPr>
              <w:t>siRNA targeting PLA2G3</w:t>
            </w:r>
            <w:r w:rsidR="00C907CF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63" w:type="dxa"/>
          </w:tcPr>
          <w:p w14:paraId="35A4A733" w14:textId="77777777" w:rsidR="000B0C98" w:rsidRDefault="000B0C98" w:rsidP="007477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0C98" w14:paraId="100AD4E3" w14:textId="77777777" w:rsidTr="00052CEB">
        <w:tc>
          <w:tcPr>
            <w:tcW w:w="3233" w:type="dxa"/>
          </w:tcPr>
          <w:p w14:paraId="60F66D0F" w14:textId="30E2B9C9" w:rsidR="000B0C98" w:rsidRPr="00260713" w:rsidRDefault="000B0C98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0B0C98">
              <w:rPr>
                <w:rFonts w:ascii="Times New Roman" w:hAnsi="Times New Roman" w:cs="Times New Roman"/>
                <w:b/>
                <w:bCs/>
              </w:rPr>
              <w:t xml:space="preserve">siRNA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0B0C98">
              <w:rPr>
                <w:rFonts w:ascii="Times New Roman" w:hAnsi="Times New Roman" w:cs="Times New Roman"/>
                <w:b/>
                <w:bCs/>
              </w:rPr>
              <w:t xml:space="preserve"> (5’ - 3’)</w:t>
            </w:r>
          </w:p>
        </w:tc>
        <w:tc>
          <w:tcPr>
            <w:tcW w:w="5063" w:type="dxa"/>
          </w:tcPr>
          <w:p w14:paraId="6105702C" w14:textId="518FB067" w:rsidR="00A42F03" w:rsidRPr="00A42F03" w:rsidRDefault="006058B9" w:rsidP="00A42F03">
            <w:pPr>
              <w:rPr>
                <w:rFonts w:ascii="Times New Roman" w:hAnsi="Times New Roman" w:cs="Times New Roman"/>
              </w:rPr>
            </w:pPr>
            <w:r w:rsidRPr="006058B9">
              <w:rPr>
                <w:rFonts w:ascii="Times New Roman" w:hAnsi="Times New Roman" w:cs="Times New Roman"/>
              </w:rPr>
              <w:t>Forward Seq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A42F03" w:rsidRPr="00A42F03">
              <w:rPr>
                <w:rFonts w:ascii="Times New Roman" w:hAnsi="Times New Roman" w:cs="Times New Roman"/>
              </w:rPr>
              <w:t>GGACUGUGUGGAAGGCAAATT</w:t>
            </w:r>
          </w:p>
          <w:p w14:paraId="68C2B0F0" w14:textId="5DD0E874" w:rsidR="000B0C98" w:rsidRDefault="006058B9" w:rsidP="00A42F03">
            <w:pPr>
              <w:rPr>
                <w:rFonts w:ascii="Times New Roman" w:hAnsi="Times New Roman" w:cs="Times New Roman"/>
                <w:b/>
                <w:bCs/>
              </w:rPr>
            </w:pPr>
            <w:r w:rsidRPr="006058B9">
              <w:rPr>
                <w:rFonts w:ascii="Times New Roman" w:hAnsi="Times New Roman" w:cs="Times New Roman"/>
              </w:rPr>
              <w:t>Reverse Seq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A42F03" w:rsidRPr="00A42F03">
              <w:rPr>
                <w:rFonts w:ascii="Times New Roman" w:hAnsi="Times New Roman" w:cs="Times New Roman"/>
              </w:rPr>
              <w:t>UUUGCCUUCCACACAGUCCTT</w:t>
            </w:r>
          </w:p>
        </w:tc>
      </w:tr>
      <w:tr w:rsidR="000B0C98" w14:paraId="69E2E426" w14:textId="77777777" w:rsidTr="00052CEB">
        <w:tc>
          <w:tcPr>
            <w:tcW w:w="3233" w:type="dxa"/>
          </w:tcPr>
          <w:p w14:paraId="58D6A1D3" w14:textId="22D6A944" w:rsidR="000B0C98" w:rsidRPr="00260713" w:rsidRDefault="000B0C98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0B0C98">
              <w:rPr>
                <w:rFonts w:ascii="Times New Roman" w:hAnsi="Times New Roman" w:cs="Times New Roman"/>
                <w:b/>
                <w:bCs/>
              </w:rPr>
              <w:t xml:space="preserve">siRNA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0B0C98">
              <w:rPr>
                <w:rFonts w:ascii="Times New Roman" w:hAnsi="Times New Roman" w:cs="Times New Roman"/>
                <w:b/>
                <w:bCs/>
              </w:rPr>
              <w:t xml:space="preserve"> (5’ - 3’)</w:t>
            </w:r>
          </w:p>
        </w:tc>
        <w:tc>
          <w:tcPr>
            <w:tcW w:w="5063" w:type="dxa"/>
          </w:tcPr>
          <w:p w14:paraId="68E7EA1E" w14:textId="606174D3" w:rsidR="00A42F03" w:rsidRPr="00A42F03" w:rsidRDefault="006058B9" w:rsidP="00A42F03">
            <w:pPr>
              <w:rPr>
                <w:rFonts w:ascii="Times New Roman" w:hAnsi="Times New Roman" w:cs="Times New Roman"/>
              </w:rPr>
            </w:pPr>
            <w:r w:rsidRPr="006058B9">
              <w:rPr>
                <w:rFonts w:ascii="Times New Roman" w:hAnsi="Times New Roman" w:cs="Times New Roman"/>
              </w:rPr>
              <w:t>Forward Seq</w:t>
            </w:r>
            <w:r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42F03" w:rsidRPr="00A42F03">
              <w:rPr>
                <w:rFonts w:ascii="Times New Roman" w:hAnsi="Times New Roman" w:cs="Times New Roman"/>
              </w:rPr>
              <w:t>GACCCGACAGGCAGCAGAATT</w:t>
            </w:r>
          </w:p>
          <w:p w14:paraId="3D0AFEEF" w14:textId="4C90CC19" w:rsidR="000B0C98" w:rsidRPr="00A42F03" w:rsidRDefault="006058B9" w:rsidP="00A42F03">
            <w:pPr>
              <w:rPr>
                <w:rFonts w:ascii="Times New Roman" w:hAnsi="Times New Roman" w:cs="Times New Roman"/>
              </w:rPr>
            </w:pPr>
            <w:r w:rsidRPr="006058B9">
              <w:rPr>
                <w:rFonts w:ascii="Times New Roman" w:hAnsi="Times New Roman" w:cs="Times New Roman"/>
              </w:rPr>
              <w:t>Reverse Seq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A42F03" w:rsidRPr="00A42F03">
              <w:rPr>
                <w:rFonts w:ascii="Times New Roman" w:hAnsi="Times New Roman" w:cs="Times New Roman"/>
              </w:rPr>
              <w:t>UUCUGCUGCCUGUCGGGUCTT</w:t>
            </w:r>
          </w:p>
        </w:tc>
      </w:tr>
      <w:tr w:rsidR="000B0C98" w14:paraId="3C89B474" w14:textId="77777777" w:rsidTr="00052CEB">
        <w:tc>
          <w:tcPr>
            <w:tcW w:w="3233" w:type="dxa"/>
          </w:tcPr>
          <w:p w14:paraId="3731BD68" w14:textId="452A5445" w:rsidR="000B0C98" w:rsidRPr="00260713" w:rsidRDefault="000B0C98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0B0C98">
              <w:rPr>
                <w:rFonts w:ascii="Times New Roman" w:hAnsi="Times New Roman" w:cs="Times New Roman"/>
                <w:b/>
                <w:bCs/>
              </w:rPr>
              <w:t xml:space="preserve">siRNA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0B0C98">
              <w:rPr>
                <w:rFonts w:ascii="Times New Roman" w:hAnsi="Times New Roman" w:cs="Times New Roman"/>
                <w:b/>
                <w:bCs/>
              </w:rPr>
              <w:t xml:space="preserve"> (5’ - 3’)</w:t>
            </w:r>
          </w:p>
        </w:tc>
        <w:tc>
          <w:tcPr>
            <w:tcW w:w="5063" w:type="dxa"/>
          </w:tcPr>
          <w:p w14:paraId="0AFF274F" w14:textId="12D92508" w:rsidR="000B0C98" w:rsidRPr="005239BD" w:rsidRDefault="006058B9" w:rsidP="00747752">
            <w:pPr>
              <w:rPr>
                <w:rFonts w:ascii="Times New Roman" w:hAnsi="Times New Roman" w:cs="Times New Roman"/>
              </w:rPr>
            </w:pPr>
            <w:r w:rsidRPr="006058B9">
              <w:rPr>
                <w:rFonts w:ascii="Times New Roman" w:hAnsi="Times New Roman" w:cs="Times New Roman"/>
              </w:rPr>
              <w:t>Forward Seq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5239BD" w:rsidRPr="005239BD">
              <w:rPr>
                <w:rFonts w:ascii="Times New Roman" w:hAnsi="Times New Roman" w:cs="Times New Roman"/>
              </w:rPr>
              <w:t>CACCCUUGCAGUACAACUATT</w:t>
            </w:r>
          </w:p>
          <w:p w14:paraId="0A3C0B49" w14:textId="48DE448C" w:rsidR="005239BD" w:rsidRPr="005239BD" w:rsidRDefault="006058B9" w:rsidP="00747752">
            <w:pPr>
              <w:rPr>
                <w:rFonts w:ascii="Times New Roman" w:hAnsi="Times New Roman" w:cs="Times New Roman"/>
              </w:rPr>
            </w:pPr>
            <w:r w:rsidRPr="006058B9">
              <w:rPr>
                <w:rFonts w:ascii="Times New Roman" w:hAnsi="Times New Roman" w:cs="Times New Roman"/>
              </w:rPr>
              <w:t>Reverse Seq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5239BD" w:rsidRPr="005239BD">
              <w:rPr>
                <w:rFonts w:ascii="Times New Roman" w:hAnsi="Times New Roman" w:cs="Times New Roman"/>
              </w:rPr>
              <w:t>UAGUUGUACUGCAAGGGUGTT</w:t>
            </w:r>
          </w:p>
        </w:tc>
      </w:tr>
      <w:tr w:rsidR="006E23D0" w14:paraId="6315CE56" w14:textId="77777777" w:rsidTr="00052CEB">
        <w:tc>
          <w:tcPr>
            <w:tcW w:w="3233" w:type="dxa"/>
          </w:tcPr>
          <w:p w14:paraId="45F14490" w14:textId="77777777" w:rsidR="006E23D0" w:rsidRDefault="006E23D0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6E23D0">
              <w:rPr>
                <w:rFonts w:ascii="Times New Roman" w:hAnsi="Times New Roman" w:cs="Times New Roman"/>
                <w:b/>
                <w:bCs/>
              </w:rPr>
              <w:t>siRNA-Negative Control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E23D0">
              <w:rPr>
                <w:rFonts w:ascii="Times New Roman" w:hAnsi="Times New Roman" w:cs="Times New Roman"/>
                <w:b/>
                <w:bCs/>
              </w:rPr>
              <w:t>(NC)</w:t>
            </w:r>
          </w:p>
          <w:p w14:paraId="78BA3CB1" w14:textId="1A1223AE" w:rsidR="006058B9" w:rsidRPr="006E23D0" w:rsidRDefault="006058B9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0B0C98">
              <w:rPr>
                <w:rFonts w:ascii="Times New Roman" w:hAnsi="Times New Roman" w:cs="Times New Roman"/>
                <w:b/>
                <w:bCs/>
              </w:rPr>
              <w:t>(5’ - 3’)</w:t>
            </w:r>
          </w:p>
        </w:tc>
        <w:tc>
          <w:tcPr>
            <w:tcW w:w="5063" w:type="dxa"/>
          </w:tcPr>
          <w:p w14:paraId="47FD158A" w14:textId="437D9312" w:rsidR="006E23D0" w:rsidRPr="006E23D0" w:rsidRDefault="006058B9" w:rsidP="006E23D0">
            <w:pPr>
              <w:rPr>
                <w:rFonts w:ascii="Times New Roman" w:hAnsi="Times New Roman" w:cs="Times New Roman"/>
              </w:rPr>
            </w:pPr>
            <w:r w:rsidRPr="006058B9">
              <w:rPr>
                <w:rFonts w:ascii="Times New Roman" w:hAnsi="Times New Roman" w:cs="Times New Roman"/>
              </w:rPr>
              <w:t>Forward Seq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E23D0" w:rsidRPr="006E23D0">
              <w:rPr>
                <w:rFonts w:ascii="Times New Roman" w:hAnsi="Times New Roman" w:cs="Times New Roman"/>
              </w:rPr>
              <w:t>UUCUCCGAACGUGUCACGUTT</w:t>
            </w:r>
          </w:p>
          <w:p w14:paraId="1BB753C8" w14:textId="277E93DB" w:rsidR="006E23D0" w:rsidRPr="005239BD" w:rsidRDefault="006058B9" w:rsidP="006E23D0">
            <w:pPr>
              <w:rPr>
                <w:rFonts w:ascii="Times New Roman" w:hAnsi="Times New Roman" w:cs="Times New Roman"/>
              </w:rPr>
            </w:pPr>
            <w:r w:rsidRPr="006058B9">
              <w:rPr>
                <w:rFonts w:ascii="Times New Roman" w:hAnsi="Times New Roman" w:cs="Times New Roman"/>
              </w:rPr>
              <w:t>Reverse Seq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E23D0" w:rsidRPr="006E23D0">
              <w:rPr>
                <w:rFonts w:ascii="Times New Roman" w:hAnsi="Times New Roman" w:cs="Times New Roman"/>
              </w:rPr>
              <w:t>ACGUGACACGUUCGGAGAATT</w:t>
            </w:r>
          </w:p>
        </w:tc>
      </w:tr>
      <w:tr w:rsidR="00FF5144" w14:paraId="6051ED9E" w14:textId="77777777" w:rsidTr="00052CEB">
        <w:tc>
          <w:tcPr>
            <w:tcW w:w="3233" w:type="dxa"/>
          </w:tcPr>
          <w:p w14:paraId="55AE9362" w14:textId="2933E48F" w:rsidR="00FF5144" w:rsidRPr="00B70ADB" w:rsidRDefault="00FF5144" w:rsidP="00747752">
            <w:pPr>
              <w:rPr>
                <w:rFonts w:ascii="Times New Roman" w:hAnsi="Times New Roman" w:cs="Times New Roman"/>
              </w:rPr>
            </w:pPr>
            <w:r w:rsidRPr="00260713">
              <w:rPr>
                <w:rFonts w:ascii="Times New Roman" w:hAnsi="Times New Roman" w:cs="Times New Roman"/>
                <w:b/>
                <w:bCs/>
              </w:rPr>
              <w:t>Knockdown</w:t>
            </w:r>
            <w:r w:rsidR="004728E5">
              <w:rPr>
                <w:rFonts w:ascii="Times New Roman" w:hAnsi="Times New Roman" w:cs="Times New Roman"/>
                <w:b/>
                <w:bCs/>
              </w:rPr>
              <w:t xml:space="preserve"> of LIPG</w:t>
            </w:r>
            <w:r>
              <w:rPr>
                <w:rFonts w:ascii="Times New Roman" w:hAnsi="Times New Roman" w:cs="Times New Roman"/>
              </w:rPr>
              <w:t>:</w:t>
            </w:r>
            <w:r w:rsidRPr="007C1EF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63" w:type="dxa"/>
          </w:tcPr>
          <w:p w14:paraId="2558F23E" w14:textId="77777777" w:rsidR="00FF5144" w:rsidRDefault="00FF5144" w:rsidP="007477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5144" w14:paraId="646242CE" w14:textId="77777777" w:rsidTr="00052CEB">
        <w:tc>
          <w:tcPr>
            <w:tcW w:w="3233" w:type="dxa"/>
          </w:tcPr>
          <w:p w14:paraId="4215AFF9" w14:textId="77777777" w:rsidR="00FF5144" w:rsidRDefault="00FF5144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452EFD">
              <w:rPr>
                <w:rFonts w:ascii="Times New Roman" w:hAnsi="Times New Roman" w:cs="Times New Roman"/>
              </w:rPr>
              <w:t>shRNA1(LIPG)-PGK-Puro</w:t>
            </w:r>
          </w:p>
        </w:tc>
        <w:tc>
          <w:tcPr>
            <w:tcW w:w="5063" w:type="dxa"/>
          </w:tcPr>
          <w:p w14:paraId="550CBAAC" w14:textId="77777777" w:rsidR="00FF5144" w:rsidRDefault="00FF5144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452EFD">
              <w:rPr>
                <w:rFonts w:ascii="Times New Roman" w:hAnsi="Times New Roman" w:cs="Times New Roman"/>
              </w:rPr>
              <w:t>GCCGCAAGAACCGTTGTAATA</w:t>
            </w:r>
          </w:p>
        </w:tc>
      </w:tr>
      <w:tr w:rsidR="00FF5144" w14:paraId="3766FBD5" w14:textId="77777777" w:rsidTr="00052CEB">
        <w:tc>
          <w:tcPr>
            <w:tcW w:w="3233" w:type="dxa"/>
          </w:tcPr>
          <w:p w14:paraId="28A9CF60" w14:textId="77777777" w:rsidR="00FF5144" w:rsidRDefault="00FF5144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452EFD">
              <w:rPr>
                <w:rFonts w:ascii="Times New Roman" w:hAnsi="Times New Roman" w:cs="Times New Roman"/>
              </w:rPr>
              <w:t>shRNA2(LIPG)-PGK-Puro</w:t>
            </w:r>
          </w:p>
        </w:tc>
        <w:tc>
          <w:tcPr>
            <w:tcW w:w="5063" w:type="dxa"/>
          </w:tcPr>
          <w:p w14:paraId="158556FE" w14:textId="77777777" w:rsidR="00FF5144" w:rsidRDefault="00FF5144" w:rsidP="00747752">
            <w:pPr>
              <w:rPr>
                <w:rFonts w:ascii="Times New Roman" w:hAnsi="Times New Roman" w:cs="Times New Roman"/>
                <w:b/>
                <w:bCs/>
              </w:rPr>
            </w:pPr>
            <w:r w:rsidRPr="00452EFD">
              <w:rPr>
                <w:rFonts w:ascii="Times New Roman" w:hAnsi="Times New Roman" w:cs="Times New Roman"/>
              </w:rPr>
              <w:t>TGGCTACAATGCCAAGAAAAT</w:t>
            </w:r>
          </w:p>
        </w:tc>
      </w:tr>
      <w:tr w:rsidR="00FF5144" w14:paraId="51418455" w14:textId="77777777" w:rsidTr="00052CEB">
        <w:tc>
          <w:tcPr>
            <w:tcW w:w="3233" w:type="dxa"/>
          </w:tcPr>
          <w:p w14:paraId="04D7DEA4" w14:textId="7398DF69" w:rsidR="00FF5144" w:rsidRPr="00B70ADB" w:rsidRDefault="00FF5144" w:rsidP="00747752">
            <w:pPr>
              <w:rPr>
                <w:rFonts w:ascii="Times New Roman" w:hAnsi="Times New Roman" w:cs="Times New Roman"/>
              </w:rPr>
            </w:pPr>
            <w:r w:rsidRPr="00260713">
              <w:rPr>
                <w:rFonts w:ascii="Times New Roman" w:hAnsi="Times New Roman" w:cs="Times New Roman" w:hint="eastAsia"/>
                <w:b/>
                <w:bCs/>
              </w:rPr>
              <w:t>O</w:t>
            </w:r>
            <w:r w:rsidRPr="00260713">
              <w:rPr>
                <w:rFonts w:ascii="Times New Roman" w:hAnsi="Times New Roman" w:cs="Times New Roman"/>
                <w:b/>
                <w:bCs/>
              </w:rPr>
              <w:t>verexpression</w:t>
            </w:r>
            <w:r w:rsidR="004728E5">
              <w:rPr>
                <w:rFonts w:ascii="Times New Roman" w:hAnsi="Times New Roman" w:cs="Times New Roman"/>
                <w:b/>
                <w:bCs/>
              </w:rPr>
              <w:t xml:space="preserve"> of LIPG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063" w:type="dxa"/>
          </w:tcPr>
          <w:p w14:paraId="6884FF42" w14:textId="77777777" w:rsidR="00FF5144" w:rsidRDefault="00FF5144" w:rsidP="007477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5144" w14:paraId="65F2EE25" w14:textId="77777777" w:rsidTr="00052CEB">
        <w:trPr>
          <w:trHeight w:val="634"/>
        </w:trPr>
        <w:tc>
          <w:tcPr>
            <w:tcW w:w="8296" w:type="dxa"/>
            <w:gridSpan w:val="2"/>
          </w:tcPr>
          <w:p w14:paraId="597E864C" w14:textId="77777777" w:rsidR="00FF5144" w:rsidRPr="00B70ADB" w:rsidRDefault="00FF5144" w:rsidP="00747752">
            <w:pPr>
              <w:rPr>
                <w:rFonts w:ascii="Times New Roman" w:hAnsi="Times New Roman" w:cs="Times New Roman"/>
              </w:rPr>
            </w:pPr>
            <w:r w:rsidRPr="00452EFD">
              <w:rPr>
                <w:rFonts w:ascii="Times New Roman" w:hAnsi="Times New Roman" w:cs="Times New Roman"/>
              </w:rPr>
              <w:t>ATGAGCAACTCCGTTCCTCTGCTCTGTTTCTGGAGCCTCTGCTATTGCTTTGCTGCGGGGAGCCCCGTACCTTTTGGTCCAGAGGGACGGCTGGAAGATAAGCTCCACAAACCCAAAGCTACACAGACTGAGGTCAAACCATCTGTGAGGTTTAACCTCCGCACCTCCAAGGACCCAGAGCATGAAGGATGCTACCTCTCCGTCGGCCACAGCCAGCCCTTAGAAGACTGCAGTTTCAACATGACAGCTAAAACCTTTTTCATCATTCACGGATGGACGATGAGCGGTATCTTTGAAAACTGGCTGCACAAACTCGTGTCAGCCCTGCACACAAGAGAGAAAGACGCCAATGTAGTTGTGGTTGACTGGCTCCCCCTGGCCCACCAGCTTTACACGGATGCGGTCAATAATACCAGGGTGGTGGGACACAGCATTGCCAGGATGCTCGACTGGCTGCAGGAGAAGGACGATTTTTCTCTCGGGAATGTCCACTTGATCGGCTACAGCCTCGGAGCGCACGTGGCCGGGTATGCAGGCAACTTCGTGAAAGGAACGGTGGGCCGAATCACAGGTTTGGATCCTGCCGGGCCCATGTTTGAAGGGGCCGACATCCACAAGAGGCTCTCTCCGGACGATGCAGATTTTGTGGATGTCCTCCACACCTACACGCGTTCCTTCGGCTTGAGCATTGGTATTCAGATGCCTGTGGGCCACATTGACATCTACCCCAATGGGGGTGACTTCCAGCCAGGCTGTGGACTCAACGATGTCTTGGGATCAATTGCATATGGAACAATCACAGAGGTGGTAAAATGTGAGCATGAGCGAGCCGTCCACCTCTTTGTTGACTCTCTGGTGAATCAGGACAAGCCGAGTTTTGCCTTCCAGTGCACTGACTCCAATCGCTTCAAAAAGGGGATCTGTCTGAGCTGCCGCAAGAACCGTTGTAATAGCATTGGCTACAATGCCAAGAAAATGAGGAACAAGAGGAACAGCAAAATGTACCTAAAAACCCGGGCAGGCATGCCTTTCAGAGTTTACCATTATCAGATGAAAATCCATGTCTTCAGTTACAAGAACATGGGAGAAATTGAGCCCACCTTTTACGTCACCCTTTATGGCACTAATGCAGATTCCCAGACTCTGCCACTGGAAATAGTGGAGCGGATCGAGCAGAATGCCACCAACACCTTCCTGGTCTACACCGAGGAGGACTTGGGAGACCTCTTGAAGATCCAGCTCACCTGGGAGGGGGCCTCTCAGTCTTGGTACAACCTGTGGAAGGAGTTTCGCAGCTACCTGTCTCAACCCCGCAACCCCGGACGGGAGCTGAATATCAGGCGCATCCGGGTGAAGTCTGGGGAAACCCAGCGGAAACTGACATTTTGTACAGAAGACCCTGAGAACACCAGCATATCCCCAGGCCGGGAGCTCTGGTTTCGCAAGTGTCGGGATGGCTGGAGGATGAAAAACGAAACCAGTCCCACTGTGGAGCTTCCCTGA</w:t>
            </w:r>
          </w:p>
        </w:tc>
      </w:tr>
    </w:tbl>
    <w:p w14:paraId="14C3A6A5" w14:textId="77777777" w:rsidR="00611C60" w:rsidRDefault="00611C60" w:rsidP="002F59C9">
      <w:pPr>
        <w:spacing w:line="480" w:lineRule="auto"/>
        <w:rPr>
          <w:rFonts w:ascii="Times New Roman" w:eastAsia="宋体" w:hAnsi="Times New Roman" w:cs="Times New Roman"/>
        </w:rPr>
      </w:pPr>
    </w:p>
    <w:sectPr w:rsidR="00611C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E7F81" w14:textId="77777777" w:rsidR="00FD52BB" w:rsidRDefault="00FD52BB" w:rsidP="005F60B4">
      <w:r>
        <w:separator/>
      </w:r>
    </w:p>
  </w:endnote>
  <w:endnote w:type="continuationSeparator" w:id="0">
    <w:p w14:paraId="72514276" w14:textId="77777777" w:rsidR="00FD52BB" w:rsidRDefault="00FD52BB" w:rsidP="005F6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0CD40" w14:textId="77777777" w:rsidR="00FD52BB" w:rsidRDefault="00FD52BB" w:rsidP="005F60B4">
      <w:r>
        <w:separator/>
      </w:r>
    </w:p>
  </w:footnote>
  <w:footnote w:type="continuationSeparator" w:id="0">
    <w:p w14:paraId="5B4208D1" w14:textId="77777777" w:rsidR="00FD52BB" w:rsidRDefault="00FD52BB" w:rsidP="005F60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D"/>
    <w:rsid w:val="00003B58"/>
    <w:rsid w:val="00011891"/>
    <w:rsid w:val="00024BD9"/>
    <w:rsid w:val="00032DCC"/>
    <w:rsid w:val="00033A3B"/>
    <w:rsid w:val="000A6CA3"/>
    <w:rsid w:val="000B0C98"/>
    <w:rsid w:val="000C0C5F"/>
    <w:rsid w:val="000C6578"/>
    <w:rsid w:val="0013113A"/>
    <w:rsid w:val="00145E11"/>
    <w:rsid w:val="001674B8"/>
    <w:rsid w:val="00184727"/>
    <w:rsid w:val="001A1C38"/>
    <w:rsid w:val="001C6A17"/>
    <w:rsid w:val="001D3D5B"/>
    <w:rsid w:val="001E2003"/>
    <w:rsid w:val="001F0F19"/>
    <w:rsid w:val="002064EC"/>
    <w:rsid w:val="00216696"/>
    <w:rsid w:val="002209D2"/>
    <w:rsid w:val="002562D7"/>
    <w:rsid w:val="002905F5"/>
    <w:rsid w:val="00291F1B"/>
    <w:rsid w:val="00294733"/>
    <w:rsid w:val="002A77D0"/>
    <w:rsid w:val="002B1452"/>
    <w:rsid w:val="002B1C22"/>
    <w:rsid w:val="002B527C"/>
    <w:rsid w:val="002F59C9"/>
    <w:rsid w:val="0034655E"/>
    <w:rsid w:val="00346E8B"/>
    <w:rsid w:val="00357BA4"/>
    <w:rsid w:val="0036357F"/>
    <w:rsid w:val="00380386"/>
    <w:rsid w:val="003B0621"/>
    <w:rsid w:val="003B2E52"/>
    <w:rsid w:val="003C3E8F"/>
    <w:rsid w:val="003C72A2"/>
    <w:rsid w:val="003D150E"/>
    <w:rsid w:val="00414922"/>
    <w:rsid w:val="00441300"/>
    <w:rsid w:val="00441C37"/>
    <w:rsid w:val="004728E5"/>
    <w:rsid w:val="00492643"/>
    <w:rsid w:val="004A2059"/>
    <w:rsid w:val="004A766A"/>
    <w:rsid w:val="004E1981"/>
    <w:rsid w:val="004F0FDA"/>
    <w:rsid w:val="004F203B"/>
    <w:rsid w:val="00502F6D"/>
    <w:rsid w:val="005235A5"/>
    <w:rsid w:val="005239BD"/>
    <w:rsid w:val="00532690"/>
    <w:rsid w:val="00586CC6"/>
    <w:rsid w:val="0059252B"/>
    <w:rsid w:val="005C6A77"/>
    <w:rsid w:val="005D0BCC"/>
    <w:rsid w:val="005F462D"/>
    <w:rsid w:val="005F60B4"/>
    <w:rsid w:val="006058B9"/>
    <w:rsid w:val="006059D8"/>
    <w:rsid w:val="00611C60"/>
    <w:rsid w:val="0062524F"/>
    <w:rsid w:val="00625BFE"/>
    <w:rsid w:val="00632CA4"/>
    <w:rsid w:val="006432A7"/>
    <w:rsid w:val="006735DE"/>
    <w:rsid w:val="006A4EB5"/>
    <w:rsid w:val="006C18CA"/>
    <w:rsid w:val="006C587E"/>
    <w:rsid w:val="006C6778"/>
    <w:rsid w:val="006E23D0"/>
    <w:rsid w:val="006E4C5F"/>
    <w:rsid w:val="006E6C09"/>
    <w:rsid w:val="006F4A96"/>
    <w:rsid w:val="00700DFF"/>
    <w:rsid w:val="007334E2"/>
    <w:rsid w:val="00747752"/>
    <w:rsid w:val="007837E2"/>
    <w:rsid w:val="007A2B2E"/>
    <w:rsid w:val="007B369A"/>
    <w:rsid w:val="007B73C3"/>
    <w:rsid w:val="007B7634"/>
    <w:rsid w:val="007C03A0"/>
    <w:rsid w:val="007F20A4"/>
    <w:rsid w:val="00861C91"/>
    <w:rsid w:val="00873A11"/>
    <w:rsid w:val="00874ACA"/>
    <w:rsid w:val="008B6FD0"/>
    <w:rsid w:val="008E5DA1"/>
    <w:rsid w:val="009244B8"/>
    <w:rsid w:val="00945ACE"/>
    <w:rsid w:val="009652D9"/>
    <w:rsid w:val="0096745A"/>
    <w:rsid w:val="00984B04"/>
    <w:rsid w:val="00990A4C"/>
    <w:rsid w:val="00994A09"/>
    <w:rsid w:val="009B5A68"/>
    <w:rsid w:val="009F1173"/>
    <w:rsid w:val="009F2BA1"/>
    <w:rsid w:val="00A01CAC"/>
    <w:rsid w:val="00A201A0"/>
    <w:rsid w:val="00A30B8A"/>
    <w:rsid w:val="00A36D98"/>
    <w:rsid w:val="00A42F03"/>
    <w:rsid w:val="00A61419"/>
    <w:rsid w:val="00A81FC5"/>
    <w:rsid w:val="00AC5FC1"/>
    <w:rsid w:val="00AD4166"/>
    <w:rsid w:val="00AD7A8B"/>
    <w:rsid w:val="00AE154B"/>
    <w:rsid w:val="00AE5571"/>
    <w:rsid w:val="00B465D1"/>
    <w:rsid w:val="00B52DFE"/>
    <w:rsid w:val="00B754F6"/>
    <w:rsid w:val="00B83055"/>
    <w:rsid w:val="00BB12BA"/>
    <w:rsid w:val="00BB35FD"/>
    <w:rsid w:val="00BC4550"/>
    <w:rsid w:val="00BD7915"/>
    <w:rsid w:val="00BE27F4"/>
    <w:rsid w:val="00BE47C5"/>
    <w:rsid w:val="00C04E18"/>
    <w:rsid w:val="00C10B02"/>
    <w:rsid w:val="00C227DB"/>
    <w:rsid w:val="00C31F48"/>
    <w:rsid w:val="00C375A6"/>
    <w:rsid w:val="00C6307D"/>
    <w:rsid w:val="00C8469A"/>
    <w:rsid w:val="00C907CF"/>
    <w:rsid w:val="00CB06B2"/>
    <w:rsid w:val="00CC69A0"/>
    <w:rsid w:val="00D33E4A"/>
    <w:rsid w:val="00D73A47"/>
    <w:rsid w:val="00D831C1"/>
    <w:rsid w:val="00DC4BA4"/>
    <w:rsid w:val="00DD3CAF"/>
    <w:rsid w:val="00DF0C86"/>
    <w:rsid w:val="00E136CB"/>
    <w:rsid w:val="00E31D1C"/>
    <w:rsid w:val="00E46411"/>
    <w:rsid w:val="00E53213"/>
    <w:rsid w:val="00E57C58"/>
    <w:rsid w:val="00E634E8"/>
    <w:rsid w:val="00E673F9"/>
    <w:rsid w:val="00E70486"/>
    <w:rsid w:val="00E72CCE"/>
    <w:rsid w:val="00EA2158"/>
    <w:rsid w:val="00EA5905"/>
    <w:rsid w:val="00EB7A0C"/>
    <w:rsid w:val="00EC7594"/>
    <w:rsid w:val="00ED36D0"/>
    <w:rsid w:val="00ED6D83"/>
    <w:rsid w:val="00EE3AE4"/>
    <w:rsid w:val="00EF5187"/>
    <w:rsid w:val="00F03B4D"/>
    <w:rsid w:val="00F06B49"/>
    <w:rsid w:val="00F32329"/>
    <w:rsid w:val="00F55FF4"/>
    <w:rsid w:val="00F57C04"/>
    <w:rsid w:val="00F625E2"/>
    <w:rsid w:val="00F801BA"/>
    <w:rsid w:val="00F865F0"/>
    <w:rsid w:val="00F96653"/>
    <w:rsid w:val="00FA023C"/>
    <w:rsid w:val="00FA4B71"/>
    <w:rsid w:val="00FD450F"/>
    <w:rsid w:val="00FD52BB"/>
    <w:rsid w:val="00FF5144"/>
    <w:rsid w:val="3EE9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F61916"/>
  <w15:docId w15:val="{BF181EAA-C114-4733-9E28-F2931264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A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table" w:styleId="a7">
    <w:name w:val="Table Grid"/>
    <w:basedOn w:val="a1"/>
    <w:uiPriority w:val="39"/>
    <w:rsid w:val="00FF514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1794</TotalTime>
  <Pages>13</Pages>
  <Words>874</Words>
  <Characters>5131</Characters>
  <Application>Microsoft Office Word</Application>
  <DocSecurity>0</DocSecurity>
  <Lines>80</Lines>
  <Paragraphs>27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 改改</dc:creator>
  <cp:lastModifiedBy>白 改改</cp:lastModifiedBy>
  <cp:revision>154</cp:revision>
  <dcterms:created xsi:type="dcterms:W3CDTF">2024-11-21T07:56:00Z</dcterms:created>
  <dcterms:modified xsi:type="dcterms:W3CDTF">2025-07-31T12:22:00Z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eyJoZGlkIjoiNTM4MTllNzg4OGU3ODZjMzdlMWFhZDFjYWFkYmIyODAiLCJ1c2VySWQiOiI2MTA4NDk2OTcifQ==</vt:lpwstr>
  </property>
  <property fmtid="{D5CDD505-2E9C-101B-9397-08002B2CF9AE}" pid="3" name="KSOProductBuildVer">
    <vt:lpwstr>2052-12.1.0.19770</vt:lpwstr>
  </property>
  <property fmtid="{D5CDD505-2E9C-101B-9397-08002B2CF9AE}" pid="4" name="ICV">
    <vt:lpwstr>C9180145F68544A299A6C1195E55C1A8_12</vt:lpwstr>
  </property>
</Properties>
</file>