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1AE40" w14:textId="79376A2A" w:rsidR="00BC6DF7" w:rsidRPr="00906044" w:rsidRDefault="00BC6DF7" w:rsidP="00BC6DF7">
      <w:pPr>
        <w:spacing w:line="480" w:lineRule="auto"/>
        <w:rPr>
          <w:rFonts w:ascii="Times New Roman" w:hAnsi="Times New Roman" w:cs="Times New Roman"/>
          <w:b/>
          <w:bCs/>
          <w:i/>
          <w:iCs/>
          <w:color w:val="000000" w:themeColor="text1"/>
          <w:szCs w:val="24"/>
        </w:rPr>
      </w:pPr>
      <w:r w:rsidRPr="00906044">
        <w:rPr>
          <w:rFonts w:ascii="Times New Roman" w:hAnsi="Times New Roman" w:cs="Times New Roman"/>
          <w:b/>
          <w:bCs/>
          <w:i/>
          <w:iCs/>
          <w:color w:val="000000" w:themeColor="text1"/>
          <w:szCs w:val="24"/>
        </w:rPr>
        <w:t>Supplementary information for</w:t>
      </w:r>
    </w:p>
    <w:p w14:paraId="0347AF33" w14:textId="77777777" w:rsidR="00F62033" w:rsidRPr="00906044" w:rsidRDefault="00F62033" w:rsidP="00F62033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906044">
        <w:rPr>
          <w:rFonts w:ascii="Times New Roman" w:hAnsi="Times New Roman" w:cs="Times New Roman"/>
          <w:b/>
          <w:bCs/>
          <w:color w:val="000000" w:themeColor="text1"/>
        </w:rPr>
        <w:t xml:space="preserve">miR-145-5p/CAMSAP2 axis modulates cisplatin sensitivity in non-small cell lung cancer </w:t>
      </w:r>
    </w:p>
    <w:p w14:paraId="390B2A17" w14:textId="77777777" w:rsidR="007C6353" w:rsidRPr="00906044" w:rsidRDefault="00F070F9" w:rsidP="00F070F9">
      <w:pPr>
        <w:spacing w:line="480" w:lineRule="auto"/>
        <w:jc w:val="center"/>
        <w:rPr>
          <w:rFonts w:ascii="Times New Roman" w:hAnsi="Times New Roman" w:cs="Times New Roman"/>
          <w:color w:val="000000" w:themeColor="text1"/>
        </w:rPr>
      </w:pPr>
      <w:proofErr w:type="spellStart"/>
      <w:r w:rsidRPr="00906044">
        <w:rPr>
          <w:rFonts w:ascii="Times New Roman" w:hAnsi="Times New Roman" w:cs="Times New Roman"/>
          <w:color w:val="000000" w:themeColor="text1"/>
        </w:rPr>
        <w:t>Natsaranyatron</w:t>
      </w:r>
      <w:proofErr w:type="spellEnd"/>
      <w:r w:rsidRPr="00906044">
        <w:rPr>
          <w:rFonts w:ascii="Times New Roman" w:hAnsi="Times New Roman" w:cs="Times New Roman"/>
          <w:color w:val="000000" w:themeColor="text1"/>
        </w:rPr>
        <w:t xml:space="preserve"> Singharajkomron</w:t>
      </w:r>
      <w:r w:rsidRPr="00906044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Pr="00906044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906044">
        <w:rPr>
          <w:rFonts w:ascii="Times New Roman" w:hAnsi="Times New Roman" w:cs="Times New Roman"/>
          <w:color w:val="000000" w:themeColor="text1"/>
        </w:rPr>
        <w:t>Wanatchaporn</w:t>
      </w:r>
      <w:proofErr w:type="spellEnd"/>
      <w:r w:rsidRPr="00906044">
        <w:rPr>
          <w:rFonts w:ascii="Times New Roman" w:hAnsi="Times New Roman" w:cs="Times New Roman"/>
          <w:color w:val="000000" w:themeColor="text1"/>
        </w:rPr>
        <w:t xml:space="preserve"> Arunmanee</w:t>
      </w:r>
      <w:r w:rsidRPr="00906044">
        <w:rPr>
          <w:rFonts w:ascii="Times New Roman" w:hAnsi="Times New Roman" w:cs="Times New Roman"/>
          <w:color w:val="000000" w:themeColor="text1"/>
          <w:vertAlign w:val="superscript"/>
        </w:rPr>
        <w:t>2</w:t>
      </w:r>
      <w:r w:rsidRPr="00906044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906044">
        <w:rPr>
          <w:rFonts w:ascii="Times New Roman" w:hAnsi="Times New Roman" w:cs="Times New Roman"/>
          <w:color w:val="000000" w:themeColor="text1"/>
        </w:rPr>
        <w:t>Sedthawut</w:t>
      </w:r>
      <w:proofErr w:type="spellEnd"/>
      <w:r w:rsidRPr="00906044">
        <w:rPr>
          <w:rFonts w:ascii="Times New Roman" w:hAnsi="Times New Roman" w:cs="Times New Roman"/>
          <w:color w:val="000000" w:themeColor="text1"/>
        </w:rPr>
        <w:t xml:space="preserve"> Laotee</w:t>
      </w:r>
      <w:r w:rsidRPr="00906044">
        <w:rPr>
          <w:rFonts w:ascii="Times New Roman" w:hAnsi="Times New Roman" w:cs="Times New Roman"/>
          <w:color w:val="000000" w:themeColor="text1"/>
          <w:vertAlign w:val="superscript"/>
        </w:rPr>
        <w:t>2</w:t>
      </w:r>
      <w:r w:rsidRPr="00906044">
        <w:rPr>
          <w:rFonts w:ascii="Times New Roman" w:hAnsi="Times New Roman" w:cs="Times New Roman"/>
          <w:color w:val="000000" w:themeColor="text1"/>
        </w:rPr>
        <w:t>, Boon-Cher Goh</w:t>
      </w:r>
      <w:r w:rsidRPr="00906044">
        <w:rPr>
          <w:rFonts w:ascii="Times New Roman" w:hAnsi="Times New Roman" w:cs="Times New Roman"/>
          <w:color w:val="000000" w:themeColor="text1"/>
          <w:vertAlign w:val="superscript"/>
        </w:rPr>
        <w:t>3,4,5</w:t>
      </w:r>
      <w:r w:rsidRPr="00906044">
        <w:rPr>
          <w:rFonts w:ascii="Times New Roman" w:hAnsi="Times New Roman" w:cs="Times New Roman"/>
          <w:color w:val="000000" w:themeColor="text1"/>
        </w:rPr>
        <w:t>, Win Lwin Thuya</w:t>
      </w:r>
      <w:r w:rsidRPr="00906044">
        <w:rPr>
          <w:rFonts w:ascii="Times New Roman" w:hAnsi="Times New Roman" w:cs="Times New Roman"/>
          <w:color w:val="000000" w:themeColor="text1"/>
          <w:vertAlign w:val="superscript"/>
        </w:rPr>
        <w:t>3</w:t>
      </w:r>
      <w:r w:rsidRPr="00906044">
        <w:rPr>
          <w:rFonts w:ascii="Times New Roman" w:hAnsi="Times New Roman" w:cs="Times New Roman"/>
          <w:color w:val="000000" w:themeColor="text1"/>
        </w:rPr>
        <w:t>,</w:t>
      </w:r>
      <w:r w:rsidRPr="00906044">
        <w:rPr>
          <w:rFonts w:ascii="Times New Roman" w:hAnsi="Times New Roman" w:cs="Times New Roman"/>
          <w:color w:val="000000" w:themeColor="text1"/>
          <w:vertAlign w:val="superscript"/>
        </w:rPr>
        <w:t xml:space="preserve"> </w:t>
      </w:r>
      <w:proofErr w:type="spellStart"/>
      <w:r w:rsidRPr="00906044">
        <w:rPr>
          <w:rFonts w:ascii="Times New Roman" w:hAnsi="Times New Roman" w:cs="Times New Roman"/>
          <w:color w:val="000000" w:themeColor="text1"/>
        </w:rPr>
        <w:t>Chayanan</w:t>
      </w:r>
      <w:proofErr w:type="spellEnd"/>
      <w:r w:rsidRPr="00906044">
        <w:rPr>
          <w:rFonts w:ascii="Times New Roman" w:hAnsi="Times New Roman" w:cs="Times New Roman"/>
          <w:color w:val="000000" w:themeColor="text1"/>
        </w:rPr>
        <w:t xml:space="preserve"> Sodsee</w:t>
      </w:r>
      <w:r w:rsidRPr="00906044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Pr="00906044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906044">
        <w:rPr>
          <w:rFonts w:ascii="Times New Roman" w:hAnsi="Times New Roman" w:cs="Times New Roman"/>
          <w:color w:val="000000" w:themeColor="text1"/>
        </w:rPr>
        <w:t>Pharot</w:t>
      </w:r>
      <w:proofErr w:type="spellEnd"/>
      <w:r w:rsidRPr="00906044">
        <w:rPr>
          <w:rFonts w:ascii="Times New Roman" w:hAnsi="Times New Roman" w:cs="Times New Roman"/>
          <w:color w:val="000000" w:themeColor="text1"/>
        </w:rPr>
        <w:t xml:space="preserve"> Khoykaew</w:t>
      </w:r>
      <w:r w:rsidRPr="00906044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Pr="00906044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906044">
        <w:rPr>
          <w:rFonts w:ascii="Times New Roman" w:hAnsi="Times New Roman" w:cs="Times New Roman"/>
          <w:color w:val="000000" w:themeColor="text1"/>
        </w:rPr>
        <w:t>Suphong</w:t>
      </w:r>
      <w:proofErr w:type="spellEnd"/>
      <w:r w:rsidRPr="00906044">
        <w:rPr>
          <w:rFonts w:ascii="Times New Roman" w:hAnsi="Times New Roman" w:cs="Times New Roman"/>
          <w:color w:val="000000" w:themeColor="text1"/>
        </w:rPr>
        <w:t xml:space="preserve"> Plangsothorn</w:t>
      </w:r>
      <w:r w:rsidRPr="00906044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Pr="00906044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="00E41ED1" w:rsidRPr="00906044">
        <w:rPr>
          <w:rFonts w:ascii="Times New Roman" w:hAnsi="Times New Roman" w:cs="Times New Roman"/>
          <w:color w:val="000000" w:themeColor="text1"/>
        </w:rPr>
        <w:t>Iksen</w:t>
      </w:r>
      <w:proofErr w:type="spellEnd"/>
      <w:r w:rsidR="00E41ED1" w:rsidRPr="00906044">
        <w:rPr>
          <w:rFonts w:ascii="Times New Roman" w:hAnsi="Times New Roman" w:cs="Times New Roman"/>
          <w:color w:val="000000" w:themeColor="text1"/>
        </w:rPr>
        <w:t xml:space="preserve"> Iksen</w:t>
      </w:r>
      <w:r w:rsidR="00E41ED1" w:rsidRPr="00906044">
        <w:rPr>
          <w:rFonts w:ascii="Times New Roman" w:hAnsi="Times New Roman" w:cs="Times New Roman"/>
          <w:color w:val="000000" w:themeColor="text1"/>
          <w:vertAlign w:val="superscript"/>
        </w:rPr>
        <w:t>6,7</w:t>
      </w:r>
      <w:r w:rsidR="00E41ED1" w:rsidRPr="00906044">
        <w:rPr>
          <w:rFonts w:ascii="Times New Roman" w:hAnsi="Times New Roman" w:cs="Times New Roman"/>
          <w:color w:val="000000" w:themeColor="text1"/>
        </w:rPr>
        <w:t xml:space="preserve">, </w:t>
      </w:r>
      <w:r w:rsidR="007C267A" w:rsidRPr="00906044">
        <w:rPr>
          <w:rFonts w:ascii="Times New Roman" w:hAnsi="Times New Roman" w:cs="Times New Roman"/>
          <w:color w:val="000000" w:themeColor="text1"/>
        </w:rPr>
        <w:t>Pithi Chanvorachote</w:t>
      </w:r>
      <w:r w:rsidR="007C267A" w:rsidRPr="00906044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="007C267A" w:rsidRPr="00906044">
        <w:rPr>
          <w:rFonts w:ascii="Times New Roman" w:hAnsi="Times New Roman" w:cs="Times New Roman"/>
          <w:color w:val="000000" w:themeColor="text1"/>
        </w:rPr>
        <w:t>, Chanida Vinayanuwattikun</w:t>
      </w:r>
      <w:r w:rsidR="007C267A" w:rsidRPr="00906044">
        <w:rPr>
          <w:rFonts w:ascii="Times New Roman" w:hAnsi="Times New Roman" w:cs="Times New Roman"/>
          <w:color w:val="000000" w:themeColor="text1"/>
          <w:vertAlign w:val="superscript"/>
        </w:rPr>
        <w:t>8</w:t>
      </w:r>
      <w:r w:rsidR="007C267A" w:rsidRPr="00906044">
        <w:rPr>
          <w:rFonts w:ascii="Times New Roman" w:hAnsi="Times New Roman" w:cs="Times New Roman"/>
          <w:color w:val="000000" w:themeColor="text1"/>
        </w:rPr>
        <w:t>, Varisa Pongrakhananon</w:t>
      </w:r>
      <w:r w:rsidR="007C267A" w:rsidRPr="00906044">
        <w:rPr>
          <w:rFonts w:ascii="Times New Roman" w:hAnsi="Times New Roman" w:cs="Times New Roman"/>
          <w:color w:val="000000" w:themeColor="text1"/>
          <w:vertAlign w:val="superscript"/>
        </w:rPr>
        <w:t>1,9*</w:t>
      </w:r>
    </w:p>
    <w:p w14:paraId="5EC711D1" w14:textId="3BE41BCC" w:rsidR="00F070F9" w:rsidRPr="00906044" w:rsidRDefault="00F070F9" w:rsidP="00F070F9">
      <w:pPr>
        <w:spacing w:line="48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906044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Pr="00906044">
        <w:rPr>
          <w:rFonts w:ascii="Times New Roman" w:hAnsi="Times New Roman" w:cs="Times New Roman"/>
          <w:color w:val="000000" w:themeColor="text1"/>
        </w:rPr>
        <w:t>Department of Pharmacology and Physiology, Faculty of Pharmaceutical Sciences, Chulalongkorn University, Bangkok 10330, Thailand</w:t>
      </w:r>
    </w:p>
    <w:p w14:paraId="160371DE" w14:textId="77777777" w:rsidR="00F070F9" w:rsidRPr="00906044" w:rsidRDefault="00F070F9" w:rsidP="00F070F9">
      <w:pPr>
        <w:spacing w:line="48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906044">
        <w:rPr>
          <w:rFonts w:ascii="Times New Roman" w:hAnsi="Times New Roman" w:cs="Times New Roman"/>
          <w:color w:val="000000" w:themeColor="text1"/>
          <w:vertAlign w:val="superscript"/>
        </w:rPr>
        <w:t>2</w:t>
      </w:r>
      <w:r w:rsidRPr="00906044">
        <w:rPr>
          <w:rFonts w:ascii="Times New Roman" w:hAnsi="Times New Roman" w:cs="Times New Roman"/>
          <w:color w:val="000000" w:themeColor="text1"/>
        </w:rPr>
        <w:t>Department of Biochemistry and Microbiology, Faculty of Pharmaceutical Sciences, Chulalongkorn University, Bangkok 10330, Thailand</w:t>
      </w:r>
    </w:p>
    <w:p w14:paraId="1D341D8E" w14:textId="150D1652" w:rsidR="00F070F9" w:rsidRPr="00906044" w:rsidRDefault="00F070F9" w:rsidP="00F070F9">
      <w:pPr>
        <w:spacing w:line="48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906044">
        <w:rPr>
          <w:rFonts w:ascii="Times New Roman" w:hAnsi="Times New Roman" w:cs="Times New Roman"/>
          <w:color w:val="000000" w:themeColor="text1"/>
          <w:vertAlign w:val="superscript"/>
        </w:rPr>
        <w:t>3</w:t>
      </w:r>
      <w:r w:rsidRPr="00906044">
        <w:rPr>
          <w:rFonts w:ascii="Calibri" w:hAnsi="Calibri" w:cs="Calibri"/>
          <w:color w:val="000000" w:themeColor="text1"/>
          <w:vertAlign w:val="superscript"/>
        </w:rPr>
        <w:t>﻿</w:t>
      </w:r>
      <w:r w:rsidRPr="00906044">
        <w:rPr>
          <w:rFonts w:ascii="Times New Roman" w:hAnsi="Times New Roman" w:cs="Times New Roman"/>
          <w:color w:val="000000" w:themeColor="text1"/>
        </w:rPr>
        <w:t xml:space="preserve">Cancer Science Institute of Singapore, National University of Singapore, </w:t>
      </w:r>
      <w:r w:rsidR="009C73F5" w:rsidRPr="00906044">
        <w:rPr>
          <w:rFonts w:ascii="Times New Roman" w:hAnsi="Times New Roman" w:cs="Times New Roman"/>
          <w:color w:val="000000" w:themeColor="text1"/>
        </w:rPr>
        <w:t xml:space="preserve">Singapore </w:t>
      </w:r>
      <w:r w:rsidRPr="00906044">
        <w:rPr>
          <w:rFonts w:ascii="Times New Roman" w:hAnsi="Times New Roman" w:cs="Times New Roman"/>
          <w:color w:val="000000" w:themeColor="text1"/>
        </w:rPr>
        <w:t>117599 Singapore</w:t>
      </w:r>
    </w:p>
    <w:p w14:paraId="735E8422" w14:textId="20872399" w:rsidR="00F070F9" w:rsidRPr="00906044" w:rsidRDefault="00F070F9" w:rsidP="00F070F9">
      <w:pPr>
        <w:spacing w:line="48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906044">
        <w:rPr>
          <w:rFonts w:ascii="Times New Roman" w:hAnsi="Times New Roman" w:cs="Times New Roman"/>
          <w:color w:val="000000" w:themeColor="text1"/>
          <w:vertAlign w:val="superscript"/>
        </w:rPr>
        <w:t>4</w:t>
      </w:r>
      <w:r w:rsidRPr="00906044">
        <w:rPr>
          <w:rFonts w:ascii="Times New Roman" w:hAnsi="Times New Roman" w:cs="Times New Roman"/>
          <w:color w:val="000000" w:themeColor="text1"/>
        </w:rPr>
        <w:t>Department of Medicine, Yong Loo Lin School of Medicine, National University of Singapore,</w:t>
      </w:r>
      <w:r w:rsidR="009C73F5" w:rsidRPr="00906044">
        <w:rPr>
          <w:rFonts w:ascii="Times New Roman" w:hAnsi="Times New Roman" w:cstheme="minorBidi" w:hint="cs"/>
          <w:color w:val="000000" w:themeColor="text1"/>
          <w:cs/>
        </w:rPr>
        <w:t xml:space="preserve"> </w:t>
      </w:r>
      <w:r w:rsidR="009C73F5" w:rsidRPr="00906044">
        <w:rPr>
          <w:rFonts w:ascii="Times New Roman" w:hAnsi="Times New Roman" w:cs="Times New Roman"/>
          <w:color w:val="000000" w:themeColor="text1"/>
        </w:rPr>
        <w:t xml:space="preserve">Singapore </w:t>
      </w:r>
      <w:r w:rsidRPr="00906044">
        <w:rPr>
          <w:rFonts w:ascii="Times New Roman" w:hAnsi="Times New Roman" w:cs="Times New Roman"/>
          <w:color w:val="000000" w:themeColor="text1"/>
        </w:rPr>
        <w:t>119228 Singapore</w:t>
      </w:r>
    </w:p>
    <w:p w14:paraId="0C000B5C" w14:textId="4D5CC893" w:rsidR="00F070F9" w:rsidRPr="00906044" w:rsidRDefault="00F070F9" w:rsidP="00F070F9">
      <w:pPr>
        <w:spacing w:line="48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906044">
        <w:rPr>
          <w:rFonts w:ascii="Times New Roman" w:hAnsi="Times New Roman" w:cs="Times New Roman"/>
          <w:color w:val="000000" w:themeColor="text1"/>
          <w:vertAlign w:val="superscript"/>
        </w:rPr>
        <w:t>5</w:t>
      </w:r>
      <w:r w:rsidRPr="00906044">
        <w:rPr>
          <w:rFonts w:ascii="Calibri" w:hAnsi="Calibri" w:cs="Calibri"/>
          <w:color w:val="000000" w:themeColor="text1"/>
        </w:rPr>
        <w:t>﻿</w:t>
      </w:r>
      <w:r w:rsidRPr="00906044">
        <w:rPr>
          <w:rFonts w:ascii="Times New Roman" w:hAnsi="Times New Roman" w:cs="Times New Roman"/>
          <w:color w:val="000000" w:themeColor="text1"/>
        </w:rPr>
        <w:t>NUS Centre for Cancer Research (N2CR), Yong Loo Lin School of Medicine, National University of Singapore,</w:t>
      </w:r>
      <w:r w:rsidR="009C73F5" w:rsidRPr="00906044">
        <w:rPr>
          <w:rFonts w:ascii="Times New Roman" w:hAnsi="Times New Roman" w:cstheme="minorBidi" w:hint="cs"/>
          <w:color w:val="000000" w:themeColor="text1"/>
          <w:cs/>
        </w:rPr>
        <w:t xml:space="preserve"> </w:t>
      </w:r>
      <w:r w:rsidR="009C73F5" w:rsidRPr="00906044">
        <w:rPr>
          <w:rFonts w:ascii="Times New Roman" w:hAnsi="Times New Roman" w:cs="Times New Roman"/>
          <w:color w:val="000000" w:themeColor="text1"/>
        </w:rPr>
        <w:t>Singapore</w:t>
      </w:r>
      <w:r w:rsidRPr="00906044">
        <w:rPr>
          <w:rFonts w:ascii="Times New Roman" w:hAnsi="Times New Roman" w:cs="Times New Roman"/>
          <w:color w:val="000000" w:themeColor="text1"/>
        </w:rPr>
        <w:t xml:space="preserve"> 117599 Singapore</w:t>
      </w:r>
    </w:p>
    <w:p w14:paraId="78C07766" w14:textId="26A9E374" w:rsidR="00F070F9" w:rsidRPr="00906044" w:rsidRDefault="00F070F9" w:rsidP="00F070F9">
      <w:pPr>
        <w:spacing w:line="48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906044">
        <w:rPr>
          <w:rFonts w:ascii="Times New Roman" w:hAnsi="Times New Roman" w:cs="Times New Roman"/>
          <w:color w:val="000000" w:themeColor="text1"/>
          <w:vertAlign w:val="superscript"/>
        </w:rPr>
        <w:t>6</w:t>
      </w:r>
      <w:r w:rsidRPr="00906044">
        <w:rPr>
          <w:rFonts w:ascii="Times New Roman" w:hAnsi="Times New Roman" w:cs="Times New Roman"/>
          <w:color w:val="000000" w:themeColor="text1"/>
        </w:rPr>
        <w:t xml:space="preserve">Department of Research and Development, </w:t>
      </w:r>
      <w:proofErr w:type="spellStart"/>
      <w:r w:rsidRPr="00906044">
        <w:rPr>
          <w:rFonts w:ascii="Times New Roman" w:hAnsi="Times New Roman" w:cs="Times New Roman"/>
          <w:color w:val="000000" w:themeColor="text1"/>
        </w:rPr>
        <w:t>Provenedge</w:t>
      </w:r>
      <w:proofErr w:type="spellEnd"/>
      <w:r w:rsidRPr="00906044">
        <w:rPr>
          <w:rFonts w:ascii="Times New Roman" w:hAnsi="Times New Roman" w:cs="Times New Roman"/>
          <w:color w:val="000000" w:themeColor="text1"/>
        </w:rPr>
        <w:t xml:space="preserve"> Co. Ltd., Bangkok 10</w:t>
      </w:r>
      <w:r w:rsidR="00272FCB" w:rsidRPr="00906044">
        <w:rPr>
          <w:rFonts w:ascii="Times New Roman" w:hAnsi="Times New Roman" w:cs="Times New Roman"/>
          <w:color w:val="000000" w:themeColor="text1"/>
        </w:rPr>
        <w:t>3</w:t>
      </w:r>
      <w:r w:rsidRPr="00906044">
        <w:rPr>
          <w:rFonts w:ascii="Times New Roman" w:hAnsi="Times New Roman" w:cs="Times New Roman"/>
          <w:color w:val="000000" w:themeColor="text1"/>
        </w:rPr>
        <w:t>30 Thailand</w:t>
      </w:r>
    </w:p>
    <w:p w14:paraId="2EC363E5" w14:textId="77777777" w:rsidR="009C73F5" w:rsidRPr="00906044" w:rsidRDefault="00E41ED1" w:rsidP="007C267A">
      <w:pPr>
        <w:spacing w:line="480" w:lineRule="auto"/>
        <w:jc w:val="center"/>
        <w:rPr>
          <w:rFonts w:ascii="Times New Roman" w:hAnsi="Times New Roman" w:cstheme="minorBidi"/>
          <w:color w:val="000000" w:themeColor="text1"/>
        </w:rPr>
      </w:pPr>
      <w:r w:rsidRPr="00906044">
        <w:rPr>
          <w:rFonts w:ascii="Times New Roman" w:hAnsi="Times New Roman" w:cs="Times New Roman"/>
          <w:color w:val="000000" w:themeColor="text1"/>
          <w:vertAlign w:val="superscript"/>
        </w:rPr>
        <w:t>7</w:t>
      </w:r>
      <w:r w:rsidR="009C73F5" w:rsidRPr="00906044">
        <w:rPr>
          <w:rFonts w:ascii="Times New Roman" w:hAnsi="Times New Roman" w:cs="Times New Roman"/>
          <w:color w:val="000000" w:themeColor="text1"/>
        </w:rPr>
        <w:t xml:space="preserve">Department of Pharmacy, Faculty of Technology and Health Sciences, Universitas Senior Medan, Medan, 20141, Indonesia </w:t>
      </w:r>
    </w:p>
    <w:p w14:paraId="0DB060D9" w14:textId="5201EBE4" w:rsidR="007C267A" w:rsidRPr="00906044" w:rsidRDefault="007C267A" w:rsidP="007C267A">
      <w:pPr>
        <w:spacing w:line="48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906044">
        <w:rPr>
          <w:rFonts w:ascii="Times New Roman" w:hAnsi="Times New Roman" w:cs="Times New Roman"/>
          <w:color w:val="000000" w:themeColor="text1"/>
          <w:vertAlign w:val="superscript"/>
        </w:rPr>
        <w:t>8</w:t>
      </w:r>
      <w:r w:rsidRPr="00906044">
        <w:rPr>
          <w:rFonts w:ascii="Times New Roman" w:hAnsi="Times New Roman" w:cs="Times New Roman"/>
          <w:color w:val="000000" w:themeColor="text1"/>
        </w:rPr>
        <w:t>Division of Medical Oncology, Department of Medicine, Faculty of Medicine, Chulalongkorn University, Bangkok, Thailand</w:t>
      </w:r>
    </w:p>
    <w:p w14:paraId="7B96E93D" w14:textId="7F3B1154" w:rsidR="00BC6DF7" w:rsidRPr="00906044" w:rsidRDefault="007C267A" w:rsidP="00D338A9">
      <w:pPr>
        <w:spacing w:line="48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906044">
        <w:rPr>
          <w:rFonts w:ascii="Times New Roman" w:hAnsi="Times New Roman" w:cs="Times New Roman"/>
          <w:color w:val="000000" w:themeColor="text1"/>
          <w:vertAlign w:val="superscript"/>
        </w:rPr>
        <w:t>9</w:t>
      </w:r>
      <w:r w:rsidR="00F070F9" w:rsidRPr="00906044">
        <w:rPr>
          <w:rFonts w:ascii="Times New Roman" w:hAnsi="Times New Roman" w:cs="Times New Roman"/>
          <w:color w:val="000000" w:themeColor="text1"/>
        </w:rPr>
        <w:t>Center of Excellence in Preclinical Toxicity and Efficacy Assessment of Medicines and Chemicals, Chulalongkorn University, Bangkok 10330, Thailand</w:t>
      </w:r>
    </w:p>
    <w:p w14:paraId="65458A4B" w14:textId="77777777" w:rsidR="00D338A9" w:rsidRPr="00906044" w:rsidRDefault="00D338A9" w:rsidP="00BC6DF7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Cs w:val="24"/>
        </w:rPr>
      </w:pPr>
    </w:p>
    <w:p w14:paraId="42609B52" w14:textId="6BEBE611" w:rsidR="006B136D" w:rsidRPr="00906044" w:rsidRDefault="001002F7" w:rsidP="00BC6DF7">
      <w:pPr>
        <w:spacing w:line="480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06044">
        <w:rPr>
          <w:rFonts w:ascii="Times New Roman" w:hAnsi="Times New Roman" w:cs="Times New Roman"/>
          <w:b/>
          <w:bCs/>
          <w:color w:val="000000" w:themeColor="text1"/>
          <w:szCs w:val="24"/>
        </w:rPr>
        <w:lastRenderedPageBreak/>
        <w:t>*</w:t>
      </w:r>
      <w:r w:rsidR="00BC6DF7" w:rsidRPr="00906044">
        <w:rPr>
          <w:rFonts w:ascii="Times New Roman" w:hAnsi="Times New Roman" w:cs="Times New Roman"/>
          <w:b/>
          <w:bCs/>
          <w:color w:val="000000" w:themeColor="text1"/>
          <w:szCs w:val="24"/>
        </w:rPr>
        <w:t>Corresponding to</w:t>
      </w:r>
      <w:r w:rsidR="00BC6DF7" w:rsidRPr="00906044">
        <w:rPr>
          <w:rFonts w:ascii="Times New Roman" w:hAnsi="Times New Roman" w:cs="Times New Roman"/>
          <w:color w:val="000000" w:themeColor="text1"/>
          <w:szCs w:val="24"/>
        </w:rPr>
        <w:t xml:space="preserve">: Varisa Pongrakhananon, Department of Pharmacology and Physiology, Faculty of Pharmaceutical Sciences, Chulalongkorn University, Bangkok 10330, Thailand </w:t>
      </w:r>
    </w:p>
    <w:p w14:paraId="23A363F2" w14:textId="5770EDD8" w:rsidR="00FB10E4" w:rsidRPr="00906044" w:rsidRDefault="00BC6DF7" w:rsidP="00D338A9">
      <w:pPr>
        <w:spacing w:line="480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06044">
        <w:rPr>
          <w:rFonts w:ascii="Times New Roman" w:hAnsi="Times New Roman" w:cs="Times New Roman"/>
          <w:color w:val="000000" w:themeColor="text1"/>
          <w:szCs w:val="24"/>
        </w:rPr>
        <w:t xml:space="preserve">Email: </w:t>
      </w:r>
      <w:hyperlink r:id="rId7" w:history="1">
        <w:r w:rsidR="007C267A" w:rsidRPr="00906044">
          <w:rPr>
            <w:rStyle w:val="Hyperlink"/>
            <w:rFonts w:ascii="Times New Roman" w:hAnsi="Times New Roman" w:cs="Times New Roman"/>
            <w:color w:val="000000" w:themeColor="text1"/>
            <w:szCs w:val="24"/>
          </w:rPr>
          <w:t>varisa.p@pharm.chula.ac.th</w:t>
        </w:r>
      </w:hyperlink>
    </w:p>
    <w:p w14:paraId="0CACFE6D" w14:textId="77777777" w:rsidR="007C267A" w:rsidRPr="00906044" w:rsidRDefault="007C267A" w:rsidP="00D338A9">
      <w:pPr>
        <w:spacing w:line="480" w:lineRule="auto"/>
        <w:rPr>
          <w:rFonts w:ascii="Times New Roman" w:hAnsi="Times New Roman" w:cs="Times New Roman"/>
          <w:color w:val="000000" w:themeColor="text1"/>
          <w:szCs w:val="24"/>
        </w:rPr>
      </w:pPr>
    </w:p>
    <w:p w14:paraId="0B81897A" w14:textId="62271A8C" w:rsidR="007C267A" w:rsidRPr="00906044" w:rsidRDefault="007C267A" w:rsidP="00D338A9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Cs w:val="24"/>
        </w:rPr>
      </w:pPr>
      <w:r w:rsidRPr="00906044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Supplementary </w:t>
      </w:r>
      <w:r w:rsidR="004F56DC" w:rsidRPr="00906044">
        <w:rPr>
          <w:rFonts w:ascii="Times New Roman" w:hAnsi="Times New Roman" w:cs="Times New Roman"/>
          <w:b/>
          <w:bCs/>
          <w:color w:val="000000" w:themeColor="text1"/>
          <w:szCs w:val="24"/>
        </w:rPr>
        <w:t>Methods</w:t>
      </w:r>
    </w:p>
    <w:p w14:paraId="70DF8128" w14:textId="5BACC683" w:rsidR="007C267A" w:rsidRPr="00906044" w:rsidRDefault="004F56DC" w:rsidP="004F56DC">
      <w:pPr>
        <w:spacing w:line="480" w:lineRule="auto"/>
        <w:ind w:firstLine="720"/>
        <w:jc w:val="thaiDistribute"/>
        <w:rPr>
          <w:rFonts w:ascii="Times New Roman" w:hAnsi="Times New Roman" w:cs="Times New Roman"/>
          <w:color w:val="000000" w:themeColor="text1"/>
          <w:szCs w:val="24"/>
        </w:rPr>
      </w:pPr>
      <w:r w:rsidRPr="00906044">
        <w:rPr>
          <w:rFonts w:ascii="Times New Roman" w:hAnsi="Times New Roman" w:cs="Times New Roman"/>
          <w:color w:val="000000" w:themeColor="text1"/>
          <w:szCs w:val="24"/>
        </w:rPr>
        <w:t>Patient derived lung cancer cells (E</w:t>
      </w:r>
      <w:r w:rsidR="00D136EF" w:rsidRPr="00906044">
        <w:rPr>
          <w:rFonts w:ascii="Times New Roman" w:hAnsi="Times New Roman" w:cs="Times New Roman"/>
          <w:color w:val="000000" w:themeColor="text1"/>
          <w:szCs w:val="24"/>
        </w:rPr>
        <w:t>LC12 and ELC16</w:t>
      </w:r>
      <w:r w:rsidRPr="00906044">
        <w:rPr>
          <w:rFonts w:ascii="Times New Roman" w:hAnsi="Times New Roman" w:cs="Times New Roman"/>
          <w:color w:val="000000" w:themeColor="text1"/>
          <w:szCs w:val="24"/>
        </w:rPr>
        <w:t xml:space="preserve">) were generated and characterized as described </w:t>
      </w:r>
      <w:sdt>
        <w:sdtPr>
          <w:rPr>
            <w:rFonts w:ascii="Times New Roman" w:hAnsi="Times New Roman" w:cs="Times New Roman"/>
            <w:color w:val="000000" w:themeColor="text1"/>
            <w:szCs w:val="24"/>
          </w:rPr>
          <w:tag w:val="MENDELEY_CITATION_v3_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"/>
          <w:id w:val="164525674"/>
          <w:placeholder>
            <w:docPart w:val="DefaultPlaceholder_-1854013440"/>
          </w:placeholder>
        </w:sdtPr>
        <w:sdtContent>
          <w:r w:rsidR="007C6353" w:rsidRPr="00906044">
            <w:rPr>
              <w:rFonts w:ascii="Times New Roman" w:hAnsi="Times New Roman" w:cs="Times New Roman"/>
              <w:color w:val="000000" w:themeColor="text1"/>
              <w:szCs w:val="24"/>
            </w:rPr>
            <w:t>[1]</w:t>
          </w:r>
        </w:sdtContent>
      </w:sdt>
      <w:r w:rsidRPr="00906044">
        <w:rPr>
          <w:rFonts w:ascii="Times New Roman" w:hAnsi="Times New Roman" w:cs="Times New Roman"/>
          <w:color w:val="000000" w:themeColor="text1"/>
          <w:szCs w:val="24"/>
        </w:rPr>
        <w:t xml:space="preserve">. Cells were cultured in Roswell Park Memorial Institute (RPMI) 1640 medium supplemented with 10 % fetal bovine serum (FBS), 2 mM L-glutamine, 100 units/mL penicillin, and 100 </w:t>
      </w:r>
      <w:proofErr w:type="spellStart"/>
      <w:r w:rsidRPr="00906044">
        <w:rPr>
          <w:rFonts w:ascii="Times New Roman" w:hAnsi="Times New Roman" w:cs="Times New Roman"/>
          <w:color w:val="000000" w:themeColor="text1"/>
          <w:szCs w:val="24"/>
        </w:rPr>
        <w:t>μg</w:t>
      </w:r>
      <w:proofErr w:type="spellEnd"/>
      <w:r w:rsidRPr="00906044">
        <w:rPr>
          <w:rFonts w:ascii="Times New Roman" w:hAnsi="Times New Roman" w:cs="Times New Roman"/>
          <w:color w:val="000000" w:themeColor="text1"/>
          <w:szCs w:val="24"/>
        </w:rPr>
        <w:t>/mL streptomycin. Cells were maintained at 37 °C in a humidified atmosphere with 5% CO</w:t>
      </w:r>
      <w:r w:rsidRPr="00906044">
        <w:rPr>
          <w:rFonts w:ascii="Times New Roman" w:hAnsi="Times New Roman" w:cs="Times New Roman"/>
          <w:color w:val="000000" w:themeColor="text1"/>
          <w:szCs w:val="24"/>
          <w:vertAlign w:val="subscript"/>
        </w:rPr>
        <w:t>2</w:t>
      </w:r>
      <w:r w:rsidRPr="00906044">
        <w:rPr>
          <w:rFonts w:ascii="Times New Roman" w:hAnsi="Times New Roman" w:cs="Times New Roman"/>
          <w:color w:val="000000" w:themeColor="text1"/>
          <w:szCs w:val="24"/>
        </w:rPr>
        <w:t>.</w:t>
      </w:r>
    </w:p>
    <w:p w14:paraId="6218EED2" w14:textId="77777777" w:rsidR="004F56DC" w:rsidRPr="00906044" w:rsidRDefault="004F56DC" w:rsidP="00D136EF">
      <w:pPr>
        <w:spacing w:line="480" w:lineRule="auto"/>
        <w:jc w:val="thaiDistribute"/>
        <w:rPr>
          <w:rFonts w:ascii="Times New Roman" w:hAnsi="Times New Roman" w:cs="Times New Roman"/>
          <w:color w:val="000000" w:themeColor="text1"/>
          <w:szCs w:val="24"/>
        </w:rPr>
      </w:pPr>
    </w:p>
    <w:p w14:paraId="7B3683B1" w14:textId="3391A581" w:rsidR="00D136EF" w:rsidRPr="00906044" w:rsidRDefault="00D136EF" w:rsidP="00D136EF">
      <w:pPr>
        <w:spacing w:line="480" w:lineRule="auto"/>
        <w:jc w:val="thaiDistribute"/>
        <w:rPr>
          <w:rFonts w:ascii="Times New Roman" w:hAnsi="Times New Roman" w:cs="Times New Roman"/>
          <w:b/>
          <w:bCs/>
          <w:color w:val="000000" w:themeColor="text1"/>
          <w:szCs w:val="24"/>
        </w:rPr>
      </w:pPr>
      <w:r w:rsidRPr="00906044">
        <w:rPr>
          <w:rFonts w:ascii="Times New Roman" w:hAnsi="Times New Roman" w:cs="Times New Roman"/>
          <w:b/>
          <w:bCs/>
          <w:color w:val="000000" w:themeColor="text1"/>
          <w:szCs w:val="24"/>
        </w:rPr>
        <w:t>Reference</w:t>
      </w:r>
    </w:p>
    <w:sdt>
      <w:sdtPr>
        <w:rPr>
          <w:rFonts w:ascii="Times New Roman" w:hAnsi="Times New Roman" w:cs="Times New Roman"/>
          <w:b/>
          <w:bCs/>
          <w:color w:val="000000" w:themeColor="text1"/>
          <w:szCs w:val="24"/>
        </w:rPr>
        <w:tag w:val="MENDELEY_BIBLIOGRAPHY"/>
        <w:id w:val="-86925221"/>
        <w:placeholder>
          <w:docPart w:val="DefaultPlaceholder_-1854013440"/>
        </w:placeholder>
      </w:sdtPr>
      <w:sdtContent>
        <w:p w14:paraId="0715A079" w14:textId="77777777" w:rsidR="007C6353" w:rsidRPr="00906044" w:rsidRDefault="007C6353" w:rsidP="007C6353">
          <w:pPr>
            <w:jc w:val="thaiDistribute"/>
            <w:divId w:val="2046520617"/>
            <w:rPr>
              <w:rFonts w:ascii="Times New Roman" w:eastAsia="Times New Roman" w:hAnsi="Times New Roman" w:cs="Times New Roman"/>
              <w:bCs/>
              <w:color w:val="000000" w:themeColor="text1"/>
              <w:kern w:val="0"/>
              <w:szCs w:val="24"/>
              <w14:ligatures w14:val="none"/>
            </w:rPr>
          </w:pPr>
          <w:r w:rsidRPr="00906044">
            <w:rPr>
              <w:rFonts w:ascii="Times New Roman" w:eastAsia="Times New Roman" w:hAnsi="Times New Roman" w:cs="Times New Roman"/>
              <w:bCs/>
              <w:color w:val="000000" w:themeColor="text1"/>
            </w:rPr>
            <w:t xml:space="preserve">1. </w:t>
          </w:r>
          <w:proofErr w:type="spellStart"/>
          <w:r w:rsidRPr="00906044">
            <w:rPr>
              <w:rFonts w:ascii="Times New Roman" w:eastAsia="Times New Roman" w:hAnsi="Times New Roman" w:cs="Times New Roman"/>
              <w:bCs/>
              <w:color w:val="000000" w:themeColor="text1"/>
            </w:rPr>
            <w:t>Petsri</w:t>
          </w:r>
          <w:proofErr w:type="spellEnd"/>
          <w:r w:rsidRPr="00906044">
            <w:rPr>
              <w:rFonts w:ascii="Times New Roman" w:eastAsia="Times New Roman" w:hAnsi="Times New Roman" w:cs="Times New Roman"/>
              <w:bCs/>
              <w:color w:val="000000" w:themeColor="text1"/>
            </w:rPr>
            <w:t xml:space="preserve"> K, </w:t>
          </w:r>
          <w:proofErr w:type="spellStart"/>
          <w:r w:rsidRPr="00906044">
            <w:rPr>
              <w:rFonts w:ascii="Times New Roman" w:eastAsia="Times New Roman" w:hAnsi="Times New Roman" w:cs="Times New Roman"/>
              <w:bCs/>
              <w:color w:val="000000" w:themeColor="text1"/>
            </w:rPr>
            <w:t>Yokoya</w:t>
          </w:r>
          <w:proofErr w:type="spellEnd"/>
          <w:r w:rsidRPr="00906044">
            <w:rPr>
              <w:rFonts w:ascii="Times New Roman" w:eastAsia="Times New Roman" w:hAnsi="Times New Roman" w:cs="Times New Roman"/>
              <w:bCs/>
              <w:color w:val="000000" w:themeColor="text1"/>
            </w:rPr>
            <w:t xml:space="preserve"> M, </w:t>
          </w:r>
          <w:proofErr w:type="spellStart"/>
          <w:r w:rsidRPr="00906044">
            <w:rPr>
              <w:rFonts w:ascii="Times New Roman" w:eastAsia="Times New Roman" w:hAnsi="Times New Roman" w:cs="Times New Roman"/>
              <w:bCs/>
              <w:color w:val="000000" w:themeColor="text1"/>
            </w:rPr>
            <w:t>Tungsukruthai</w:t>
          </w:r>
          <w:proofErr w:type="spellEnd"/>
          <w:r w:rsidRPr="00906044">
            <w:rPr>
              <w:rFonts w:ascii="Times New Roman" w:eastAsia="Times New Roman" w:hAnsi="Times New Roman" w:cs="Times New Roman"/>
              <w:bCs/>
              <w:color w:val="000000" w:themeColor="text1"/>
            </w:rPr>
            <w:t xml:space="preserve"> S, </w:t>
          </w:r>
          <w:proofErr w:type="spellStart"/>
          <w:r w:rsidRPr="00906044">
            <w:rPr>
              <w:rFonts w:ascii="Times New Roman" w:eastAsia="Times New Roman" w:hAnsi="Times New Roman" w:cs="Times New Roman"/>
              <w:bCs/>
              <w:color w:val="000000" w:themeColor="text1"/>
            </w:rPr>
            <w:t>Rungrotmongkol</w:t>
          </w:r>
          <w:proofErr w:type="spellEnd"/>
          <w:r w:rsidRPr="00906044">
            <w:rPr>
              <w:rFonts w:ascii="Times New Roman" w:eastAsia="Times New Roman" w:hAnsi="Times New Roman" w:cs="Times New Roman"/>
              <w:bCs/>
              <w:color w:val="000000" w:themeColor="text1"/>
            </w:rPr>
            <w:t xml:space="preserve"> T, </w:t>
          </w:r>
          <w:proofErr w:type="spellStart"/>
          <w:r w:rsidRPr="00906044">
            <w:rPr>
              <w:rFonts w:ascii="Times New Roman" w:eastAsia="Times New Roman" w:hAnsi="Times New Roman" w:cs="Times New Roman"/>
              <w:bCs/>
              <w:color w:val="000000" w:themeColor="text1"/>
            </w:rPr>
            <w:t>Nutho</w:t>
          </w:r>
          <w:proofErr w:type="spellEnd"/>
          <w:r w:rsidRPr="00906044">
            <w:rPr>
              <w:rFonts w:ascii="Times New Roman" w:eastAsia="Times New Roman" w:hAnsi="Times New Roman" w:cs="Times New Roman"/>
              <w:bCs/>
              <w:color w:val="000000" w:themeColor="text1"/>
            </w:rPr>
            <w:t xml:space="preserve"> B, </w:t>
          </w:r>
          <w:proofErr w:type="spellStart"/>
          <w:r w:rsidRPr="00906044">
            <w:rPr>
              <w:rFonts w:ascii="Times New Roman" w:eastAsia="Times New Roman" w:hAnsi="Times New Roman" w:cs="Times New Roman"/>
              <w:bCs/>
              <w:color w:val="000000" w:themeColor="text1"/>
            </w:rPr>
            <w:t>Vinayanuwattikun</w:t>
          </w:r>
          <w:proofErr w:type="spellEnd"/>
          <w:r w:rsidRPr="00906044">
            <w:rPr>
              <w:rFonts w:ascii="Times New Roman" w:eastAsia="Times New Roman" w:hAnsi="Times New Roman" w:cs="Times New Roman"/>
              <w:bCs/>
              <w:color w:val="000000" w:themeColor="text1"/>
            </w:rPr>
            <w:t xml:space="preserve"> C, et al. Structure–activity relationships and molecular docking analysis of Mcl-1 targeting </w:t>
          </w:r>
          <w:proofErr w:type="spellStart"/>
          <w:r w:rsidRPr="00906044">
            <w:rPr>
              <w:rFonts w:ascii="Times New Roman" w:eastAsia="Times New Roman" w:hAnsi="Times New Roman" w:cs="Times New Roman"/>
              <w:bCs/>
              <w:color w:val="000000" w:themeColor="text1"/>
            </w:rPr>
            <w:t>Renieramycin</w:t>
          </w:r>
          <w:proofErr w:type="spellEnd"/>
          <w:r w:rsidRPr="00906044">
            <w:rPr>
              <w:rFonts w:ascii="Times New Roman" w:eastAsia="Times New Roman" w:hAnsi="Times New Roman" w:cs="Times New Roman"/>
              <w:bCs/>
              <w:color w:val="000000" w:themeColor="text1"/>
            </w:rPr>
            <w:t xml:space="preserve"> T analogues in patient-derived lung cancer cells. Cancers 2020. Multidisciplinary Digital Publishing Institute; 2020;12:875. https://doi.org/10.3390/CANCERS12040875</w:t>
          </w:r>
        </w:p>
        <w:p w14:paraId="0B29B0D3" w14:textId="63BA0970" w:rsidR="007C6353" w:rsidRPr="00906044" w:rsidRDefault="007C6353" w:rsidP="007C6353">
          <w:pPr>
            <w:spacing w:line="480" w:lineRule="auto"/>
            <w:jc w:val="thaiDistribute"/>
            <w:rPr>
              <w:rFonts w:ascii="Times New Roman" w:hAnsi="Times New Roman" w:cs="Times New Roman"/>
              <w:b/>
              <w:bCs/>
              <w:color w:val="000000" w:themeColor="text1"/>
              <w:szCs w:val="24"/>
            </w:rPr>
          </w:pPr>
          <w:r w:rsidRPr="00906044">
            <w:rPr>
              <w:rFonts w:ascii="Times New Roman" w:eastAsia="Times New Roman" w:hAnsi="Times New Roman" w:cs="Times New Roman"/>
              <w:b/>
              <w:color w:val="000000" w:themeColor="text1"/>
            </w:rPr>
            <w:t> </w:t>
          </w:r>
        </w:p>
      </w:sdtContent>
    </w:sdt>
    <w:p w14:paraId="11943E24" w14:textId="77777777" w:rsidR="004F56DC" w:rsidRPr="00906044" w:rsidRDefault="004F56DC" w:rsidP="004F56DC">
      <w:pPr>
        <w:spacing w:line="480" w:lineRule="auto"/>
        <w:ind w:firstLine="720"/>
        <w:jc w:val="thaiDistribute"/>
        <w:rPr>
          <w:rFonts w:ascii="Times New Roman" w:hAnsi="Times New Roman" w:cs="Times New Roman"/>
          <w:color w:val="000000" w:themeColor="text1"/>
          <w:szCs w:val="24"/>
        </w:rPr>
      </w:pPr>
    </w:p>
    <w:p w14:paraId="2272339F" w14:textId="77777777" w:rsidR="004F56DC" w:rsidRPr="00906044" w:rsidRDefault="004F56DC" w:rsidP="004F56DC">
      <w:pPr>
        <w:spacing w:line="480" w:lineRule="auto"/>
        <w:ind w:firstLine="720"/>
        <w:jc w:val="thaiDistribute"/>
        <w:rPr>
          <w:rFonts w:ascii="Times New Roman" w:hAnsi="Times New Roman" w:cs="Times New Roman"/>
          <w:color w:val="000000" w:themeColor="text1"/>
          <w:szCs w:val="24"/>
        </w:rPr>
      </w:pPr>
    </w:p>
    <w:p w14:paraId="4D8D769F" w14:textId="77777777" w:rsidR="004F56DC" w:rsidRPr="00906044" w:rsidRDefault="004F56DC" w:rsidP="004F56DC">
      <w:pPr>
        <w:spacing w:line="480" w:lineRule="auto"/>
        <w:ind w:firstLine="720"/>
        <w:jc w:val="thaiDistribute"/>
        <w:rPr>
          <w:rFonts w:ascii="Times New Roman" w:hAnsi="Times New Roman" w:cs="Times New Roman"/>
          <w:color w:val="000000" w:themeColor="text1"/>
          <w:szCs w:val="24"/>
        </w:rPr>
      </w:pPr>
    </w:p>
    <w:p w14:paraId="49768C0C" w14:textId="77777777" w:rsidR="004F56DC" w:rsidRPr="00906044" w:rsidRDefault="004F56DC" w:rsidP="004F56DC">
      <w:pPr>
        <w:spacing w:line="480" w:lineRule="auto"/>
        <w:ind w:firstLine="720"/>
        <w:jc w:val="thaiDistribute"/>
        <w:rPr>
          <w:rFonts w:ascii="Times New Roman" w:hAnsi="Times New Roman" w:cs="Times New Roman"/>
          <w:color w:val="000000" w:themeColor="text1"/>
          <w:szCs w:val="24"/>
        </w:rPr>
      </w:pPr>
    </w:p>
    <w:p w14:paraId="410DCC22" w14:textId="77777777" w:rsidR="004F56DC" w:rsidRPr="00906044" w:rsidRDefault="004F56DC" w:rsidP="004F56DC">
      <w:pPr>
        <w:spacing w:line="480" w:lineRule="auto"/>
        <w:ind w:firstLine="720"/>
        <w:jc w:val="thaiDistribute"/>
        <w:rPr>
          <w:rFonts w:ascii="Times New Roman" w:hAnsi="Times New Roman" w:cs="Times New Roman"/>
          <w:color w:val="000000" w:themeColor="text1"/>
          <w:szCs w:val="24"/>
        </w:rPr>
      </w:pPr>
    </w:p>
    <w:p w14:paraId="1343EAF5" w14:textId="77777777" w:rsidR="004F56DC" w:rsidRPr="00906044" w:rsidRDefault="004F56DC" w:rsidP="004F56DC">
      <w:pPr>
        <w:spacing w:line="480" w:lineRule="auto"/>
        <w:ind w:firstLine="720"/>
        <w:jc w:val="thaiDistribute"/>
        <w:rPr>
          <w:rFonts w:ascii="Times New Roman" w:hAnsi="Times New Roman" w:cs="Times New Roman"/>
          <w:color w:val="000000" w:themeColor="text1"/>
          <w:szCs w:val="24"/>
        </w:rPr>
      </w:pPr>
    </w:p>
    <w:p w14:paraId="2BE93C19" w14:textId="77777777" w:rsidR="004F56DC" w:rsidRPr="00906044" w:rsidRDefault="004F56DC" w:rsidP="004F56DC">
      <w:pPr>
        <w:spacing w:line="480" w:lineRule="auto"/>
        <w:ind w:firstLine="720"/>
        <w:jc w:val="thaiDistribute"/>
        <w:rPr>
          <w:rFonts w:ascii="Times New Roman" w:hAnsi="Times New Roman" w:cs="Times New Roman"/>
          <w:color w:val="000000" w:themeColor="text1"/>
          <w:szCs w:val="24"/>
        </w:rPr>
      </w:pPr>
    </w:p>
    <w:p w14:paraId="3B19768E" w14:textId="77777777" w:rsidR="00567C85" w:rsidRPr="00906044" w:rsidRDefault="00567C85">
      <w:pPr>
        <w:rPr>
          <w:rFonts w:ascii="Times New Roman" w:hAnsi="Times New Roman" w:cs="Times New Roman"/>
          <w:color w:val="000000" w:themeColor="text1"/>
          <w:szCs w:val="24"/>
        </w:rPr>
      </w:pPr>
    </w:p>
    <w:p w14:paraId="38952B45" w14:textId="77777777" w:rsidR="007C6353" w:rsidRPr="00906044" w:rsidRDefault="007C6353">
      <w:pPr>
        <w:rPr>
          <w:rFonts w:ascii="Times New Roman" w:hAnsi="Times New Roman" w:cs="Times New Roman"/>
          <w:color w:val="000000" w:themeColor="text1"/>
          <w:szCs w:val="24"/>
        </w:rPr>
      </w:pPr>
    </w:p>
    <w:p w14:paraId="5A7ECB21" w14:textId="5C698E29" w:rsidR="00567C85" w:rsidRPr="00906044" w:rsidRDefault="00567C85" w:rsidP="00567C85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Cs w:val="24"/>
        </w:rPr>
      </w:pPr>
      <w:r w:rsidRPr="00906044">
        <w:rPr>
          <w:rFonts w:ascii="Times New Roman" w:hAnsi="Times New Roman" w:cs="Times New Roman"/>
          <w:b/>
          <w:bCs/>
          <w:color w:val="000000" w:themeColor="text1"/>
          <w:szCs w:val="24"/>
        </w:rPr>
        <w:lastRenderedPageBreak/>
        <w:t>Supplementary Figures</w:t>
      </w:r>
    </w:p>
    <w:p w14:paraId="74AC3E26" w14:textId="0E579C4C" w:rsidR="00243912" w:rsidRPr="00906044" w:rsidRDefault="00341B50" w:rsidP="00341B50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Cs w:val="24"/>
        </w:rPr>
      </w:pPr>
      <w:r w:rsidRPr="00906044">
        <w:rPr>
          <w:rFonts w:ascii="Times New Roman" w:hAnsi="Times New Roman" w:cs="Times New Roman"/>
          <w:b/>
          <w:bCs/>
          <w:noProof/>
          <w:color w:val="000000" w:themeColor="text1"/>
          <w:szCs w:val="24"/>
        </w:rPr>
        <w:drawing>
          <wp:inline distT="0" distB="0" distL="0" distR="0" wp14:anchorId="3D5C9BD5" wp14:editId="26931A23">
            <wp:extent cx="6326450" cy="3995225"/>
            <wp:effectExtent l="0" t="0" r="0" b="5715"/>
            <wp:docPr id="11814575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687" cy="4000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E90E0B" w14:textId="3367CAED" w:rsidR="00243912" w:rsidRPr="00906044" w:rsidRDefault="00243912" w:rsidP="004B27A2">
      <w:pPr>
        <w:spacing w:line="360" w:lineRule="auto"/>
        <w:jc w:val="thaiDistribute"/>
        <w:rPr>
          <w:rFonts w:ascii="Times New Roman" w:hAnsi="Times New Roman" w:cs="Times New Roman"/>
          <w:b/>
          <w:bCs/>
          <w:color w:val="000000" w:themeColor="text1"/>
          <w:szCs w:val="24"/>
        </w:rPr>
      </w:pPr>
      <w:r w:rsidRPr="00906044">
        <w:rPr>
          <w:rFonts w:ascii="Times New Roman" w:hAnsi="Times New Roman" w:cs="Times New Roman"/>
          <w:b/>
          <w:bCs/>
          <w:color w:val="000000" w:themeColor="text1"/>
          <w:szCs w:val="24"/>
        </w:rPr>
        <w:t>Fig</w:t>
      </w:r>
      <w:r w:rsidR="00DB586F" w:rsidRPr="00906044">
        <w:rPr>
          <w:rFonts w:ascii="Times New Roman" w:hAnsi="Times New Roman" w:cs="Times New Roman"/>
          <w:b/>
          <w:bCs/>
          <w:color w:val="000000" w:themeColor="text1"/>
          <w:szCs w:val="24"/>
        </w:rPr>
        <w:t>.</w:t>
      </w:r>
      <w:r w:rsidRPr="00906044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 S1 </w:t>
      </w:r>
      <w:r w:rsidRPr="00906044">
        <w:rPr>
          <w:rFonts w:ascii="Calibri" w:hAnsi="Calibri" w:cs="Calibri"/>
          <w:color w:val="000000" w:themeColor="text1"/>
          <w:szCs w:val="24"/>
        </w:rPr>
        <w:t>﻿</w:t>
      </w:r>
      <w:r w:rsidRPr="00906044">
        <w:rPr>
          <w:rFonts w:ascii="Times New Roman" w:hAnsi="Times New Roman" w:cs="Times New Roman"/>
          <w:color w:val="000000" w:themeColor="text1"/>
          <w:szCs w:val="24"/>
        </w:rPr>
        <w:t xml:space="preserve">Kaplan–Meier survival analysis of lung cancer patients </w:t>
      </w:r>
      <w:r w:rsidR="006B136D" w:rsidRPr="00906044">
        <w:rPr>
          <w:rFonts w:ascii="Times New Roman" w:hAnsi="Times New Roman" w:cs="Times New Roman"/>
          <w:color w:val="000000" w:themeColor="text1"/>
          <w:szCs w:val="24"/>
        </w:rPr>
        <w:t xml:space="preserve">based on gene expression levels. </w:t>
      </w:r>
      <w:r w:rsidR="006B136D" w:rsidRPr="00906044">
        <w:rPr>
          <w:rFonts w:ascii="Calibri" w:hAnsi="Calibri" w:cs="Calibri"/>
          <w:color w:val="000000" w:themeColor="text1"/>
          <w:szCs w:val="24"/>
        </w:rPr>
        <w:t>﻿</w:t>
      </w:r>
      <w:r w:rsidR="006B136D" w:rsidRPr="00906044">
        <w:rPr>
          <w:rFonts w:ascii="Times New Roman" w:hAnsi="Times New Roman" w:cs="Times New Roman"/>
          <w:color w:val="000000" w:themeColor="text1"/>
          <w:szCs w:val="24"/>
        </w:rPr>
        <w:t xml:space="preserve">Kaplan–Meier curves showing overall survival of lung cancer patients from GEO cohort stratified by </w:t>
      </w:r>
      <w:r w:rsidRPr="00906044">
        <w:rPr>
          <w:rFonts w:ascii="Times New Roman" w:hAnsi="Times New Roman" w:cs="Times New Roman"/>
          <w:color w:val="000000" w:themeColor="text1"/>
          <w:szCs w:val="24"/>
        </w:rPr>
        <w:t>high and low</w:t>
      </w:r>
      <w:r w:rsidR="006B136D" w:rsidRPr="00906044">
        <w:rPr>
          <w:rFonts w:ascii="Times New Roman" w:hAnsi="Times New Roman" w:cs="Times New Roman"/>
          <w:color w:val="000000" w:themeColor="text1"/>
          <w:szCs w:val="24"/>
        </w:rPr>
        <w:t xml:space="preserve"> expression levels of</w:t>
      </w:r>
      <w:r w:rsidRPr="00906044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6B136D" w:rsidRPr="00906044">
        <w:rPr>
          <w:rFonts w:ascii="Times New Roman" w:hAnsi="Times New Roman" w:cs="Times New Roman"/>
          <w:color w:val="000000" w:themeColor="text1"/>
          <w:szCs w:val="24"/>
        </w:rPr>
        <w:t>(</w:t>
      </w:r>
      <w:r w:rsidR="006B136D" w:rsidRPr="00906044">
        <w:rPr>
          <w:rFonts w:ascii="Times New Roman" w:hAnsi="Times New Roman" w:cs="Times New Roman"/>
          <w:b/>
          <w:bCs/>
          <w:color w:val="000000" w:themeColor="text1"/>
          <w:szCs w:val="24"/>
        </w:rPr>
        <w:t>A</w:t>
      </w:r>
      <w:r w:rsidR="006B136D" w:rsidRPr="00906044">
        <w:rPr>
          <w:rFonts w:ascii="Times New Roman" w:hAnsi="Times New Roman" w:cs="Times New Roman"/>
          <w:color w:val="000000" w:themeColor="text1"/>
          <w:szCs w:val="24"/>
        </w:rPr>
        <w:t xml:space="preserve">) CAMSAP2 (also referred to as </w:t>
      </w:r>
      <w:r w:rsidR="004B27A2" w:rsidRPr="00906044">
        <w:rPr>
          <w:rFonts w:ascii="Times New Roman" w:hAnsi="Times New Roman" w:cs="Times New Roman"/>
          <w:color w:val="000000" w:themeColor="text1"/>
          <w:szCs w:val="24"/>
        </w:rPr>
        <w:t>CAMSAP1L1</w:t>
      </w:r>
      <w:r w:rsidR="006B136D" w:rsidRPr="00906044">
        <w:rPr>
          <w:rFonts w:ascii="Times New Roman" w:hAnsi="Times New Roman" w:cs="Times New Roman"/>
          <w:color w:val="000000" w:themeColor="text1"/>
          <w:szCs w:val="24"/>
        </w:rPr>
        <w:t>),</w:t>
      </w:r>
      <w:r w:rsidR="004B27A2" w:rsidRPr="00906044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6B136D" w:rsidRPr="00906044">
        <w:rPr>
          <w:rFonts w:ascii="Times New Roman" w:hAnsi="Times New Roman" w:cs="Times New Roman"/>
          <w:color w:val="000000" w:themeColor="text1"/>
          <w:szCs w:val="24"/>
        </w:rPr>
        <w:t>(</w:t>
      </w:r>
      <w:r w:rsidR="006B136D" w:rsidRPr="00906044">
        <w:rPr>
          <w:rFonts w:ascii="Times New Roman" w:hAnsi="Times New Roman" w:cs="Times New Roman"/>
          <w:b/>
          <w:bCs/>
          <w:color w:val="000000" w:themeColor="text1"/>
          <w:szCs w:val="24"/>
        </w:rPr>
        <w:t>B</w:t>
      </w:r>
      <w:r w:rsidR="006B136D" w:rsidRPr="00906044">
        <w:rPr>
          <w:rFonts w:ascii="Times New Roman" w:hAnsi="Times New Roman" w:cs="Times New Roman"/>
          <w:color w:val="000000" w:themeColor="text1"/>
          <w:szCs w:val="24"/>
        </w:rPr>
        <w:t xml:space="preserve">) </w:t>
      </w:r>
      <w:r w:rsidR="004B27A2" w:rsidRPr="00906044">
        <w:rPr>
          <w:rFonts w:ascii="Times New Roman" w:hAnsi="Times New Roman" w:cs="Times New Roman"/>
          <w:color w:val="000000" w:themeColor="text1"/>
          <w:szCs w:val="24"/>
        </w:rPr>
        <w:t>SRGAP1</w:t>
      </w:r>
      <w:r w:rsidRPr="00906044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r w:rsidR="006B136D" w:rsidRPr="00906044">
        <w:rPr>
          <w:rFonts w:ascii="Times New Roman" w:hAnsi="Times New Roman" w:cs="Times New Roman"/>
          <w:color w:val="000000" w:themeColor="text1"/>
          <w:szCs w:val="24"/>
        </w:rPr>
        <w:t>(</w:t>
      </w:r>
      <w:r w:rsidR="006B136D" w:rsidRPr="00906044">
        <w:rPr>
          <w:rFonts w:ascii="Times New Roman" w:hAnsi="Times New Roman" w:cs="Times New Roman"/>
          <w:b/>
          <w:bCs/>
          <w:color w:val="000000" w:themeColor="text1"/>
          <w:szCs w:val="24"/>
        </w:rPr>
        <w:t>C</w:t>
      </w:r>
      <w:r w:rsidR="006B136D" w:rsidRPr="00906044">
        <w:rPr>
          <w:rFonts w:ascii="Times New Roman" w:hAnsi="Times New Roman" w:cs="Times New Roman"/>
          <w:color w:val="000000" w:themeColor="text1"/>
          <w:szCs w:val="24"/>
        </w:rPr>
        <w:t xml:space="preserve">) </w:t>
      </w:r>
      <w:r w:rsidR="004B27A2" w:rsidRPr="00906044">
        <w:rPr>
          <w:rFonts w:ascii="Times New Roman" w:hAnsi="Times New Roman" w:cs="Times New Roman"/>
          <w:color w:val="000000" w:themeColor="text1"/>
          <w:szCs w:val="24"/>
        </w:rPr>
        <w:t>PPP3CA</w:t>
      </w:r>
      <w:r w:rsidRPr="00906044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r w:rsidR="006B136D" w:rsidRPr="00906044">
        <w:rPr>
          <w:rFonts w:ascii="Times New Roman" w:hAnsi="Times New Roman" w:cs="Times New Roman"/>
          <w:color w:val="000000" w:themeColor="text1"/>
          <w:szCs w:val="24"/>
        </w:rPr>
        <w:t>(</w:t>
      </w:r>
      <w:r w:rsidR="006B136D" w:rsidRPr="00906044">
        <w:rPr>
          <w:rFonts w:ascii="Times New Roman" w:hAnsi="Times New Roman" w:cs="Times New Roman"/>
          <w:b/>
          <w:bCs/>
          <w:color w:val="000000" w:themeColor="text1"/>
          <w:szCs w:val="24"/>
        </w:rPr>
        <w:t>D</w:t>
      </w:r>
      <w:r w:rsidR="006B136D" w:rsidRPr="00906044">
        <w:rPr>
          <w:rFonts w:ascii="Times New Roman" w:hAnsi="Times New Roman" w:cs="Times New Roman"/>
          <w:color w:val="000000" w:themeColor="text1"/>
          <w:szCs w:val="24"/>
        </w:rPr>
        <w:t xml:space="preserve">) </w:t>
      </w:r>
      <w:r w:rsidR="004B27A2" w:rsidRPr="00906044">
        <w:rPr>
          <w:rFonts w:ascii="Times New Roman" w:hAnsi="Times New Roman" w:cs="Times New Roman"/>
          <w:color w:val="000000" w:themeColor="text1"/>
          <w:szCs w:val="24"/>
        </w:rPr>
        <w:t>MDFIC</w:t>
      </w:r>
      <w:r w:rsidR="006B136D" w:rsidRPr="00906044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r w:rsidR="004B27A2" w:rsidRPr="00906044">
        <w:rPr>
          <w:rFonts w:ascii="Times New Roman" w:hAnsi="Times New Roman" w:cs="Times New Roman"/>
          <w:color w:val="000000" w:themeColor="text1"/>
          <w:szCs w:val="24"/>
        </w:rPr>
        <w:t>and</w:t>
      </w:r>
      <w:r w:rsidR="006B136D" w:rsidRPr="00906044">
        <w:rPr>
          <w:rFonts w:ascii="Times New Roman" w:hAnsi="Times New Roman" w:cs="Times New Roman"/>
          <w:color w:val="000000" w:themeColor="text1"/>
          <w:szCs w:val="24"/>
        </w:rPr>
        <w:t xml:space="preserve"> (</w:t>
      </w:r>
      <w:r w:rsidR="006B136D" w:rsidRPr="00906044">
        <w:rPr>
          <w:rFonts w:ascii="Times New Roman" w:hAnsi="Times New Roman" w:cs="Times New Roman"/>
          <w:b/>
          <w:bCs/>
          <w:color w:val="000000" w:themeColor="text1"/>
          <w:szCs w:val="24"/>
        </w:rPr>
        <w:t>E</w:t>
      </w:r>
      <w:r w:rsidR="006B136D" w:rsidRPr="00906044">
        <w:rPr>
          <w:rFonts w:ascii="Times New Roman" w:hAnsi="Times New Roman" w:cs="Times New Roman"/>
          <w:color w:val="000000" w:themeColor="text1"/>
          <w:szCs w:val="24"/>
        </w:rPr>
        <w:t xml:space="preserve">) </w:t>
      </w:r>
      <w:r w:rsidR="004B27A2" w:rsidRPr="00906044">
        <w:rPr>
          <w:rFonts w:ascii="Times New Roman" w:hAnsi="Times New Roman" w:cs="Times New Roman"/>
          <w:color w:val="000000" w:themeColor="text1"/>
          <w:szCs w:val="24"/>
        </w:rPr>
        <w:t>SEMAD</w:t>
      </w:r>
      <w:r w:rsidR="006B136D" w:rsidRPr="00906044">
        <w:rPr>
          <w:rFonts w:ascii="Times New Roman" w:hAnsi="Times New Roman" w:cs="Times New Roman"/>
          <w:color w:val="000000" w:themeColor="text1"/>
          <w:szCs w:val="24"/>
        </w:rPr>
        <w:t>.</w:t>
      </w:r>
      <w:r w:rsidR="005605E3" w:rsidRPr="00906044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6B136D" w:rsidRPr="00906044">
        <w:rPr>
          <w:rFonts w:ascii="Times New Roman" w:hAnsi="Times New Roman" w:cs="Times New Roman"/>
          <w:color w:val="000000" w:themeColor="text1"/>
          <w:szCs w:val="24"/>
        </w:rPr>
        <w:t>The</w:t>
      </w:r>
      <w:r w:rsidRPr="00906044">
        <w:rPr>
          <w:rFonts w:ascii="Times New Roman" w:hAnsi="Times New Roman" w:cs="Times New Roman"/>
          <w:color w:val="000000" w:themeColor="text1"/>
          <w:szCs w:val="24"/>
        </w:rPr>
        <w:t xml:space="preserve"> hazard ratio</w:t>
      </w:r>
      <w:r w:rsidR="006B136D" w:rsidRPr="00906044">
        <w:rPr>
          <w:rFonts w:ascii="Times New Roman" w:hAnsi="Times New Roman" w:cs="Times New Roman"/>
          <w:color w:val="000000" w:themeColor="text1"/>
          <w:szCs w:val="24"/>
        </w:rPr>
        <w:t xml:space="preserve"> (HR) and corresponding P-values are indicated in each plot</w:t>
      </w:r>
      <w:r w:rsidRPr="00906044">
        <w:rPr>
          <w:rFonts w:ascii="Times New Roman" w:hAnsi="Times New Roman" w:cs="Times New Roman"/>
          <w:color w:val="000000" w:themeColor="text1"/>
          <w:szCs w:val="24"/>
        </w:rPr>
        <w:t>.</w:t>
      </w:r>
    </w:p>
    <w:p w14:paraId="74F4456B" w14:textId="0064BA66" w:rsidR="00DD570E" w:rsidRPr="00906044" w:rsidRDefault="00DD570E" w:rsidP="00567C85">
      <w:pPr>
        <w:spacing w:line="360" w:lineRule="auto"/>
        <w:rPr>
          <w:rFonts w:ascii="Times New Roman" w:hAnsi="Times New Roman" w:cs="Times New Roman"/>
          <w:b/>
          <w:bCs/>
          <w:noProof/>
          <w:color w:val="000000" w:themeColor="text1"/>
          <w:szCs w:val="24"/>
        </w:rPr>
      </w:pPr>
    </w:p>
    <w:p w14:paraId="0D94AF29" w14:textId="77777777" w:rsidR="00E82CF2" w:rsidRPr="00906044" w:rsidRDefault="00E82CF2" w:rsidP="00567C85">
      <w:pPr>
        <w:spacing w:line="360" w:lineRule="auto"/>
        <w:rPr>
          <w:rFonts w:ascii="Times New Roman" w:hAnsi="Times New Roman" w:cs="Times New Roman"/>
          <w:b/>
          <w:bCs/>
          <w:noProof/>
          <w:color w:val="000000" w:themeColor="text1"/>
          <w:szCs w:val="24"/>
        </w:rPr>
      </w:pPr>
    </w:p>
    <w:p w14:paraId="2D444537" w14:textId="77777777" w:rsidR="00E82CF2" w:rsidRPr="00906044" w:rsidRDefault="00E82CF2" w:rsidP="00567C85">
      <w:pPr>
        <w:spacing w:line="360" w:lineRule="auto"/>
        <w:rPr>
          <w:rFonts w:ascii="Times New Roman" w:hAnsi="Times New Roman" w:cs="Times New Roman"/>
          <w:b/>
          <w:bCs/>
          <w:noProof/>
          <w:color w:val="000000" w:themeColor="text1"/>
          <w:szCs w:val="24"/>
        </w:rPr>
      </w:pPr>
    </w:p>
    <w:p w14:paraId="7CD6D3F8" w14:textId="77777777" w:rsidR="00E82CF2" w:rsidRPr="00906044" w:rsidRDefault="00E82CF2" w:rsidP="00567C85">
      <w:pPr>
        <w:spacing w:line="360" w:lineRule="auto"/>
        <w:rPr>
          <w:rFonts w:ascii="Times New Roman" w:hAnsi="Times New Roman" w:cs="Times New Roman"/>
          <w:b/>
          <w:bCs/>
          <w:noProof/>
          <w:color w:val="000000" w:themeColor="text1"/>
          <w:szCs w:val="24"/>
        </w:rPr>
      </w:pPr>
    </w:p>
    <w:p w14:paraId="7B61B285" w14:textId="77777777" w:rsidR="00E82CF2" w:rsidRPr="00906044" w:rsidRDefault="00E82CF2" w:rsidP="00567C85">
      <w:pPr>
        <w:spacing w:line="360" w:lineRule="auto"/>
        <w:rPr>
          <w:rFonts w:ascii="Times New Roman" w:hAnsi="Times New Roman" w:cs="Times New Roman"/>
          <w:b/>
          <w:bCs/>
          <w:noProof/>
          <w:color w:val="000000" w:themeColor="text1"/>
          <w:szCs w:val="24"/>
        </w:rPr>
      </w:pPr>
    </w:p>
    <w:p w14:paraId="5D354574" w14:textId="1622177D" w:rsidR="005605E3" w:rsidRPr="00906044" w:rsidRDefault="005605E3" w:rsidP="00B03CD2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Cs w:val="24"/>
        </w:rPr>
      </w:pPr>
      <w:r w:rsidRPr="00906044">
        <w:rPr>
          <w:rFonts w:ascii="Times New Roman" w:hAnsi="Times New Roman" w:cs="Times New Roman"/>
          <w:b/>
          <w:bCs/>
          <w:noProof/>
          <w:color w:val="000000" w:themeColor="text1"/>
          <w:szCs w:val="24"/>
        </w:rPr>
        <w:lastRenderedPageBreak/>
        <w:drawing>
          <wp:inline distT="0" distB="0" distL="0" distR="0" wp14:anchorId="34EBD7C0" wp14:editId="6D0D7FB5">
            <wp:extent cx="5943600" cy="5967095"/>
            <wp:effectExtent l="0" t="0" r="0" b="1905"/>
            <wp:docPr id="638451453" name="Picture 2" descr="A close-up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451453" name="Picture 2" descr="A close-up of a graph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67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D6CF5" w14:textId="5326916B" w:rsidR="00681490" w:rsidRPr="00906044" w:rsidRDefault="00567C85" w:rsidP="00B03CD2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906044">
        <w:rPr>
          <w:rFonts w:ascii="Times New Roman" w:hAnsi="Times New Roman" w:cs="Times New Roman"/>
          <w:b/>
          <w:bCs/>
          <w:color w:val="000000" w:themeColor="text1"/>
          <w:szCs w:val="24"/>
        </w:rPr>
        <w:t>Fig</w:t>
      </w:r>
      <w:r w:rsidR="00DB586F" w:rsidRPr="00906044">
        <w:rPr>
          <w:rFonts w:ascii="Times New Roman" w:hAnsi="Times New Roman" w:cs="Times New Roman"/>
          <w:b/>
          <w:bCs/>
          <w:color w:val="000000" w:themeColor="text1"/>
          <w:szCs w:val="24"/>
        </w:rPr>
        <w:t>.</w:t>
      </w:r>
      <w:r w:rsidRPr="00906044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 S</w:t>
      </w:r>
      <w:r w:rsidR="00B87560" w:rsidRPr="00906044">
        <w:rPr>
          <w:rFonts w:ascii="Times New Roman" w:hAnsi="Times New Roman" w:cs="Times New Roman"/>
          <w:b/>
          <w:bCs/>
          <w:color w:val="000000" w:themeColor="text1"/>
          <w:szCs w:val="24"/>
        </w:rPr>
        <w:t>2</w:t>
      </w:r>
      <w:r w:rsidRPr="00906044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 </w:t>
      </w:r>
      <w:r w:rsidR="00DD570E" w:rsidRPr="00906044">
        <w:rPr>
          <w:rFonts w:ascii="Times New Roman" w:hAnsi="Times New Roman" w:cs="Times New Roman"/>
          <w:color w:val="000000" w:themeColor="text1"/>
          <w:szCs w:val="24"/>
        </w:rPr>
        <w:t>CAMSAP2 overexpression</w:t>
      </w:r>
      <w:r w:rsidR="00C96BF7" w:rsidRPr="00906044">
        <w:rPr>
          <w:rFonts w:ascii="Times New Roman" w:hAnsi="Times New Roman" w:cs="Times New Roman"/>
          <w:color w:val="000000" w:themeColor="text1"/>
          <w:szCs w:val="24"/>
        </w:rPr>
        <w:t xml:space="preserve"> and its association with lung cancer and cisplatin sensitivity.</w:t>
      </w:r>
      <w:r w:rsidR="00DD570E" w:rsidRPr="00906044">
        <w:rPr>
          <w:rFonts w:ascii="Times New Roman" w:hAnsi="Times New Roman" w:cs="Times New Roman"/>
          <w:color w:val="000000" w:themeColor="text1"/>
          <w:szCs w:val="24"/>
        </w:rPr>
        <w:t xml:space="preserve"> (</w:t>
      </w:r>
      <w:r w:rsidR="00DD570E" w:rsidRPr="00906044">
        <w:rPr>
          <w:rFonts w:ascii="Times New Roman" w:hAnsi="Times New Roman" w:cs="Times New Roman"/>
          <w:b/>
          <w:bCs/>
          <w:color w:val="000000" w:themeColor="text1"/>
          <w:szCs w:val="24"/>
        </w:rPr>
        <w:t>A</w:t>
      </w:r>
      <w:r w:rsidR="00DD570E" w:rsidRPr="00906044">
        <w:rPr>
          <w:rFonts w:ascii="Times New Roman" w:hAnsi="Times New Roman" w:cs="Times New Roman"/>
          <w:color w:val="000000" w:themeColor="text1"/>
          <w:szCs w:val="24"/>
        </w:rPr>
        <w:t xml:space="preserve">) </w:t>
      </w:r>
      <w:r w:rsidR="00075104" w:rsidRPr="00906044">
        <w:rPr>
          <w:rFonts w:ascii="Times New Roman" w:hAnsi="Times New Roman" w:cs="Times New Roman"/>
          <w:i/>
          <w:iCs/>
          <w:color w:val="000000" w:themeColor="text1"/>
          <w:szCs w:val="24"/>
        </w:rPr>
        <w:t>CAMSAP2</w:t>
      </w:r>
      <w:r w:rsidR="00075104" w:rsidRPr="00906044">
        <w:rPr>
          <w:rFonts w:ascii="Times New Roman" w:hAnsi="Times New Roman" w:cs="Times New Roman"/>
          <w:color w:val="000000" w:themeColor="text1"/>
          <w:szCs w:val="24"/>
        </w:rPr>
        <w:t xml:space="preserve"> mRNA </w:t>
      </w:r>
      <w:r w:rsidR="00C96BF7" w:rsidRPr="00906044">
        <w:rPr>
          <w:rFonts w:ascii="Times New Roman" w:hAnsi="Times New Roman" w:cs="Times New Roman"/>
          <w:color w:val="000000" w:themeColor="text1"/>
          <w:szCs w:val="24"/>
        </w:rPr>
        <w:t xml:space="preserve">expression </w:t>
      </w:r>
      <w:r w:rsidR="00075104" w:rsidRPr="00906044">
        <w:rPr>
          <w:rFonts w:ascii="Times New Roman" w:hAnsi="Times New Roman" w:cs="Times New Roman"/>
          <w:color w:val="000000" w:themeColor="text1"/>
          <w:szCs w:val="24"/>
        </w:rPr>
        <w:t>level</w:t>
      </w:r>
      <w:r w:rsidR="00F50479" w:rsidRPr="00906044">
        <w:rPr>
          <w:rFonts w:ascii="Times New Roman" w:hAnsi="Times New Roman" w:cs="Times New Roman"/>
          <w:color w:val="000000" w:themeColor="text1"/>
          <w:szCs w:val="24"/>
        </w:rPr>
        <w:t>s</w:t>
      </w:r>
      <w:r w:rsidR="00075104" w:rsidRPr="00906044">
        <w:rPr>
          <w:rFonts w:ascii="Times New Roman" w:hAnsi="Times New Roman" w:cs="Times New Roman"/>
          <w:color w:val="000000" w:themeColor="text1"/>
          <w:szCs w:val="24"/>
        </w:rPr>
        <w:t xml:space="preserve"> in lung tumor</w:t>
      </w:r>
      <w:r w:rsidR="002906DF" w:rsidRPr="00906044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C96BF7" w:rsidRPr="00906044">
        <w:rPr>
          <w:rFonts w:ascii="Times New Roman" w:hAnsi="Times New Roman" w:cs="Times New Roman"/>
          <w:color w:val="000000" w:themeColor="text1"/>
          <w:szCs w:val="24"/>
        </w:rPr>
        <w:t xml:space="preserve">tissues compared to </w:t>
      </w:r>
      <w:r w:rsidR="00075104" w:rsidRPr="00906044">
        <w:rPr>
          <w:rFonts w:ascii="Times New Roman" w:hAnsi="Times New Roman" w:cs="Times New Roman"/>
          <w:color w:val="000000" w:themeColor="text1"/>
          <w:szCs w:val="24"/>
        </w:rPr>
        <w:t>normal</w:t>
      </w:r>
      <w:r w:rsidR="002906DF" w:rsidRPr="00906044">
        <w:rPr>
          <w:rFonts w:ascii="Times New Roman" w:hAnsi="Times New Roman" w:cs="Times New Roman"/>
          <w:color w:val="000000" w:themeColor="text1"/>
          <w:szCs w:val="24"/>
        </w:rPr>
        <w:t xml:space="preserve"> lung</w:t>
      </w:r>
      <w:r w:rsidR="00075104" w:rsidRPr="00906044">
        <w:rPr>
          <w:rFonts w:ascii="Times New Roman" w:hAnsi="Times New Roman" w:cs="Times New Roman"/>
          <w:color w:val="000000" w:themeColor="text1"/>
          <w:szCs w:val="24"/>
        </w:rPr>
        <w:t xml:space="preserve"> tissues</w:t>
      </w:r>
      <w:r w:rsidR="002906DF" w:rsidRPr="00906044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F50479" w:rsidRPr="00906044">
        <w:rPr>
          <w:rFonts w:ascii="Times New Roman" w:hAnsi="Times New Roman" w:cs="Times New Roman"/>
          <w:color w:val="000000" w:themeColor="text1"/>
          <w:szCs w:val="24"/>
        </w:rPr>
        <w:t>were</w:t>
      </w:r>
      <w:r w:rsidR="00075104" w:rsidRPr="00906044">
        <w:rPr>
          <w:rFonts w:ascii="Times New Roman" w:hAnsi="Times New Roman" w:cs="Times New Roman"/>
          <w:color w:val="000000" w:themeColor="text1"/>
          <w:szCs w:val="24"/>
        </w:rPr>
        <w:t xml:space="preserve"> analyzed </w:t>
      </w:r>
      <w:r w:rsidR="00C96BF7" w:rsidRPr="00906044">
        <w:rPr>
          <w:rFonts w:ascii="Times New Roman" w:hAnsi="Times New Roman" w:cs="Times New Roman"/>
          <w:color w:val="000000" w:themeColor="text1"/>
          <w:szCs w:val="24"/>
        </w:rPr>
        <w:t xml:space="preserve">using </w:t>
      </w:r>
      <w:r w:rsidR="00075104" w:rsidRPr="00906044">
        <w:rPr>
          <w:rFonts w:ascii="Times New Roman" w:hAnsi="Times New Roman" w:cs="Times New Roman"/>
          <w:color w:val="000000" w:themeColor="text1"/>
          <w:szCs w:val="24"/>
        </w:rPr>
        <w:t xml:space="preserve">GEO database GSE102287. </w:t>
      </w:r>
      <w:r w:rsidR="006E485B" w:rsidRPr="00906044">
        <w:rPr>
          <w:rFonts w:ascii="Times New Roman" w:hAnsi="Times New Roman" w:cs="Times New Roman"/>
          <w:color w:val="000000" w:themeColor="text1"/>
          <w:szCs w:val="24"/>
        </w:rPr>
        <w:t>*P &lt; 0.05 vs. normal lung tissues</w:t>
      </w:r>
      <w:r w:rsidR="005605E3" w:rsidRPr="00906044">
        <w:rPr>
          <w:rFonts w:ascii="Times New Roman" w:hAnsi="Times New Roman" w:cs="Times New Roman"/>
          <w:color w:val="000000" w:themeColor="text1"/>
          <w:szCs w:val="24"/>
        </w:rPr>
        <w:t xml:space="preserve">. </w:t>
      </w:r>
      <w:r w:rsidR="00F50479" w:rsidRPr="00906044">
        <w:rPr>
          <w:rFonts w:ascii="Times New Roman" w:hAnsi="Times New Roman" w:cs="Times New Roman"/>
          <w:color w:val="000000" w:themeColor="text1"/>
          <w:szCs w:val="24"/>
        </w:rPr>
        <w:t>(</w:t>
      </w:r>
      <w:r w:rsidR="00F50479" w:rsidRPr="00906044">
        <w:rPr>
          <w:rFonts w:ascii="Times New Roman" w:hAnsi="Times New Roman" w:cs="Times New Roman"/>
          <w:b/>
          <w:bCs/>
          <w:color w:val="000000" w:themeColor="text1"/>
          <w:szCs w:val="24"/>
        </w:rPr>
        <w:t>B</w:t>
      </w:r>
      <w:r w:rsidR="00F50479" w:rsidRPr="00906044">
        <w:rPr>
          <w:rFonts w:ascii="Times New Roman" w:hAnsi="Times New Roman" w:cs="Times New Roman"/>
          <w:color w:val="000000" w:themeColor="text1"/>
          <w:szCs w:val="24"/>
        </w:rPr>
        <w:t xml:space="preserve">) </w:t>
      </w:r>
      <w:r w:rsidR="00F50479" w:rsidRPr="00906044">
        <w:rPr>
          <w:rFonts w:ascii="Times New Roman" w:hAnsi="Times New Roman" w:cs="Times New Roman"/>
          <w:i/>
          <w:iCs/>
          <w:color w:val="000000" w:themeColor="text1"/>
          <w:szCs w:val="24"/>
        </w:rPr>
        <w:t>CAMSAP2</w:t>
      </w:r>
      <w:r w:rsidR="00F50479" w:rsidRPr="00906044">
        <w:rPr>
          <w:rFonts w:ascii="Times New Roman" w:hAnsi="Times New Roman" w:cs="Times New Roman"/>
          <w:color w:val="000000" w:themeColor="text1"/>
          <w:szCs w:val="24"/>
        </w:rPr>
        <w:t xml:space="preserve"> mRNA levels </w:t>
      </w:r>
      <w:r w:rsidR="00C96BF7" w:rsidRPr="00906044">
        <w:rPr>
          <w:rFonts w:ascii="Times New Roman" w:hAnsi="Times New Roman" w:cs="Times New Roman"/>
          <w:color w:val="000000" w:themeColor="text1"/>
          <w:szCs w:val="24"/>
        </w:rPr>
        <w:t>in lung adenocarcinoma (LUA</w:t>
      </w:r>
      <w:r w:rsidR="00272FCB" w:rsidRPr="00906044">
        <w:rPr>
          <w:rFonts w:ascii="Times New Roman" w:hAnsi="Times New Roman" w:cs="Times New Roman"/>
          <w:color w:val="000000" w:themeColor="text1"/>
          <w:szCs w:val="24"/>
        </w:rPr>
        <w:t>D</w:t>
      </w:r>
      <w:r w:rsidR="00C96BF7" w:rsidRPr="00906044">
        <w:rPr>
          <w:rFonts w:ascii="Times New Roman" w:hAnsi="Times New Roman" w:cs="Times New Roman"/>
          <w:color w:val="000000" w:themeColor="text1"/>
          <w:szCs w:val="24"/>
        </w:rPr>
        <w:t xml:space="preserve">, left) and lung squamous cell carcinoma (LUSC, right) tissues </w:t>
      </w:r>
      <w:r w:rsidR="00F50479" w:rsidRPr="00906044">
        <w:rPr>
          <w:rFonts w:ascii="Times New Roman" w:hAnsi="Times New Roman" w:cs="Times New Roman"/>
          <w:color w:val="000000" w:themeColor="text1"/>
          <w:szCs w:val="24"/>
        </w:rPr>
        <w:t xml:space="preserve">were </w:t>
      </w:r>
      <w:r w:rsidR="00C96BF7" w:rsidRPr="00906044">
        <w:rPr>
          <w:rFonts w:ascii="Times New Roman" w:hAnsi="Times New Roman" w:cs="Times New Roman"/>
          <w:color w:val="000000" w:themeColor="text1"/>
          <w:szCs w:val="24"/>
        </w:rPr>
        <w:t xml:space="preserve">compared between </w:t>
      </w:r>
      <w:r w:rsidR="00F50479" w:rsidRPr="00906044">
        <w:rPr>
          <w:rFonts w:ascii="Times New Roman" w:hAnsi="Times New Roman" w:cs="Times New Roman"/>
          <w:i/>
          <w:iCs/>
          <w:color w:val="000000" w:themeColor="text1"/>
          <w:szCs w:val="24"/>
        </w:rPr>
        <w:t>CAMSAP2</w:t>
      </w:r>
      <w:r w:rsidR="00F50479" w:rsidRPr="00906044">
        <w:rPr>
          <w:rFonts w:ascii="Times New Roman" w:hAnsi="Times New Roman" w:cs="Times New Roman"/>
          <w:color w:val="000000" w:themeColor="text1"/>
          <w:szCs w:val="24"/>
        </w:rPr>
        <w:t xml:space="preserve"> wild-type (WT) and mutant (MUT)</w:t>
      </w:r>
      <w:r w:rsidR="00B03CD2" w:rsidRPr="00906044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C96BF7" w:rsidRPr="00906044">
        <w:rPr>
          <w:rFonts w:ascii="Times New Roman" w:hAnsi="Times New Roman" w:cs="Times New Roman"/>
          <w:color w:val="000000" w:themeColor="text1"/>
          <w:szCs w:val="24"/>
        </w:rPr>
        <w:t xml:space="preserve">cases using </w:t>
      </w:r>
      <w:r w:rsidR="00B03CD2" w:rsidRPr="00906044">
        <w:rPr>
          <w:rFonts w:ascii="Times New Roman" w:hAnsi="Times New Roman" w:cs="Times New Roman"/>
          <w:color w:val="000000" w:themeColor="text1"/>
          <w:szCs w:val="24"/>
        </w:rPr>
        <w:t>TCGA datasets</w:t>
      </w:r>
      <w:r w:rsidR="00F50479" w:rsidRPr="00906044">
        <w:rPr>
          <w:rFonts w:ascii="Times New Roman" w:hAnsi="Times New Roman" w:cs="Times New Roman"/>
          <w:color w:val="000000" w:themeColor="text1"/>
          <w:szCs w:val="24"/>
        </w:rPr>
        <w:t xml:space="preserve">. </w:t>
      </w:r>
      <w:r w:rsidR="006E485B" w:rsidRPr="00906044">
        <w:rPr>
          <w:rFonts w:ascii="Times New Roman" w:hAnsi="Times New Roman" w:cs="Times New Roman"/>
          <w:color w:val="000000" w:themeColor="text1"/>
          <w:szCs w:val="24"/>
        </w:rPr>
        <w:t>ns = not significant.</w:t>
      </w:r>
      <w:r w:rsidR="00225DF7" w:rsidRPr="00906044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F50479" w:rsidRPr="00906044">
        <w:rPr>
          <w:rFonts w:ascii="Times New Roman" w:hAnsi="Times New Roman" w:cs="Times New Roman"/>
          <w:color w:val="000000" w:themeColor="text1"/>
          <w:szCs w:val="24"/>
        </w:rPr>
        <w:t>(</w:t>
      </w:r>
      <w:r w:rsidR="00F50479" w:rsidRPr="00906044">
        <w:rPr>
          <w:rFonts w:ascii="Times New Roman" w:hAnsi="Times New Roman" w:cs="Times New Roman"/>
          <w:b/>
          <w:bCs/>
          <w:color w:val="000000" w:themeColor="text1"/>
          <w:szCs w:val="24"/>
        </w:rPr>
        <w:t>C</w:t>
      </w:r>
      <w:r w:rsidR="00F50479" w:rsidRPr="00906044">
        <w:rPr>
          <w:rFonts w:ascii="Times New Roman" w:hAnsi="Times New Roman" w:cs="Times New Roman"/>
          <w:color w:val="000000" w:themeColor="text1"/>
          <w:szCs w:val="24"/>
        </w:rPr>
        <w:t xml:space="preserve">) </w:t>
      </w:r>
      <w:r w:rsidR="00C96BF7" w:rsidRPr="00906044">
        <w:rPr>
          <w:rFonts w:ascii="Times New Roman" w:hAnsi="Times New Roman" w:cs="Times New Roman"/>
          <w:color w:val="000000" w:themeColor="text1"/>
          <w:szCs w:val="24"/>
        </w:rPr>
        <w:t>S</w:t>
      </w:r>
      <w:r w:rsidR="00AD45D6" w:rsidRPr="00906044">
        <w:rPr>
          <w:rFonts w:ascii="Times New Roman" w:hAnsi="Times New Roman" w:cs="Times New Roman"/>
          <w:color w:val="000000" w:themeColor="text1"/>
          <w:szCs w:val="24"/>
        </w:rPr>
        <w:t xml:space="preserve">ignaling pathway enrichment analysis of </w:t>
      </w:r>
      <w:r w:rsidR="00F50479" w:rsidRPr="00906044">
        <w:rPr>
          <w:rFonts w:ascii="Times New Roman" w:hAnsi="Times New Roman" w:cs="Times New Roman"/>
          <w:color w:val="000000" w:themeColor="text1"/>
          <w:szCs w:val="24"/>
        </w:rPr>
        <w:t xml:space="preserve">the </w:t>
      </w:r>
      <w:r w:rsidR="00AD45D6" w:rsidRPr="00906044">
        <w:rPr>
          <w:rFonts w:ascii="Times New Roman" w:hAnsi="Times New Roman" w:cs="Times New Roman"/>
          <w:i/>
          <w:iCs/>
          <w:color w:val="000000" w:themeColor="text1"/>
          <w:szCs w:val="24"/>
        </w:rPr>
        <w:t>CAMSAP2</w:t>
      </w:r>
      <w:r w:rsidR="00F50479" w:rsidRPr="00906044">
        <w:rPr>
          <w:rFonts w:ascii="Times New Roman" w:hAnsi="Times New Roman" w:cs="Times New Roman"/>
          <w:i/>
          <w:iCs/>
          <w:color w:val="000000" w:themeColor="text1"/>
          <w:szCs w:val="24"/>
        </w:rPr>
        <w:t xml:space="preserve"> </w:t>
      </w:r>
      <w:r w:rsidR="00C96BF7" w:rsidRPr="00906044">
        <w:rPr>
          <w:rFonts w:ascii="Times New Roman" w:hAnsi="Times New Roman" w:cs="Times New Roman"/>
          <w:color w:val="000000" w:themeColor="text1"/>
          <w:szCs w:val="24"/>
        </w:rPr>
        <w:lastRenderedPageBreak/>
        <w:t xml:space="preserve">gene </w:t>
      </w:r>
      <w:r w:rsidR="00F50479" w:rsidRPr="00906044">
        <w:rPr>
          <w:rFonts w:ascii="Times New Roman" w:hAnsi="Times New Roman" w:cs="Times New Roman"/>
          <w:color w:val="000000" w:themeColor="text1"/>
          <w:szCs w:val="24"/>
        </w:rPr>
        <w:t xml:space="preserve">signature </w:t>
      </w:r>
      <w:r w:rsidR="00F62C17" w:rsidRPr="00906044">
        <w:rPr>
          <w:rFonts w:ascii="Times New Roman" w:hAnsi="Times New Roman" w:cs="Times New Roman"/>
          <w:color w:val="000000" w:themeColor="text1"/>
          <w:szCs w:val="24"/>
        </w:rPr>
        <w:t>revealed associations</w:t>
      </w:r>
      <w:r w:rsidR="00AD45D6" w:rsidRPr="00906044">
        <w:rPr>
          <w:rFonts w:ascii="Times New Roman" w:hAnsi="Times New Roman" w:cs="Times New Roman"/>
          <w:color w:val="000000" w:themeColor="text1"/>
          <w:szCs w:val="24"/>
        </w:rPr>
        <w:t xml:space="preserve"> with </w:t>
      </w:r>
      <w:proofErr w:type="spellStart"/>
      <w:r w:rsidR="00AD45D6" w:rsidRPr="00906044">
        <w:rPr>
          <w:rFonts w:ascii="Times New Roman" w:hAnsi="Times New Roman" w:cs="Times New Roman"/>
          <w:color w:val="000000" w:themeColor="text1"/>
          <w:szCs w:val="24"/>
        </w:rPr>
        <w:t>Wnt</w:t>
      </w:r>
      <w:proofErr w:type="spellEnd"/>
      <w:r w:rsidR="00AD45D6" w:rsidRPr="00906044">
        <w:rPr>
          <w:rFonts w:ascii="Times New Roman" w:hAnsi="Times New Roman" w:cs="Times New Roman"/>
          <w:color w:val="000000" w:themeColor="text1"/>
          <w:szCs w:val="24"/>
        </w:rPr>
        <w:t>/</w:t>
      </w:r>
      <w:r w:rsidR="00AD45D6" w:rsidRPr="00906044">
        <w:rPr>
          <w:rFonts w:ascii="Times New Roman" w:hAnsi="Times New Roman" w:cs="Times New Roman"/>
          <w:color w:val="000000" w:themeColor="text1"/>
          <w:szCs w:val="24"/>
        </w:rPr>
        <w:sym w:font="Symbol" w:char="F062"/>
      </w:r>
      <w:r w:rsidR="00AD45D6" w:rsidRPr="00906044">
        <w:rPr>
          <w:rFonts w:ascii="Times New Roman" w:hAnsi="Times New Roman" w:cs="Times New Roman"/>
          <w:color w:val="000000" w:themeColor="text1"/>
          <w:szCs w:val="24"/>
        </w:rPr>
        <w:t>-catenin and PI3K/A</w:t>
      </w:r>
      <w:r w:rsidR="00C96BF7" w:rsidRPr="00906044">
        <w:rPr>
          <w:rFonts w:ascii="Times New Roman" w:hAnsi="Times New Roman" w:cs="Times New Roman"/>
          <w:color w:val="000000" w:themeColor="text1"/>
          <w:szCs w:val="24"/>
        </w:rPr>
        <w:t>KT</w:t>
      </w:r>
      <w:r w:rsidR="00E706AF" w:rsidRPr="00906044">
        <w:rPr>
          <w:rFonts w:ascii="Times New Roman" w:hAnsi="Times New Roman" w:cs="Times New Roman"/>
          <w:color w:val="000000" w:themeColor="text1"/>
          <w:szCs w:val="24"/>
        </w:rPr>
        <w:t>/</w:t>
      </w:r>
      <w:r w:rsidR="00AD45D6" w:rsidRPr="00906044">
        <w:rPr>
          <w:rFonts w:ascii="Times New Roman" w:hAnsi="Times New Roman" w:cs="Times New Roman"/>
          <w:color w:val="000000" w:themeColor="text1"/>
          <w:szCs w:val="24"/>
        </w:rPr>
        <w:t xml:space="preserve">mTOR </w:t>
      </w:r>
      <w:r w:rsidR="00C96BF7" w:rsidRPr="00906044">
        <w:rPr>
          <w:rFonts w:ascii="Times New Roman" w:hAnsi="Times New Roman" w:cs="Times New Roman"/>
          <w:color w:val="000000" w:themeColor="text1"/>
          <w:szCs w:val="24"/>
        </w:rPr>
        <w:t>pathways</w:t>
      </w:r>
      <w:r w:rsidR="00AD45D6" w:rsidRPr="00906044">
        <w:rPr>
          <w:rFonts w:ascii="Times New Roman" w:hAnsi="Times New Roman" w:cs="Times New Roman"/>
          <w:color w:val="000000" w:themeColor="text1"/>
          <w:szCs w:val="24"/>
        </w:rPr>
        <w:t>.</w:t>
      </w:r>
      <w:r w:rsidR="00DA4782" w:rsidRPr="00906044">
        <w:rPr>
          <w:rFonts w:ascii="Times New Roman" w:hAnsi="Times New Roman" w:cs="Times New Roman"/>
          <w:color w:val="000000" w:themeColor="text1"/>
          <w:szCs w:val="24"/>
        </w:rPr>
        <w:t xml:space="preserve"> (</w:t>
      </w:r>
      <w:r w:rsidR="00DA4782" w:rsidRPr="00906044">
        <w:rPr>
          <w:rFonts w:ascii="Times New Roman" w:hAnsi="Times New Roman" w:cs="Times New Roman"/>
          <w:b/>
          <w:bCs/>
          <w:color w:val="000000" w:themeColor="text1"/>
          <w:szCs w:val="24"/>
        </w:rPr>
        <w:t>D</w:t>
      </w:r>
      <w:r w:rsidR="00DA4782" w:rsidRPr="00906044">
        <w:rPr>
          <w:rFonts w:ascii="Times New Roman" w:hAnsi="Times New Roman" w:cs="Times New Roman"/>
          <w:color w:val="000000" w:themeColor="text1"/>
          <w:szCs w:val="24"/>
        </w:rPr>
        <w:t>)</w:t>
      </w:r>
      <w:r w:rsidR="00AD45D6" w:rsidRPr="00906044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C96BF7" w:rsidRPr="00906044">
        <w:rPr>
          <w:rFonts w:ascii="Times New Roman" w:hAnsi="Times New Roman" w:cs="Times New Roman"/>
          <w:color w:val="000000" w:themeColor="text1"/>
          <w:szCs w:val="24"/>
        </w:rPr>
        <w:t>C</w:t>
      </w:r>
      <w:r w:rsidR="007F11B7" w:rsidRPr="00906044">
        <w:rPr>
          <w:rFonts w:ascii="Times New Roman" w:hAnsi="Times New Roman" w:cs="Times New Roman"/>
          <w:color w:val="000000" w:themeColor="text1"/>
          <w:szCs w:val="24"/>
        </w:rPr>
        <w:t>orrelation analysis</w:t>
      </w:r>
      <w:r w:rsidR="00126C9B" w:rsidRPr="00906044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F62C17" w:rsidRPr="00906044">
        <w:rPr>
          <w:rFonts w:ascii="Times New Roman" w:hAnsi="Times New Roman" w:cs="Times New Roman"/>
          <w:color w:val="000000" w:themeColor="text1"/>
          <w:szCs w:val="24"/>
        </w:rPr>
        <w:t>between</w:t>
      </w:r>
      <w:r w:rsidR="00126C9B" w:rsidRPr="00906044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126C9B" w:rsidRPr="00906044">
        <w:rPr>
          <w:rFonts w:ascii="Times New Roman" w:hAnsi="Times New Roman" w:cs="Times New Roman"/>
          <w:i/>
          <w:iCs/>
          <w:color w:val="000000" w:themeColor="text1"/>
          <w:szCs w:val="24"/>
        </w:rPr>
        <w:t>CAMSAP2</w:t>
      </w:r>
      <w:r w:rsidR="00126C9B" w:rsidRPr="00906044">
        <w:rPr>
          <w:rFonts w:ascii="Times New Roman" w:hAnsi="Times New Roman" w:cs="Times New Roman"/>
          <w:color w:val="000000" w:themeColor="text1"/>
          <w:szCs w:val="24"/>
        </w:rPr>
        <w:t xml:space="preserve"> expression and </w:t>
      </w:r>
      <w:r w:rsidR="00F36472" w:rsidRPr="00906044">
        <w:rPr>
          <w:rFonts w:ascii="Times New Roman" w:hAnsi="Times New Roman" w:cs="Times New Roman"/>
          <w:color w:val="000000" w:themeColor="text1"/>
          <w:szCs w:val="24"/>
        </w:rPr>
        <w:t xml:space="preserve">cisplatin sensitivity in </w:t>
      </w:r>
      <w:r w:rsidR="007F11B7" w:rsidRPr="00906044">
        <w:rPr>
          <w:rFonts w:ascii="Times New Roman" w:hAnsi="Times New Roman" w:cs="Times New Roman"/>
          <w:color w:val="000000" w:themeColor="text1"/>
          <w:szCs w:val="24"/>
        </w:rPr>
        <w:t xml:space="preserve">lung adenocarcinoma cell lines (n=33) </w:t>
      </w:r>
      <w:r w:rsidR="00F36472" w:rsidRPr="00906044">
        <w:rPr>
          <w:rFonts w:ascii="Times New Roman" w:hAnsi="Times New Roman" w:cs="Times New Roman"/>
          <w:color w:val="000000" w:themeColor="text1"/>
          <w:szCs w:val="24"/>
        </w:rPr>
        <w:t>w</w:t>
      </w:r>
      <w:r w:rsidR="00F62C17" w:rsidRPr="00906044">
        <w:rPr>
          <w:rFonts w:ascii="Times New Roman" w:hAnsi="Times New Roman" w:cs="Times New Roman"/>
          <w:color w:val="000000" w:themeColor="text1"/>
          <w:szCs w:val="24"/>
        </w:rPr>
        <w:t xml:space="preserve">as performed </w:t>
      </w:r>
      <w:r w:rsidR="00F36472" w:rsidRPr="00906044">
        <w:rPr>
          <w:rFonts w:ascii="Times New Roman" w:hAnsi="Times New Roman" w:cs="Times New Roman"/>
          <w:color w:val="000000" w:themeColor="text1"/>
          <w:szCs w:val="24"/>
        </w:rPr>
        <w:t xml:space="preserve">using </w:t>
      </w:r>
      <w:r w:rsidR="00F62C17" w:rsidRPr="00906044">
        <w:rPr>
          <w:rFonts w:ascii="Times New Roman" w:hAnsi="Times New Roman" w:cs="Times New Roman"/>
          <w:color w:val="000000" w:themeColor="text1"/>
          <w:szCs w:val="24"/>
        </w:rPr>
        <w:t xml:space="preserve">data from the </w:t>
      </w:r>
      <w:proofErr w:type="spellStart"/>
      <w:r w:rsidR="00F36472" w:rsidRPr="00906044">
        <w:rPr>
          <w:rFonts w:ascii="Times New Roman" w:hAnsi="Times New Roman" w:cs="Times New Roman"/>
          <w:color w:val="000000" w:themeColor="text1"/>
          <w:szCs w:val="24"/>
        </w:rPr>
        <w:t>DepMap</w:t>
      </w:r>
      <w:proofErr w:type="spellEnd"/>
      <w:r w:rsidR="00F36472" w:rsidRPr="00906044">
        <w:rPr>
          <w:rFonts w:ascii="Times New Roman" w:hAnsi="Times New Roman" w:cs="Times New Roman"/>
          <w:color w:val="000000" w:themeColor="text1"/>
          <w:szCs w:val="24"/>
        </w:rPr>
        <w:t xml:space="preserve"> portal. </w:t>
      </w:r>
      <w:r w:rsidR="00E82CF2" w:rsidRPr="00906044">
        <w:rPr>
          <w:rFonts w:ascii="Times New Roman" w:hAnsi="Times New Roman" w:cs="Times New Roman"/>
          <w:color w:val="000000" w:themeColor="text1"/>
        </w:rPr>
        <w:t>(</w:t>
      </w:r>
      <w:r w:rsidR="00E82CF2" w:rsidRPr="00906044">
        <w:rPr>
          <w:rFonts w:ascii="Times New Roman" w:hAnsi="Times New Roman" w:cs="Times New Roman"/>
          <w:b/>
          <w:bCs/>
          <w:color w:val="000000" w:themeColor="text1"/>
        </w:rPr>
        <w:t>E</w:t>
      </w:r>
      <w:r w:rsidR="00E82CF2" w:rsidRPr="00906044">
        <w:rPr>
          <w:rFonts w:ascii="Times New Roman" w:hAnsi="Times New Roman" w:cs="Times New Roman"/>
          <w:color w:val="000000" w:themeColor="text1"/>
        </w:rPr>
        <w:t>) A549 and H292 cells were transfected with siCAMSAP2 or control siRNA (</w:t>
      </w:r>
      <w:proofErr w:type="spellStart"/>
      <w:r w:rsidR="00E82CF2" w:rsidRPr="00906044">
        <w:rPr>
          <w:rFonts w:ascii="Times New Roman" w:hAnsi="Times New Roman" w:cs="Times New Roman"/>
          <w:color w:val="000000" w:themeColor="text1"/>
        </w:rPr>
        <w:t>siCtrl</w:t>
      </w:r>
      <w:proofErr w:type="spellEnd"/>
      <w:r w:rsidR="00E82CF2" w:rsidRPr="00906044">
        <w:rPr>
          <w:rFonts w:ascii="Times New Roman" w:hAnsi="Times New Roman" w:cs="Times New Roman"/>
          <w:color w:val="000000" w:themeColor="text1"/>
        </w:rPr>
        <w:t xml:space="preserve">). Protein levels of CAMSAP2, GSK3β, phosphorylated GSK3β (p-GSK3β) and </w:t>
      </w:r>
      <w:r w:rsidR="00E82CF2" w:rsidRPr="00906044">
        <w:rPr>
          <w:rFonts w:ascii="Times New Roman" w:hAnsi="Times New Roman" w:cs="Times New Roman"/>
          <w:color w:val="000000" w:themeColor="text1"/>
          <w:szCs w:val="24"/>
        </w:rPr>
        <w:sym w:font="Symbol" w:char="F062"/>
      </w:r>
      <w:r w:rsidR="00E82CF2" w:rsidRPr="00906044">
        <w:rPr>
          <w:rFonts w:ascii="Times New Roman" w:hAnsi="Times New Roman" w:cs="Times New Roman"/>
          <w:color w:val="000000" w:themeColor="text1"/>
          <w:szCs w:val="24"/>
        </w:rPr>
        <w:t>-catenin</w:t>
      </w:r>
      <w:r w:rsidR="00E82CF2" w:rsidRPr="00906044">
        <w:rPr>
          <w:rFonts w:ascii="Times New Roman" w:hAnsi="Times New Roman" w:cs="Times New Roman"/>
          <w:color w:val="000000" w:themeColor="text1"/>
        </w:rPr>
        <w:t xml:space="preserve"> were examined by immunoblotting and normalized with GAPDH expression. Quantification is shown as mean ± SEM (n = 3). *P &lt; 0.05 vs</w:t>
      </w:r>
      <w:r w:rsidR="0076555B" w:rsidRPr="00906044">
        <w:rPr>
          <w:rFonts w:ascii="Times New Roman" w:hAnsi="Times New Roman" w:cs="Times New Roman"/>
          <w:color w:val="000000" w:themeColor="text1"/>
        </w:rPr>
        <w:t>.</w:t>
      </w:r>
      <w:r w:rsidR="00E82CF2" w:rsidRPr="00906044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E82CF2" w:rsidRPr="00906044">
        <w:rPr>
          <w:rFonts w:ascii="Times New Roman" w:hAnsi="Times New Roman" w:cs="Times New Roman"/>
          <w:color w:val="000000" w:themeColor="text1"/>
        </w:rPr>
        <w:t>siCtrl</w:t>
      </w:r>
      <w:proofErr w:type="spellEnd"/>
      <w:r w:rsidR="005605E3" w:rsidRPr="00906044">
        <w:rPr>
          <w:rFonts w:ascii="Times New Roman" w:hAnsi="Times New Roman" w:cs="Times New Roman"/>
          <w:color w:val="000000" w:themeColor="text1"/>
        </w:rPr>
        <w:t xml:space="preserve">; </w:t>
      </w:r>
      <w:r w:rsidR="005605E3" w:rsidRPr="00906044">
        <w:rPr>
          <w:rFonts w:ascii="Times New Roman" w:hAnsi="Times New Roman" w:cs="Times New Roman"/>
          <w:color w:val="000000" w:themeColor="text1"/>
          <w:szCs w:val="24"/>
        </w:rPr>
        <w:t>ns = not significant.</w:t>
      </w:r>
    </w:p>
    <w:p w14:paraId="1794CE21" w14:textId="77777777" w:rsidR="00F826A8" w:rsidRPr="00906044" w:rsidRDefault="00F826A8" w:rsidP="00B03CD2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</w:p>
    <w:p w14:paraId="22500620" w14:textId="77777777" w:rsidR="00F826A8" w:rsidRPr="00906044" w:rsidRDefault="00F826A8" w:rsidP="00B03CD2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</w:p>
    <w:p w14:paraId="24636E14" w14:textId="77777777" w:rsidR="005E2228" w:rsidRPr="00906044" w:rsidRDefault="005E2228" w:rsidP="00B03CD2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</w:p>
    <w:p w14:paraId="50A191EB" w14:textId="77777777" w:rsidR="005E2228" w:rsidRPr="00906044" w:rsidRDefault="005E2228" w:rsidP="00B03CD2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</w:p>
    <w:p w14:paraId="65F2D887" w14:textId="77777777" w:rsidR="005E2228" w:rsidRPr="00906044" w:rsidRDefault="005E2228" w:rsidP="00B03CD2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</w:p>
    <w:p w14:paraId="5CC74657" w14:textId="77777777" w:rsidR="005E2228" w:rsidRPr="00906044" w:rsidRDefault="005E2228" w:rsidP="00B03CD2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</w:p>
    <w:p w14:paraId="7F18B487" w14:textId="77777777" w:rsidR="005E2228" w:rsidRPr="00906044" w:rsidRDefault="005E2228" w:rsidP="00B03CD2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</w:p>
    <w:p w14:paraId="36EC5461" w14:textId="77777777" w:rsidR="005E2228" w:rsidRPr="00906044" w:rsidRDefault="005E2228" w:rsidP="00B03CD2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</w:p>
    <w:p w14:paraId="46EE227A" w14:textId="77777777" w:rsidR="005E2228" w:rsidRPr="00906044" w:rsidRDefault="005E2228" w:rsidP="00B03CD2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</w:p>
    <w:p w14:paraId="72810290" w14:textId="77777777" w:rsidR="005E2228" w:rsidRPr="00906044" w:rsidRDefault="005E2228" w:rsidP="00B03CD2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</w:p>
    <w:p w14:paraId="3C5BB07A" w14:textId="77777777" w:rsidR="005E2228" w:rsidRPr="00906044" w:rsidRDefault="005E2228" w:rsidP="00B03CD2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</w:p>
    <w:p w14:paraId="784A6CD9" w14:textId="77777777" w:rsidR="005E2228" w:rsidRPr="00906044" w:rsidRDefault="005E2228" w:rsidP="00B03CD2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</w:p>
    <w:p w14:paraId="359CDB4A" w14:textId="77777777" w:rsidR="005E2228" w:rsidRPr="00906044" w:rsidRDefault="005E2228" w:rsidP="00B03CD2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</w:p>
    <w:p w14:paraId="49B0E0A1" w14:textId="77777777" w:rsidR="005E2228" w:rsidRPr="00906044" w:rsidRDefault="005E2228" w:rsidP="00B03CD2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</w:p>
    <w:p w14:paraId="0922D4D1" w14:textId="77777777" w:rsidR="005E2228" w:rsidRPr="00906044" w:rsidRDefault="005E2228" w:rsidP="00B03CD2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</w:p>
    <w:p w14:paraId="116129D8" w14:textId="77777777" w:rsidR="005E2228" w:rsidRPr="00906044" w:rsidRDefault="005E2228" w:rsidP="00B03CD2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</w:p>
    <w:p w14:paraId="33BBC4C0" w14:textId="64511709" w:rsidR="00505859" w:rsidRPr="00906044" w:rsidRDefault="005C0229" w:rsidP="00B03CD2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906044">
        <w:rPr>
          <w:rFonts w:ascii="Times New Roman" w:hAnsi="Times New Roman" w:cs="Times New Roman"/>
          <w:b/>
          <w:bCs/>
          <w:noProof/>
          <w:color w:val="000000" w:themeColor="text1"/>
        </w:rPr>
        <w:lastRenderedPageBreak/>
        <w:drawing>
          <wp:inline distT="0" distB="0" distL="0" distR="0" wp14:anchorId="15EDA4BD" wp14:editId="0236235B">
            <wp:extent cx="5448034" cy="7719934"/>
            <wp:effectExtent l="0" t="0" r="635" b="1905"/>
            <wp:docPr id="20557805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780501" name="Picture 205578050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8199" cy="773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C3C40" w14:textId="5B3FDDCC" w:rsidR="00FB1514" w:rsidRPr="00906044" w:rsidRDefault="00950B92" w:rsidP="00FB1514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906044">
        <w:rPr>
          <w:rFonts w:ascii="Times New Roman" w:hAnsi="Times New Roman" w:cs="Times New Roman"/>
          <w:b/>
          <w:bCs/>
          <w:color w:val="000000" w:themeColor="text1"/>
        </w:rPr>
        <w:t>Fig. S3</w:t>
      </w:r>
      <w:r w:rsidRPr="00906044">
        <w:rPr>
          <w:rFonts w:ascii="Times New Roman" w:hAnsi="Times New Roman" w:cs="Times New Roman"/>
          <w:color w:val="000000" w:themeColor="text1"/>
        </w:rPr>
        <w:t xml:space="preserve"> </w:t>
      </w:r>
      <w:r w:rsidR="00FB1514" w:rsidRPr="00906044">
        <w:rPr>
          <w:rFonts w:ascii="Times New Roman" w:hAnsi="Times New Roman" w:cs="Times New Roman"/>
          <w:color w:val="000000" w:themeColor="text1"/>
        </w:rPr>
        <w:t>CAMSAP2 induces cisplatin resistance via activation of the PI3K/AKT signaling pathway.</w:t>
      </w:r>
    </w:p>
    <w:p w14:paraId="1B691032" w14:textId="4FFE7BC4" w:rsidR="00F826A8" w:rsidRPr="00906044" w:rsidRDefault="00FB1514" w:rsidP="00FB1514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906044">
        <w:rPr>
          <w:rFonts w:ascii="Times New Roman" w:hAnsi="Times New Roman" w:cs="Times New Roman"/>
          <w:color w:val="000000" w:themeColor="text1"/>
        </w:rPr>
        <w:lastRenderedPageBreak/>
        <w:t>(</w:t>
      </w:r>
      <w:r w:rsidRPr="00906044">
        <w:rPr>
          <w:rFonts w:ascii="Times New Roman" w:hAnsi="Times New Roman" w:cs="Times New Roman"/>
          <w:b/>
          <w:bCs/>
          <w:color w:val="000000" w:themeColor="text1"/>
        </w:rPr>
        <w:t>A</w:t>
      </w:r>
      <w:r w:rsidRPr="00906044">
        <w:rPr>
          <w:rFonts w:ascii="Times New Roman" w:hAnsi="Times New Roman" w:cs="Times New Roman"/>
          <w:color w:val="000000" w:themeColor="text1"/>
        </w:rPr>
        <w:t xml:space="preserve">) A549 and H292 cells were transfected with a CAMSAP2 expression plasmid (pC2) or control vector (Ctrl). Protein levels of CAMSAP2, phosphorylated AKT (p-AKT), total AKT, phosphorylated PI3K (p-PI3K), and total PI3K were analyzed by western blotting. GAPDH was used as a loading control. Representative blots and quantitative analysis of relative protein expression are shown. </w:t>
      </w:r>
      <w:r w:rsidR="005C0229" w:rsidRPr="00906044">
        <w:rPr>
          <w:rFonts w:ascii="Times New Roman" w:hAnsi="Times New Roman" w:cs="Times New Roman"/>
          <w:color w:val="000000" w:themeColor="text1"/>
        </w:rPr>
        <w:t xml:space="preserve">*P &lt; 0.05, **P &lt; 0.01, ***P &lt; 0.005 vs control (ctrl) cells. </w:t>
      </w:r>
      <w:r w:rsidRPr="00906044">
        <w:rPr>
          <w:rFonts w:ascii="Times New Roman" w:hAnsi="Times New Roman" w:cs="Times New Roman"/>
          <w:color w:val="000000" w:themeColor="text1"/>
        </w:rPr>
        <w:t>(</w:t>
      </w:r>
      <w:r w:rsidRPr="00906044">
        <w:rPr>
          <w:rFonts w:ascii="Times New Roman" w:hAnsi="Times New Roman" w:cs="Times New Roman"/>
          <w:b/>
          <w:bCs/>
          <w:color w:val="000000" w:themeColor="text1"/>
        </w:rPr>
        <w:t>B</w:t>
      </w:r>
      <w:r w:rsidRPr="00906044">
        <w:rPr>
          <w:rFonts w:ascii="Times New Roman" w:hAnsi="Times New Roman" w:cs="Times New Roman"/>
          <w:color w:val="000000" w:themeColor="text1"/>
        </w:rPr>
        <w:t xml:space="preserve">) Control and CAMSAP2-overexpressing A549 and H292 cells were pretreated with the PI3K inhibitor LY294002 for 1 h, followed by exposure to cisplatin (40 </w:t>
      </w:r>
      <w:proofErr w:type="spellStart"/>
      <w:r w:rsidRPr="00906044">
        <w:rPr>
          <w:rFonts w:ascii="Times New Roman" w:hAnsi="Times New Roman" w:cs="Times New Roman"/>
          <w:color w:val="000000" w:themeColor="text1"/>
        </w:rPr>
        <w:t>μM</w:t>
      </w:r>
      <w:proofErr w:type="spellEnd"/>
      <w:r w:rsidRPr="00906044">
        <w:rPr>
          <w:rFonts w:ascii="Times New Roman" w:hAnsi="Times New Roman" w:cs="Times New Roman"/>
          <w:color w:val="000000" w:themeColor="text1"/>
        </w:rPr>
        <w:t xml:space="preserve">) for 24 h. Cell viability was assessed using the MTT assay. </w:t>
      </w:r>
      <w:r w:rsidR="005C0229" w:rsidRPr="00906044">
        <w:rPr>
          <w:rFonts w:ascii="Times New Roman" w:hAnsi="Times New Roman" w:cs="Times New Roman"/>
          <w:color w:val="000000" w:themeColor="text1"/>
        </w:rPr>
        <w:t xml:space="preserve">***P &lt; 0.005 vs cisplatin-treated control (ctrl) cells; </w:t>
      </w:r>
      <w:r w:rsidR="005C0229" w:rsidRPr="00906044">
        <w:rPr>
          <w:rFonts w:ascii="Times New Roman" w:hAnsi="Times New Roman" w:cs="Times New Roman"/>
          <w:color w:val="000000" w:themeColor="text1"/>
          <w:vertAlign w:val="superscript"/>
        </w:rPr>
        <w:t>###</w:t>
      </w:r>
      <w:r w:rsidR="005C0229" w:rsidRPr="00906044">
        <w:rPr>
          <w:rFonts w:ascii="Times New Roman" w:hAnsi="Times New Roman" w:cs="Times New Roman"/>
          <w:color w:val="000000" w:themeColor="text1"/>
        </w:rPr>
        <w:t xml:space="preserve">P &lt; 0.005 vs cisplatin-treated CAMSAP2-overexpressing (pC2) cells. </w:t>
      </w:r>
      <w:r w:rsidRPr="00906044">
        <w:rPr>
          <w:rFonts w:ascii="Times New Roman" w:hAnsi="Times New Roman" w:cs="Times New Roman"/>
          <w:color w:val="000000" w:themeColor="text1"/>
        </w:rPr>
        <w:t>(</w:t>
      </w:r>
      <w:r w:rsidRPr="00906044">
        <w:rPr>
          <w:rFonts w:ascii="Times New Roman" w:hAnsi="Times New Roman" w:cs="Times New Roman"/>
          <w:b/>
          <w:bCs/>
          <w:color w:val="000000" w:themeColor="text1"/>
        </w:rPr>
        <w:t>C</w:t>
      </w:r>
      <w:r w:rsidRPr="00906044">
        <w:rPr>
          <w:rFonts w:ascii="Times New Roman" w:hAnsi="Times New Roman" w:cs="Times New Roman"/>
          <w:color w:val="000000" w:themeColor="text1"/>
        </w:rPr>
        <w:t>) Apoptosis was evaluated by Hoechst 33342 staining. Representative fluorescence images and quantitative analysis of apoptotic cells are shown. Data are presented as mean ± S</w:t>
      </w:r>
      <w:r w:rsidR="00912782" w:rsidRPr="00906044">
        <w:rPr>
          <w:rFonts w:ascii="Times New Roman" w:hAnsi="Times New Roman" w:cs="Times New Roman"/>
          <w:color w:val="000000" w:themeColor="text1"/>
        </w:rPr>
        <w:t>EM</w:t>
      </w:r>
      <w:r w:rsidRPr="00906044">
        <w:rPr>
          <w:rFonts w:ascii="Times New Roman" w:hAnsi="Times New Roman" w:cs="Times New Roman"/>
          <w:color w:val="000000" w:themeColor="text1"/>
        </w:rPr>
        <w:t xml:space="preserve"> (n = 3). ***P &lt; 0.00</w:t>
      </w:r>
      <w:r w:rsidR="003E2ABE" w:rsidRPr="00906044">
        <w:rPr>
          <w:rFonts w:ascii="Times New Roman" w:hAnsi="Times New Roman" w:cs="Times New Roman"/>
          <w:color w:val="000000" w:themeColor="text1"/>
        </w:rPr>
        <w:t>5</w:t>
      </w:r>
      <w:r w:rsidRPr="00906044">
        <w:rPr>
          <w:rFonts w:ascii="Times New Roman" w:hAnsi="Times New Roman" w:cs="Times New Roman"/>
          <w:color w:val="000000" w:themeColor="text1"/>
        </w:rPr>
        <w:t xml:space="preserve"> </w:t>
      </w:r>
      <w:r w:rsidR="005C0229" w:rsidRPr="00906044">
        <w:rPr>
          <w:rFonts w:ascii="Times New Roman" w:hAnsi="Times New Roman" w:cs="Times New Roman"/>
          <w:color w:val="000000" w:themeColor="text1"/>
        </w:rPr>
        <w:t>vs</w:t>
      </w:r>
      <w:r w:rsidRPr="00906044">
        <w:rPr>
          <w:rFonts w:ascii="Times New Roman" w:hAnsi="Times New Roman" w:cs="Times New Roman"/>
          <w:color w:val="000000" w:themeColor="text1"/>
        </w:rPr>
        <w:t xml:space="preserve"> </w:t>
      </w:r>
      <w:r w:rsidR="00220E50" w:rsidRPr="00906044">
        <w:rPr>
          <w:rFonts w:ascii="Times New Roman" w:hAnsi="Times New Roman" w:cs="Times New Roman"/>
          <w:color w:val="000000" w:themeColor="text1"/>
        </w:rPr>
        <w:t xml:space="preserve">cisplatin-treated </w:t>
      </w:r>
      <w:r w:rsidRPr="00906044">
        <w:rPr>
          <w:rFonts w:ascii="Times New Roman" w:hAnsi="Times New Roman" w:cs="Times New Roman"/>
          <w:color w:val="000000" w:themeColor="text1"/>
        </w:rPr>
        <w:t>control (ctrl) cells</w:t>
      </w:r>
      <w:r w:rsidR="00220E50" w:rsidRPr="00906044">
        <w:rPr>
          <w:rFonts w:ascii="Times New Roman" w:hAnsi="Times New Roman" w:cs="Times New Roman"/>
          <w:color w:val="000000" w:themeColor="text1"/>
        </w:rPr>
        <w:t>;</w:t>
      </w:r>
      <w:r w:rsidRPr="00906044">
        <w:rPr>
          <w:rFonts w:ascii="Times New Roman" w:hAnsi="Times New Roman" w:cs="Times New Roman"/>
          <w:color w:val="000000" w:themeColor="text1"/>
        </w:rPr>
        <w:t xml:space="preserve"> </w:t>
      </w:r>
      <w:r w:rsidRPr="00906044">
        <w:rPr>
          <w:rFonts w:ascii="Times New Roman" w:hAnsi="Times New Roman" w:cs="Times New Roman"/>
          <w:color w:val="000000" w:themeColor="text1"/>
          <w:vertAlign w:val="superscript"/>
        </w:rPr>
        <w:t>###</w:t>
      </w:r>
      <w:r w:rsidRPr="00906044">
        <w:rPr>
          <w:rFonts w:ascii="Times New Roman" w:hAnsi="Times New Roman" w:cs="Times New Roman"/>
          <w:color w:val="000000" w:themeColor="text1"/>
        </w:rPr>
        <w:t>P &lt; 0.00</w:t>
      </w:r>
      <w:r w:rsidR="003E2ABE" w:rsidRPr="00906044">
        <w:rPr>
          <w:rFonts w:ascii="Times New Roman" w:hAnsi="Times New Roman" w:cs="Times New Roman"/>
          <w:color w:val="000000" w:themeColor="text1"/>
        </w:rPr>
        <w:t>5</w:t>
      </w:r>
      <w:r w:rsidRPr="00906044">
        <w:rPr>
          <w:rFonts w:ascii="Times New Roman" w:hAnsi="Times New Roman" w:cs="Times New Roman"/>
          <w:color w:val="000000" w:themeColor="text1"/>
        </w:rPr>
        <w:t xml:space="preserve"> </w:t>
      </w:r>
      <w:r w:rsidR="00220E50" w:rsidRPr="00906044">
        <w:rPr>
          <w:rFonts w:ascii="Times New Roman" w:hAnsi="Times New Roman" w:cs="Times New Roman"/>
          <w:color w:val="000000" w:themeColor="text1"/>
        </w:rPr>
        <w:t>vs</w:t>
      </w:r>
      <w:r w:rsidRPr="00906044">
        <w:rPr>
          <w:rFonts w:ascii="Times New Roman" w:hAnsi="Times New Roman" w:cs="Times New Roman"/>
          <w:color w:val="000000" w:themeColor="text1"/>
        </w:rPr>
        <w:t xml:space="preserve"> with cisplatin-treated CAMSAP2-overexpressing</w:t>
      </w:r>
      <w:r w:rsidR="00220E50" w:rsidRPr="00906044">
        <w:rPr>
          <w:rFonts w:ascii="Times New Roman" w:hAnsi="Times New Roman" w:cs="Times New Roman"/>
          <w:color w:val="000000" w:themeColor="text1"/>
        </w:rPr>
        <w:t xml:space="preserve"> (pC2)</w:t>
      </w:r>
      <w:r w:rsidRPr="00906044">
        <w:rPr>
          <w:rFonts w:ascii="Times New Roman" w:hAnsi="Times New Roman" w:cs="Times New Roman"/>
          <w:color w:val="000000" w:themeColor="text1"/>
        </w:rPr>
        <w:t xml:space="preserve"> cells.</w:t>
      </w:r>
      <w:r w:rsidR="00912782" w:rsidRPr="00906044">
        <w:rPr>
          <w:rFonts w:ascii="Times New Roman" w:hAnsi="Times New Roman" w:cs="Times New Roman"/>
          <w:color w:val="000000" w:themeColor="text1"/>
        </w:rPr>
        <w:t xml:space="preserve"> (</w:t>
      </w:r>
      <w:r w:rsidR="00AB64A5" w:rsidRPr="00906044">
        <w:rPr>
          <w:rFonts w:ascii="Times New Roman" w:hAnsi="Times New Roman" w:cs="Times New Roman"/>
          <w:b/>
          <w:bCs/>
          <w:color w:val="000000" w:themeColor="text1"/>
        </w:rPr>
        <w:t>D</w:t>
      </w:r>
      <w:r w:rsidR="00912782" w:rsidRPr="00906044">
        <w:rPr>
          <w:rFonts w:ascii="Times New Roman" w:hAnsi="Times New Roman" w:cs="Times New Roman"/>
          <w:color w:val="000000" w:themeColor="text1"/>
        </w:rPr>
        <w:t xml:space="preserve">) </w:t>
      </w:r>
      <w:r w:rsidR="00AA5DA7" w:rsidRPr="00906044">
        <w:rPr>
          <w:rFonts w:ascii="Times New Roman" w:hAnsi="Times New Roman" w:cs="Times New Roman"/>
          <w:color w:val="000000" w:themeColor="text1"/>
        </w:rPr>
        <w:t>Protein levels of phosphorylated AKT (p-AKT), total AKT, phosphorylated PI3K (p-PI3K), and total PI3K were analyzed by western blotting. GAPDH was used as a loading control. Representative blots and quantitative analysis of relative protein expression are shown.</w:t>
      </w:r>
      <w:r w:rsidR="00674986" w:rsidRPr="00906044">
        <w:rPr>
          <w:rFonts w:ascii="Times New Roman" w:hAnsi="Times New Roman" w:cs="Times New Roman"/>
          <w:color w:val="000000" w:themeColor="text1"/>
        </w:rPr>
        <w:t xml:space="preserve"> The charts were plotted from triplicated experiments.</w:t>
      </w:r>
      <w:r w:rsidR="005C0229" w:rsidRPr="00906044">
        <w:rPr>
          <w:rFonts w:ascii="Times New Roman" w:hAnsi="Times New Roman" w:cs="Times New Roman"/>
          <w:color w:val="000000" w:themeColor="text1"/>
        </w:rPr>
        <w:t xml:space="preserve"> *P &lt; 0.05, **P &lt; 0.01, ***P &lt; 0.005 </w:t>
      </w:r>
      <w:r w:rsidR="00220E50" w:rsidRPr="00906044">
        <w:rPr>
          <w:rFonts w:ascii="Times New Roman" w:hAnsi="Times New Roman" w:cs="Times New Roman"/>
          <w:color w:val="000000" w:themeColor="text1"/>
        </w:rPr>
        <w:t>vs</w:t>
      </w:r>
      <w:r w:rsidR="005C0229" w:rsidRPr="00906044">
        <w:rPr>
          <w:rFonts w:ascii="Times New Roman" w:hAnsi="Times New Roman" w:cs="Times New Roman"/>
          <w:color w:val="000000" w:themeColor="text1"/>
        </w:rPr>
        <w:t xml:space="preserve"> control (ctrl) cells; </w:t>
      </w:r>
      <w:r w:rsidR="005C0229" w:rsidRPr="00906044">
        <w:rPr>
          <w:rFonts w:ascii="Times New Roman" w:hAnsi="Times New Roman" w:cs="Times New Roman"/>
          <w:color w:val="000000" w:themeColor="text1"/>
          <w:vertAlign w:val="superscript"/>
        </w:rPr>
        <w:t>##</w:t>
      </w:r>
      <w:r w:rsidR="005C0229" w:rsidRPr="00906044">
        <w:rPr>
          <w:rFonts w:ascii="Times New Roman" w:hAnsi="Times New Roman" w:cs="Times New Roman"/>
          <w:color w:val="000000" w:themeColor="text1"/>
        </w:rPr>
        <w:t xml:space="preserve">P &lt; 0.01, </w:t>
      </w:r>
      <w:r w:rsidR="005C0229" w:rsidRPr="00906044">
        <w:rPr>
          <w:rFonts w:ascii="Times New Roman" w:hAnsi="Times New Roman" w:cs="Times New Roman"/>
          <w:color w:val="000000" w:themeColor="text1"/>
          <w:vertAlign w:val="superscript"/>
        </w:rPr>
        <w:t>###</w:t>
      </w:r>
      <w:r w:rsidR="005C0229" w:rsidRPr="00906044">
        <w:rPr>
          <w:rFonts w:ascii="Times New Roman" w:hAnsi="Times New Roman" w:cs="Times New Roman"/>
          <w:color w:val="000000" w:themeColor="text1"/>
        </w:rPr>
        <w:t xml:space="preserve">P &lt; 0.005 vs cisplatin-treated CAMSAP2-overexpressing </w:t>
      </w:r>
      <w:r w:rsidR="00220E50" w:rsidRPr="00906044">
        <w:rPr>
          <w:rFonts w:ascii="Times New Roman" w:hAnsi="Times New Roman" w:cs="Times New Roman"/>
          <w:color w:val="000000" w:themeColor="text1"/>
        </w:rPr>
        <w:t xml:space="preserve">(pC2) </w:t>
      </w:r>
      <w:r w:rsidR="005C0229" w:rsidRPr="00906044">
        <w:rPr>
          <w:rFonts w:ascii="Times New Roman" w:hAnsi="Times New Roman" w:cs="Times New Roman"/>
          <w:color w:val="000000" w:themeColor="text1"/>
        </w:rPr>
        <w:t>cells.</w:t>
      </w:r>
      <w:r w:rsidR="00674986" w:rsidRPr="00906044">
        <w:rPr>
          <w:rFonts w:ascii="Times New Roman" w:hAnsi="Times New Roman" w:cs="Times New Roman"/>
          <w:color w:val="000000" w:themeColor="text1"/>
        </w:rPr>
        <w:t xml:space="preserve"> </w:t>
      </w:r>
    </w:p>
    <w:p w14:paraId="233CCCBC" w14:textId="77777777" w:rsidR="005E2228" w:rsidRPr="00906044" w:rsidRDefault="005E2228" w:rsidP="00B03CD2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4D27B913" w14:textId="77777777" w:rsidR="005E2228" w:rsidRPr="00906044" w:rsidRDefault="005E2228" w:rsidP="00B03CD2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31BB04F5" w14:textId="77777777" w:rsidR="005E2228" w:rsidRPr="00906044" w:rsidRDefault="005E2228" w:rsidP="00B03CD2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6F6A3A62" w14:textId="77777777" w:rsidR="005E2228" w:rsidRPr="00906044" w:rsidRDefault="005E2228" w:rsidP="00B03CD2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3A5FF0C3" w14:textId="77777777" w:rsidR="005E2228" w:rsidRPr="00906044" w:rsidRDefault="005E2228" w:rsidP="00B03CD2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014B7212" w14:textId="77777777" w:rsidR="00BD5333" w:rsidRPr="00906044" w:rsidRDefault="00BD5333" w:rsidP="00B03CD2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17CDA148" w14:textId="2B592E01" w:rsidR="00BD5333" w:rsidRPr="00906044" w:rsidRDefault="00BD5333" w:rsidP="00BD5333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906044">
        <w:rPr>
          <w:rFonts w:ascii="Times New Roman" w:hAnsi="Times New Roman" w:cs="Times New Roman"/>
          <w:b/>
          <w:bCs/>
          <w:noProof/>
          <w:color w:val="000000" w:themeColor="text1"/>
        </w:rPr>
        <w:lastRenderedPageBreak/>
        <w:drawing>
          <wp:inline distT="0" distB="0" distL="0" distR="0" wp14:anchorId="17469FA7" wp14:editId="09C0C116">
            <wp:extent cx="5334000" cy="3225800"/>
            <wp:effectExtent l="0" t="0" r="0" b="0"/>
            <wp:docPr id="373521018" name="Picture 1" descr="A graph of dna testing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521018" name="Picture 1" descr="A graph of dna testing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00588" w14:textId="14E3865C" w:rsidR="00BD5333" w:rsidRPr="00906044" w:rsidRDefault="00BD5333" w:rsidP="00B03CD2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906044">
        <w:rPr>
          <w:rFonts w:ascii="Times New Roman" w:hAnsi="Times New Roman" w:cs="Times New Roman"/>
          <w:b/>
          <w:bCs/>
          <w:color w:val="000000" w:themeColor="text1"/>
        </w:rPr>
        <w:t>Fig</w:t>
      </w:r>
      <w:r w:rsidR="00AE5765" w:rsidRPr="00906044">
        <w:rPr>
          <w:rFonts w:ascii="Times New Roman" w:hAnsi="Times New Roman" w:cs="Times New Roman"/>
          <w:b/>
          <w:bCs/>
          <w:color w:val="000000" w:themeColor="text1"/>
        </w:rPr>
        <w:t>.</w:t>
      </w:r>
      <w:r w:rsidRPr="00906044">
        <w:rPr>
          <w:rFonts w:ascii="Times New Roman" w:hAnsi="Times New Roman" w:cs="Times New Roman"/>
          <w:b/>
          <w:bCs/>
          <w:color w:val="000000" w:themeColor="text1"/>
        </w:rPr>
        <w:t xml:space="preserve"> S4 </w:t>
      </w:r>
      <w:r w:rsidRPr="00906044">
        <w:rPr>
          <w:rFonts w:ascii="Times New Roman" w:hAnsi="Times New Roman" w:cs="Times New Roman"/>
          <w:color w:val="000000" w:themeColor="text1"/>
        </w:rPr>
        <w:t>A549 and H292 cells were co</w:t>
      </w:r>
      <w:r w:rsidR="00BE408F" w:rsidRPr="00906044">
        <w:rPr>
          <w:rFonts w:ascii="Times New Roman" w:hAnsi="Times New Roman" w:cs="Times New Roman"/>
          <w:color w:val="000000" w:themeColor="text1"/>
        </w:rPr>
        <w:t>-</w:t>
      </w:r>
      <w:r w:rsidRPr="00906044">
        <w:rPr>
          <w:rFonts w:ascii="Times New Roman" w:hAnsi="Times New Roman" w:cs="Times New Roman"/>
          <w:color w:val="000000" w:themeColor="text1"/>
        </w:rPr>
        <w:t xml:space="preserve">transfected with either a miR-145-5p mimic or a control </w:t>
      </w:r>
      <w:proofErr w:type="spellStart"/>
      <w:r w:rsidRPr="00906044">
        <w:rPr>
          <w:rFonts w:ascii="Times New Roman" w:hAnsi="Times New Roman" w:cs="Times New Roman"/>
          <w:color w:val="000000" w:themeColor="text1"/>
        </w:rPr>
        <w:t>miR</w:t>
      </w:r>
      <w:proofErr w:type="spellEnd"/>
      <w:r w:rsidRPr="00906044">
        <w:rPr>
          <w:rFonts w:ascii="Times New Roman" w:hAnsi="Times New Roman" w:cs="Times New Roman"/>
          <w:color w:val="000000" w:themeColor="text1"/>
        </w:rPr>
        <w:t>-NC, along with the CAMSAP2 overexpression plasmid</w:t>
      </w:r>
      <w:r w:rsidR="00BE408F" w:rsidRPr="00906044">
        <w:rPr>
          <w:rFonts w:ascii="Times New Roman" w:hAnsi="Times New Roman" w:cs="Times New Roman"/>
          <w:color w:val="000000" w:themeColor="text1"/>
        </w:rPr>
        <w:t xml:space="preserve"> (pC2)</w:t>
      </w:r>
      <w:r w:rsidRPr="00906044">
        <w:rPr>
          <w:rFonts w:ascii="Times New Roman" w:hAnsi="Times New Roman" w:cs="Times New Roman"/>
          <w:color w:val="000000" w:themeColor="text1"/>
        </w:rPr>
        <w:t>.</w:t>
      </w:r>
      <w:r w:rsidRPr="00906044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906044">
        <w:rPr>
          <w:rFonts w:ascii="Times New Roman" w:hAnsi="Times New Roman" w:cs="Times New Roman"/>
          <w:color w:val="000000" w:themeColor="text1"/>
        </w:rPr>
        <w:t xml:space="preserve">AKT, phosphorylated AKT (p-AKT), PI3K, phosphorylated PI3K (p-PI3K), Bcl-2 and Bax levels were analyzed by immunoblotting and normalized to GAPDH expression. The data are presented as the means ± SEMs (n = 3). </w:t>
      </w:r>
      <w:r w:rsidRPr="00906044">
        <w:rPr>
          <w:rFonts w:ascii="Times New Roman" w:hAnsi="Times New Roman" w:cs="Times New Roman"/>
          <w:color w:val="000000" w:themeColor="text1"/>
          <w:vertAlign w:val="superscript"/>
        </w:rPr>
        <w:t>*</w:t>
      </w:r>
      <w:r w:rsidRPr="00906044">
        <w:rPr>
          <w:rFonts w:ascii="Times New Roman" w:hAnsi="Times New Roman" w:cs="Times New Roman"/>
          <w:color w:val="000000" w:themeColor="text1"/>
        </w:rPr>
        <w:t>P &lt; 0.05</w:t>
      </w:r>
      <w:r w:rsidR="00912782" w:rsidRPr="00906044">
        <w:rPr>
          <w:rFonts w:ascii="Times New Roman" w:hAnsi="Times New Roman" w:cs="Times New Roman"/>
          <w:color w:val="000000" w:themeColor="text1"/>
        </w:rPr>
        <w:t>, **P &lt; 0.01, ***P &lt; 0.00</w:t>
      </w:r>
      <w:r w:rsidR="003E2ABE" w:rsidRPr="00906044">
        <w:rPr>
          <w:rFonts w:ascii="Times New Roman" w:hAnsi="Times New Roman" w:cs="Times New Roman"/>
          <w:color w:val="000000" w:themeColor="text1"/>
        </w:rPr>
        <w:t>5</w:t>
      </w:r>
      <w:r w:rsidR="00912782" w:rsidRPr="00906044">
        <w:rPr>
          <w:rFonts w:ascii="Times New Roman" w:hAnsi="Times New Roman" w:cs="Times New Roman"/>
          <w:color w:val="000000" w:themeColor="text1"/>
        </w:rPr>
        <w:t xml:space="preserve"> </w:t>
      </w:r>
      <w:r w:rsidRPr="00906044">
        <w:rPr>
          <w:rFonts w:ascii="Times New Roman" w:hAnsi="Times New Roman" w:cs="Times New Roman"/>
          <w:color w:val="000000" w:themeColor="text1"/>
        </w:rPr>
        <w:t xml:space="preserve">vs. NC group; </w:t>
      </w:r>
      <w:r w:rsidR="003E2ABE" w:rsidRPr="00906044">
        <w:rPr>
          <w:rFonts w:ascii="Times New Roman" w:hAnsi="Times New Roman" w:cs="Times New Roman"/>
          <w:color w:val="000000" w:themeColor="text1"/>
          <w:vertAlign w:val="superscript"/>
        </w:rPr>
        <w:t>##</w:t>
      </w:r>
      <w:r w:rsidR="003E2ABE" w:rsidRPr="00906044">
        <w:rPr>
          <w:rFonts w:ascii="Times New Roman" w:hAnsi="Times New Roman" w:cs="Times New Roman"/>
          <w:color w:val="000000" w:themeColor="text1"/>
        </w:rPr>
        <w:t xml:space="preserve">P &lt; 0.01, </w:t>
      </w:r>
      <w:r w:rsidR="003E2ABE" w:rsidRPr="00906044">
        <w:rPr>
          <w:rFonts w:ascii="Times New Roman" w:hAnsi="Times New Roman" w:cs="Times New Roman"/>
          <w:color w:val="000000" w:themeColor="text1"/>
          <w:vertAlign w:val="superscript"/>
        </w:rPr>
        <w:t>###</w:t>
      </w:r>
      <w:r w:rsidR="003E2ABE" w:rsidRPr="00906044">
        <w:rPr>
          <w:rFonts w:ascii="Times New Roman" w:hAnsi="Times New Roman" w:cs="Times New Roman"/>
          <w:color w:val="000000" w:themeColor="text1"/>
        </w:rPr>
        <w:t xml:space="preserve">P &lt; 0.005 </w:t>
      </w:r>
      <w:r w:rsidRPr="00906044">
        <w:rPr>
          <w:rFonts w:ascii="Times New Roman" w:hAnsi="Times New Roman" w:cs="Times New Roman"/>
          <w:color w:val="000000" w:themeColor="text1"/>
        </w:rPr>
        <w:t>vs. miR-145-5p group. The charts were plotted from triplicated experiments.</w:t>
      </w:r>
    </w:p>
    <w:p w14:paraId="1AA1AA61" w14:textId="77777777" w:rsidR="005E2228" w:rsidRPr="00906044" w:rsidRDefault="005E2228" w:rsidP="00B03CD2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17D2EAC0" w14:textId="77777777" w:rsidR="005E2228" w:rsidRPr="00906044" w:rsidRDefault="005E2228" w:rsidP="00B03CD2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252732D6" w14:textId="77777777" w:rsidR="005E2228" w:rsidRPr="00906044" w:rsidRDefault="005E2228" w:rsidP="00B03CD2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</w:p>
    <w:p w14:paraId="336239B1" w14:textId="381DD60C" w:rsidR="00681490" w:rsidRPr="00906044" w:rsidRDefault="00681490" w:rsidP="00681490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906044">
        <w:rPr>
          <w:rFonts w:ascii="Times New Roman" w:hAnsi="Times New Roman" w:cs="Times New Roman"/>
          <w:noProof/>
          <w:color w:val="000000" w:themeColor="text1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153B4982" wp14:editId="6C963F9F">
            <wp:simplePos x="9144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5943600" cy="4180205"/>
            <wp:effectExtent l="0" t="0" r="0" b="0"/>
            <wp:wrapSquare wrapText="bothSides"/>
            <wp:docPr id="745036673" name="Picture 1" descr="A graph of a log-form mode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036673" name="Picture 1" descr="A graph of a log-form model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80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06044">
        <w:rPr>
          <w:rFonts w:ascii="Times New Roman" w:hAnsi="Times New Roman" w:cs="Times New Roman"/>
          <w:color w:val="000000" w:themeColor="text1"/>
          <w:szCs w:val="24"/>
        </w:rPr>
        <w:br w:type="textWrapping" w:clear="all"/>
      </w:r>
      <w:r w:rsidRPr="00906044">
        <w:rPr>
          <w:rFonts w:ascii="Times New Roman" w:hAnsi="Times New Roman" w:cs="Times New Roman"/>
          <w:b/>
          <w:bCs/>
          <w:color w:val="000000" w:themeColor="text1"/>
        </w:rPr>
        <w:t>Fig</w:t>
      </w:r>
      <w:r w:rsidR="00DB586F" w:rsidRPr="00906044">
        <w:rPr>
          <w:rFonts w:ascii="Times New Roman" w:hAnsi="Times New Roman" w:cs="Times New Roman"/>
          <w:b/>
          <w:bCs/>
          <w:color w:val="000000" w:themeColor="text1"/>
        </w:rPr>
        <w:t>.</w:t>
      </w:r>
      <w:r w:rsidRPr="00906044">
        <w:rPr>
          <w:rFonts w:ascii="Times New Roman" w:hAnsi="Times New Roman" w:cs="Times New Roman"/>
          <w:b/>
          <w:bCs/>
          <w:color w:val="000000" w:themeColor="text1"/>
        </w:rPr>
        <w:t xml:space="preserve"> S</w:t>
      </w:r>
      <w:r w:rsidR="00BD5333" w:rsidRPr="00906044">
        <w:rPr>
          <w:rFonts w:ascii="Times New Roman" w:hAnsi="Times New Roman"/>
          <w:b/>
          <w:bCs/>
          <w:color w:val="000000" w:themeColor="text1"/>
        </w:rPr>
        <w:t>5</w:t>
      </w:r>
      <w:r w:rsidRPr="00906044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906044">
        <w:rPr>
          <w:rFonts w:ascii="Times New Roman" w:hAnsi="Times New Roman" w:cs="Times New Roman"/>
          <w:color w:val="000000" w:themeColor="text1"/>
        </w:rPr>
        <w:t xml:space="preserve">miR145-5p restores cisplatin sensitivity in cisplatin-resistant cells by targeting CAMSAP2. </w:t>
      </w:r>
    </w:p>
    <w:p w14:paraId="5E886D12" w14:textId="38DB5E77" w:rsidR="00681490" w:rsidRPr="00906044" w:rsidRDefault="00681490" w:rsidP="00681490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906044">
        <w:rPr>
          <w:rFonts w:ascii="Times New Roman" w:hAnsi="Times New Roman" w:cs="Times New Roman"/>
          <w:color w:val="000000" w:themeColor="text1"/>
        </w:rPr>
        <w:t>(</w:t>
      </w:r>
      <w:r w:rsidRPr="00906044">
        <w:rPr>
          <w:rFonts w:ascii="Times New Roman" w:hAnsi="Times New Roman" w:cs="Times New Roman"/>
          <w:b/>
          <w:bCs/>
          <w:color w:val="000000" w:themeColor="text1"/>
        </w:rPr>
        <w:t>A</w:t>
      </w:r>
      <w:r w:rsidRPr="00906044">
        <w:rPr>
          <w:rFonts w:ascii="Times New Roman" w:hAnsi="Times New Roman" w:cs="Times New Roman"/>
          <w:color w:val="000000" w:themeColor="text1"/>
        </w:rPr>
        <w:t>) Parental A549 and cisplatin-resistant A549 cells (A549-CR) were treated with various concentrations of cisplatin for 72 h and cell viability was assessed. The IC</w:t>
      </w:r>
      <w:r w:rsidRPr="00906044">
        <w:rPr>
          <w:rFonts w:ascii="Times New Roman" w:hAnsi="Times New Roman" w:cs="Times New Roman"/>
          <w:color w:val="000000" w:themeColor="text1"/>
          <w:vertAlign w:val="subscript"/>
        </w:rPr>
        <w:t xml:space="preserve">50 </w:t>
      </w:r>
      <w:r w:rsidRPr="00906044">
        <w:rPr>
          <w:rFonts w:ascii="Times New Roman" w:hAnsi="Times New Roman" w:cs="Times New Roman"/>
          <w:color w:val="000000" w:themeColor="text1"/>
        </w:rPr>
        <w:t>values</w:t>
      </w:r>
      <w:r w:rsidRPr="00906044">
        <w:rPr>
          <w:rFonts w:ascii="Times New Roman" w:hAnsi="Times New Roman" w:cs="Times New Roman"/>
          <w:color w:val="000000" w:themeColor="text1"/>
          <w:vertAlign w:val="subscript"/>
        </w:rPr>
        <w:t xml:space="preserve"> </w:t>
      </w:r>
      <w:r w:rsidRPr="00906044">
        <w:rPr>
          <w:rFonts w:ascii="Times New Roman" w:hAnsi="Times New Roman" w:cs="Times New Roman"/>
          <w:color w:val="000000" w:themeColor="text1"/>
        </w:rPr>
        <w:t>were calculated using Prism 9 software. (</w:t>
      </w:r>
      <w:r w:rsidRPr="00906044">
        <w:rPr>
          <w:rFonts w:ascii="Times New Roman" w:hAnsi="Times New Roman" w:cs="Times New Roman"/>
          <w:b/>
          <w:bCs/>
          <w:color w:val="000000" w:themeColor="text1"/>
        </w:rPr>
        <w:t>B</w:t>
      </w:r>
      <w:r w:rsidRPr="00906044">
        <w:rPr>
          <w:rFonts w:ascii="Times New Roman" w:hAnsi="Times New Roman" w:cs="Times New Roman"/>
          <w:color w:val="000000" w:themeColor="text1"/>
        </w:rPr>
        <w:t xml:space="preserve">) A549-CR cells were transfected with miR-145-5p or negative control (miR-NC), and the expression of miR-145-5p and </w:t>
      </w:r>
      <w:r w:rsidRPr="00906044">
        <w:rPr>
          <w:rFonts w:ascii="Times New Roman" w:hAnsi="Times New Roman" w:cs="Times New Roman"/>
          <w:i/>
          <w:iCs/>
          <w:color w:val="000000" w:themeColor="text1"/>
        </w:rPr>
        <w:t>CAMSAP2</w:t>
      </w:r>
      <w:r w:rsidRPr="00906044">
        <w:rPr>
          <w:rFonts w:ascii="Times New Roman" w:hAnsi="Times New Roman" w:cs="Times New Roman"/>
          <w:color w:val="000000" w:themeColor="text1"/>
        </w:rPr>
        <w:t xml:space="preserve"> mRNA expression was measured by </w:t>
      </w:r>
      <w:proofErr w:type="spellStart"/>
      <w:r w:rsidRPr="00906044">
        <w:rPr>
          <w:rFonts w:ascii="Times New Roman" w:hAnsi="Times New Roman" w:cs="Times New Roman"/>
          <w:color w:val="000000" w:themeColor="text1"/>
        </w:rPr>
        <w:t>qRT</w:t>
      </w:r>
      <w:proofErr w:type="spellEnd"/>
      <w:r w:rsidRPr="00906044">
        <w:rPr>
          <w:rFonts w:ascii="Times New Roman" w:hAnsi="Times New Roman" w:cs="Times New Roman"/>
          <w:color w:val="000000" w:themeColor="text1"/>
        </w:rPr>
        <w:t>-PCR. Data are presented as mean ± SEM (n = 3). **P &lt; 0.01, ***P &lt; 0.005 vs</w:t>
      </w:r>
      <w:r w:rsidR="0076555B" w:rsidRPr="00906044">
        <w:rPr>
          <w:rFonts w:ascii="Times New Roman" w:hAnsi="Times New Roman" w:cs="Times New Roman"/>
          <w:color w:val="000000" w:themeColor="text1"/>
        </w:rPr>
        <w:t>.</w:t>
      </w:r>
      <w:r w:rsidRPr="00906044">
        <w:rPr>
          <w:rFonts w:ascii="Times New Roman" w:hAnsi="Times New Roman" w:cs="Times New Roman"/>
          <w:color w:val="000000" w:themeColor="text1"/>
        </w:rPr>
        <w:t xml:space="preserve"> A549</w:t>
      </w:r>
      <w:r w:rsidR="00F067AA" w:rsidRPr="00906044">
        <w:rPr>
          <w:rFonts w:ascii="Times New Roman" w:hAnsi="Times New Roman" w:cs="Times New Roman"/>
          <w:color w:val="000000" w:themeColor="text1"/>
        </w:rPr>
        <w:t>-</w:t>
      </w:r>
      <w:r w:rsidRPr="00906044">
        <w:rPr>
          <w:rFonts w:ascii="Times New Roman" w:hAnsi="Times New Roman" w:cs="Times New Roman"/>
          <w:color w:val="000000" w:themeColor="text1"/>
        </w:rPr>
        <w:t>CR-NC.</w:t>
      </w:r>
      <w:r w:rsidR="00225DF7" w:rsidRPr="00906044">
        <w:rPr>
          <w:rFonts w:ascii="Times New Roman" w:hAnsi="Times New Roman" w:cs="Times New Roman"/>
          <w:color w:val="000000" w:themeColor="text1"/>
        </w:rPr>
        <w:t xml:space="preserve"> </w:t>
      </w:r>
      <w:r w:rsidRPr="00906044">
        <w:rPr>
          <w:rFonts w:ascii="Times New Roman" w:hAnsi="Times New Roman" w:cs="Times New Roman"/>
          <w:color w:val="000000" w:themeColor="text1"/>
        </w:rPr>
        <w:t>(</w:t>
      </w:r>
      <w:r w:rsidRPr="00906044">
        <w:rPr>
          <w:rFonts w:ascii="Times New Roman" w:hAnsi="Times New Roman" w:cs="Times New Roman"/>
          <w:b/>
          <w:bCs/>
          <w:color w:val="000000" w:themeColor="text1"/>
        </w:rPr>
        <w:t>C</w:t>
      </w:r>
      <w:r w:rsidRPr="00906044">
        <w:rPr>
          <w:rFonts w:ascii="Times New Roman" w:hAnsi="Times New Roman" w:cs="Times New Roman"/>
          <w:color w:val="000000" w:themeColor="text1"/>
        </w:rPr>
        <w:t>) A549-CR cells were transfected with miR-145-5p mimic or siCAMSAP2 or their respective negative control. CAMSAP2 protein expression level was analyzed by immunoblotting.</w:t>
      </w:r>
      <w:r w:rsidR="00225DF7" w:rsidRPr="00906044">
        <w:rPr>
          <w:rFonts w:ascii="Times New Roman" w:hAnsi="Times New Roman" w:cs="Times New Roman"/>
          <w:color w:val="000000" w:themeColor="text1"/>
        </w:rPr>
        <w:t xml:space="preserve"> </w:t>
      </w:r>
      <w:r w:rsidRPr="00906044">
        <w:rPr>
          <w:rFonts w:ascii="Times New Roman" w:hAnsi="Times New Roman" w:cs="Times New Roman"/>
          <w:color w:val="000000" w:themeColor="text1"/>
        </w:rPr>
        <w:t>(</w:t>
      </w:r>
      <w:r w:rsidRPr="00906044">
        <w:rPr>
          <w:rFonts w:ascii="Times New Roman" w:hAnsi="Times New Roman" w:cs="Times New Roman"/>
          <w:b/>
          <w:bCs/>
          <w:color w:val="000000" w:themeColor="text1"/>
        </w:rPr>
        <w:t>D</w:t>
      </w:r>
      <w:r w:rsidRPr="00906044">
        <w:rPr>
          <w:rFonts w:ascii="Times New Roman" w:hAnsi="Times New Roman" w:cs="Times New Roman"/>
          <w:color w:val="000000" w:themeColor="text1"/>
        </w:rPr>
        <w:t>) A549-CR cells transfected with either miR-145-5p or miR-Ctrl were treated with various concentrations of cisplatin and cell viability was examined. The IC</w:t>
      </w:r>
      <w:r w:rsidRPr="00906044">
        <w:rPr>
          <w:rFonts w:ascii="Times New Roman" w:hAnsi="Times New Roman" w:cs="Times New Roman"/>
          <w:color w:val="000000" w:themeColor="text1"/>
          <w:vertAlign w:val="subscript"/>
        </w:rPr>
        <w:t xml:space="preserve">50 </w:t>
      </w:r>
      <w:r w:rsidRPr="00906044">
        <w:rPr>
          <w:rFonts w:ascii="Times New Roman" w:hAnsi="Times New Roman" w:cs="Times New Roman"/>
          <w:color w:val="000000" w:themeColor="text1"/>
        </w:rPr>
        <w:t>of both cells were shown. (</w:t>
      </w:r>
      <w:r w:rsidRPr="00906044">
        <w:rPr>
          <w:rFonts w:ascii="Times New Roman" w:hAnsi="Times New Roman" w:cs="Times New Roman"/>
          <w:b/>
          <w:bCs/>
          <w:color w:val="000000" w:themeColor="text1"/>
        </w:rPr>
        <w:t>E</w:t>
      </w:r>
      <w:r w:rsidRPr="00906044">
        <w:rPr>
          <w:rFonts w:ascii="Times New Roman" w:hAnsi="Times New Roman" w:cs="Times New Roman"/>
          <w:color w:val="000000" w:themeColor="text1"/>
        </w:rPr>
        <w:t xml:space="preserve">) A549-CR cells </w:t>
      </w:r>
      <w:r w:rsidRPr="00906044">
        <w:rPr>
          <w:rFonts w:ascii="Times New Roman" w:hAnsi="Times New Roman" w:cs="Times New Roman"/>
          <w:color w:val="000000" w:themeColor="text1"/>
        </w:rPr>
        <w:lastRenderedPageBreak/>
        <w:t xml:space="preserve">transfected with either siCAMSAP2 or </w:t>
      </w:r>
      <w:proofErr w:type="spellStart"/>
      <w:r w:rsidRPr="00906044">
        <w:rPr>
          <w:rFonts w:ascii="Times New Roman" w:hAnsi="Times New Roman" w:cs="Times New Roman"/>
          <w:color w:val="000000" w:themeColor="text1"/>
        </w:rPr>
        <w:t>siCtrl</w:t>
      </w:r>
      <w:proofErr w:type="spellEnd"/>
      <w:r w:rsidRPr="00906044">
        <w:rPr>
          <w:rFonts w:ascii="Times New Roman" w:hAnsi="Times New Roman" w:cs="Times New Roman"/>
          <w:color w:val="000000" w:themeColor="text1"/>
        </w:rPr>
        <w:t xml:space="preserve"> were treated with various concentrations of cisplatin and cell viability was examined. The IC</w:t>
      </w:r>
      <w:r w:rsidRPr="00906044">
        <w:rPr>
          <w:rFonts w:ascii="Times New Roman" w:hAnsi="Times New Roman" w:cs="Times New Roman"/>
          <w:color w:val="000000" w:themeColor="text1"/>
          <w:vertAlign w:val="subscript"/>
        </w:rPr>
        <w:t xml:space="preserve">50 </w:t>
      </w:r>
      <w:r w:rsidRPr="00906044">
        <w:rPr>
          <w:rFonts w:ascii="Times New Roman" w:hAnsi="Times New Roman" w:cs="Times New Roman"/>
          <w:color w:val="000000" w:themeColor="text1"/>
        </w:rPr>
        <w:t xml:space="preserve">of both cells were shown. </w:t>
      </w:r>
    </w:p>
    <w:p w14:paraId="4D660A41" w14:textId="77777777" w:rsidR="00B0377E" w:rsidRPr="00906044" w:rsidRDefault="00B0377E" w:rsidP="00681490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096FEDD0" w14:textId="77777777" w:rsidR="006F37A0" w:rsidRPr="00906044" w:rsidRDefault="006F37A0" w:rsidP="00681490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5A431131" w14:textId="77777777" w:rsidR="006F37A0" w:rsidRPr="00906044" w:rsidRDefault="006F37A0" w:rsidP="00681490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0512C76E" w14:textId="77777777" w:rsidR="006F37A0" w:rsidRPr="00906044" w:rsidRDefault="006F37A0" w:rsidP="00681490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1CB0FCF9" w14:textId="77777777" w:rsidR="006F37A0" w:rsidRPr="00906044" w:rsidRDefault="006F37A0" w:rsidP="00681490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1EFD67EB" w14:textId="77777777" w:rsidR="006F37A0" w:rsidRPr="00906044" w:rsidRDefault="006F37A0" w:rsidP="00681490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5F65A88F" w14:textId="77777777" w:rsidR="006F37A0" w:rsidRPr="00906044" w:rsidRDefault="006F37A0" w:rsidP="00681490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58FC0A50" w14:textId="77777777" w:rsidR="006F37A0" w:rsidRPr="00906044" w:rsidRDefault="006F37A0" w:rsidP="00681490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0B69FA25" w14:textId="77777777" w:rsidR="006F37A0" w:rsidRPr="00906044" w:rsidRDefault="006F37A0" w:rsidP="00681490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5EBDA533" w14:textId="77777777" w:rsidR="006F37A0" w:rsidRPr="00906044" w:rsidRDefault="006F37A0" w:rsidP="00681490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7D76B520" w14:textId="77777777" w:rsidR="006F37A0" w:rsidRPr="00906044" w:rsidRDefault="006F37A0" w:rsidP="00681490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471BA16F" w14:textId="77777777" w:rsidR="006F37A0" w:rsidRPr="00906044" w:rsidRDefault="006F37A0" w:rsidP="00681490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2D7500CE" w14:textId="77777777" w:rsidR="006F37A0" w:rsidRPr="00906044" w:rsidRDefault="006F37A0" w:rsidP="00681490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056CE21B" w14:textId="77777777" w:rsidR="006F37A0" w:rsidRPr="00906044" w:rsidRDefault="006F37A0" w:rsidP="00681490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30F84A85" w14:textId="77777777" w:rsidR="006F37A0" w:rsidRPr="00906044" w:rsidRDefault="006F37A0" w:rsidP="00681490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482635E6" w14:textId="77777777" w:rsidR="006F37A0" w:rsidRPr="00906044" w:rsidRDefault="006F37A0" w:rsidP="00681490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55C566A" w14:textId="77777777" w:rsidR="006F37A0" w:rsidRPr="00906044" w:rsidRDefault="006F37A0" w:rsidP="00681490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2901B9DC" w14:textId="77777777" w:rsidR="006F37A0" w:rsidRPr="00906044" w:rsidRDefault="006F37A0" w:rsidP="00681490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45150BE9" w14:textId="77777777" w:rsidR="006F37A0" w:rsidRPr="00906044" w:rsidRDefault="006F37A0" w:rsidP="00681490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0ECBB6FF" w14:textId="77777777" w:rsidR="006F37A0" w:rsidRPr="00906044" w:rsidRDefault="006F37A0" w:rsidP="00681490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5AEC3791" w14:textId="77777777" w:rsidR="006F37A0" w:rsidRPr="00906044" w:rsidRDefault="006F37A0" w:rsidP="00681490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4AE99A35" w14:textId="0E937D09" w:rsidR="00D07A6D" w:rsidRPr="00906044" w:rsidRDefault="00D07A6D" w:rsidP="00681490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906044">
        <w:rPr>
          <w:rFonts w:ascii="Times New Roman" w:hAnsi="Times New Roman" w:cs="Times New Roman"/>
          <w:b/>
          <w:bCs/>
          <w:noProof/>
          <w:color w:val="000000" w:themeColor="text1"/>
        </w:rPr>
        <w:lastRenderedPageBreak/>
        <w:drawing>
          <wp:inline distT="0" distB="0" distL="0" distR="0" wp14:anchorId="4B307898" wp14:editId="663D19C7">
            <wp:extent cx="5943600" cy="6092190"/>
            <wp:effectExtent l="0" t="0" r="0" b="3810"/>
            <wp:docPr id="176202774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027742" name="Picture 176202774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92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2778A9" w14:textId="60B6FBCC" w:rsidR="00B0377E" w:rsidRPr="00906044" w:rsidRDefault="00B0377E" w:rsidP="00681490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906044">
        <w:rPr>
          <w:rFonts w:ascii="Times New Roman" w:hAnsi="Times New Roman" w:cs="Times New Roman"/>
          <w:b/>
          <w:bCs/>
          <w:color w:val="000000" w:themeColor="text1"/>
        </w:rPr>
        <w:t>Fig</w:t>
      </w:r>
      <w:r w:rsidR="00D7533C" w:rsidRPr="00906044">
        <w:rPr>
          <w:rFonts w:ascii="Times New Roman" w:hAnsi="Times New Roman" w:cs="Times New Roman"/>
          <w:b/>
          <w:bCs/>
          <w:color w:val="000000" w:themeColor="text1"/>
        </w:rPr>
        <w:t>.</w:t>
      </w:r>
      <w:r w:rsidRPr="00906044">
        <w:rPr>
          <w:rFonts w:ascii="Times New Roman" w:hAnsi="Times New Roman" w:cs="Times New Roman"/>
          <w:b/>
          <w:bCs/>
          <w:color w:val="000000" w:themeColor="text1"/>
        </w:rPr>
        <w:t xml:space="preserve"> S</w:t>
      </w:r>
      <w:r w:rsidR="00BD5333" w:rsidRPr="00906044">
        <w:rPr>
          <w:rFonts w:ascii="Times New Roman" w:hAnsi="Times New Roman" w:cs="Times New Roman"/>
          <w:b/>
          <w:bCs/>
          <w:color w:val="000000" w:themeColor="text1"/>
        </w:rPr>
        <w:t>6</w:t>
      </w:r>
      <w:r w:rsidRPr="00906044">
        <w:rPr>
          <w:rFonts w:ascii="Times New Roman" w:hAnsi="Times New Roman" w:cs="Times New Roman"/>
          <w:color w:val="000000" w:themeColor="text1"/>
        </w:rPr>
        <w:t xml:space="preserve"> </w:t>
      </w:r>
      <w:r w:rsidR="00D07A6D" w:rsidRPr="00906044">
        <w:rPr>
          <w:rFonts w:ascii="Times New Roman" w:hAnsi="Times New Roman" w:cs="Times New Roman"/>
          <w:color w:val="000000" w:themeColor="text1"/>
        </w:rPr>
        <w:t>P</w:t>
      </w:r>
      <w:r w:rsidRPr="00906044">
        <w:rPr>
          <w:rFonts w:ascii="Times New Roman" w:hAnsi="Times New Roman" w:cs="Times New Roman"/>
          <w:color w:val="000000" w:themeColor="text1"/>
        </w:rPr>
        <w:t>atient</w:t>
      </w:r>
      <w:r w:rsidR="00D07A6D" w:rsidRPr="00906044">
        <w:rPr>
          <w:rFonts w:ascii="Times New Roman" w:hAnsi="Times New Roman" w:cs="Times New Roman"/>
          <w:color w:val="000000" w:themeColor="text1"/>
        </w:rPr>
        <w:t>-</w:t>
      </w:r>
      <w:r w:rsidRPr="00906044">
        <w:rPr>
          <w:rFonts w:ascii="Times New Roman" w:hAnsi="Times New Roman" w:cs="Times New Roman"/>
          <w:color w:val="000000" w:themeColor="text1"/>
        </w:rPr>
        <w:t>derived lung cancer cells</w:t>
      </w:r>
      <w:r w:rsidR="00D07A6D" w:rsidRPr="00906044">
        <w:rPr>
          <w:rFonts w:ascii="Times New Roman" w:hAnsi="Times New Roman" w:cs="Times New Roman"/>
          <w:color w:val="000000" w:themeColor="text1"/>
        </w:rPr>
        <w:t xml:space="preserve"> (ELC12 and ELC16) were </w:t>
      </w:r>
      <w:proofErr w:type="spellStart"/>
      <w:r w:rsidR="00D07A6D" w:rsidRPr="00906044">
        <w:rPr>
          <w:rFonts w:ascii="Times New Roman" w:hAnsi="Times New Roman" w:cs="Times New Roman"/>
          <w:color w:val="000000" w:themeColor="text1"/>
        </w:rPr>
        <w:t>cotransfected</w:t>
      </w:r>
      <w:proofErr w:type="spellEnd"/>
      <w:r w:rsidR="00D07A6D" w:rsidRPr="00906044">
        <w:rPr>
          <w:rFonts w:ascii="Times New Roman" w:hAnsi="Times New Roman" w:cs="Times New Roman"/>
          <w:color w:val="000000" w:themeColor="text1"/>
        </w:rPr>
        <w:t xml:space="preserve"> with either a miR-145-5p mimic or a control </w:t>
      </w:r>
      <w:proofErr w:type="spellStart"/>
      <w:r w:rsidR="00D07A6D" w:rsidRPr="00906044">
        <w:rPr>
          <w:rFonts w:ascii="Times New Roman" w:hAnsi="Times New Roman" w:cs="Times New Roman"/>
          <w:color w:val="000000" w:themeColor="text1"/>
        </w:rPr>
        <w:t>miR</w:t>
      </w:r>
      <w:proofErr w:type="spellEnd"/>
      <w:r w:rsidR="00D07A6D" w:rsidRPr="00906044">
        <w:rPr>
          <w:rFonts w:ascii="Times New Roman" w:hAnsi="Times New Roman" w:cs="Times New Roman"/>
          <w:color w:val="000000" w:themeColor="text1"/>
        </w:rPr>
        <w:t>-NC, along with the CAMSAP2 overexpression plasmid (pC2). (</w:t>
      </w:r>
      <w:r w:rsidR="00D07A6D" w:rsidRPr="00906044">
        <w:rPr>
          <w:rFonts w:ascii="Times New Roman" w:hAnsi="Times New Roman" w:cs="Times New Roman"/>
          <w:b/>
          <w:bCs/>
          <w:color w:val="000000" w:themeColor="text1"/>
        </w:rPr>
        <w:t>A</w:t>
      </w:r>
      <w:r w:rsidR="00D07A6D" w:rsidRPr="00906044">
        <w:rPr>
          <w:rFonts w:ascii="Times New Roman" w:hAnsi="Times New Roman" w:cs="Times New Roman"/>
          <w:color w:val="000000" w:themeColor="text1"/>
        </w:rPr>
        <w:t xml:space="preserve">) The expression levels of miR-145-5p and </w:t>
      </w:r>
      <w:r w:rsidR="00D07A6D" w:rsidRPr="00906044">
        <w:rPr>
          <w:rFonts w:ascii="Times New Roman" w:hAnsi="Times New Roman" w:cs="Times New Roman"/>
          <w:i/>
          <w:iCs/>
          <w:color w:val="000000" w:themeColor="text1"/>
        </w:rPr>
        <w:t>CAMSAP2</w:t>
      </w:r>
      <w:r w:rsidR="00D07A6D" w:rsidRPr="00906044">
        <w:rPr>
          <w:rFonts w:ascii="Times New Roman" w:hAnsi="Times New Roman" w:cs="Times New Roman"/>
          <w:color w:val="000000" w:themeColor="text1"/>
        </w:rPr>
        <w:t xml:space="preserve"> were evaluated by </w:t>
      </w:r>
      <w:proofErr w:type="spellStart"/>
      <w:r w:rsidR="00D07A6D" w:rsidRPr="00906044">
        <w:rPr>
          <w:rFonts w:ascii="Times New Roman" w:hAnsi="Times New Roman" w:cs="Times New Roman"/>
          <w:color w:val="000000" w:themeColor="text1"/>
        </w:rPr>
        <w:t>qRT</w:t>
      </w:r>
      <w:proofErr w:type="spellEnd"/>
      <w:r w:rsidR="00D07A6D" w:rsidRPr="00906044">
        <w:rPr>
          <w:rFonts w:ascii="Times New Roman" w:hAnsi="Times New Roman" w:cs="Times New Roman"/>
          <w:color w:val="000000" w:themeColor="text1"/>
        </w:rPr>
        <w:t xml:space="preserve">-PCR. The data are presented as the means ± SEMs (n = 3). *P &lt; 0.05, **P &lt; 0.01, ***P &lt; 0.005 vs. NC; </w:t>
      </w:r>
      <w:r w:rsidR="00D07A6D" w:rsidRPr="00906044">
        <w:rPr>
          <w:rFonts w:ascii="Times New Roman" w:hAnsi="Times New Roman" w:cs="Times New Roman"/>
          <w:color w:val="000000" w:themeColor="text1"/>
          <w:vertAlign w:val="superscript"/>
        </w:rPr>
        <w:t>#</w:t>
      </w:r>
      <w:r w:rsidR="00D07A6D" w:rsidRPr="00906044">
        <w:rPr>
          <w:rFonts w:ascii="Times New Roman" w:hAnsi="Times New Roman" w:cs="Times New Roman"/>
          <w:color w:val="000000" w:themeColor="text1"/>
        </w:rPr>
        <w:t xml:space="preserve">P &lt; 0.05, </w:t>
      </w:r>
      <w:r w:rsidR="003E2ABE" w:rsidRPr="00906044">
        <w:rPr>
          <w:rFonts w:ascii="Times New Roman" w:hAnsi="Times New Roman" w:cs="Times New Roman"/>
          <w:color w:val="000000" w:themeColor="text1"/>
          <w:vertAlign w:val="superscript"/>
        </w:rPr>
        <w:t>##</w:t>
      </w:r>
      <w:r w:rsidR="003E2ABE" w:rsidRPr="00906044">
        <w:rPr>
          <w:rFonts w:ascii="Times New Roman" w:hAnsi="Times New Roman" w:cs="Times New Roman"/>
          <w:color w:val="000000" w:themeColor="text1"/>
        </w:rPr>
        <w:t xml:space="preserve">P &lt; 0.01, </w:t>
      </w:r>
      <w:r w:rsidR="00D07A6D" w:rsidRPr="00906044">
        <w:rPr>
          <w:rFonts w:ascii="Times New Roman" w:hAnsi="Times New Roman" w:cs="Times New Roman"/>
          <w:color w:val="000000" w:themeColor="text1"/>
          <w:vertAlign w:val="superscript"/>
        </w:rPr>
        <w:t>###</w:t>
      </w:r>
      <w:r w:rsidR="00D07A6D" w:rsidRPr="00906044">
        <w:rPr>
          <w:rFonts w:ascii="Times New Roman" w:hAnsi="Times New Roman" w:cs="Times New Roman"/>
          <w:color w:val="000000" w:themeColor="text1"/>
        </w:rPr>
        <w:t>P &lt; 0.00</w:t>
      </w:r>
      <w:r w:rsidR="003E2ABE" w:rsidRPr="00906044">
        <w:rPr>
          <w:rFonts w:ascii="Times New Roman" w:hAnsi="Times New Roman" w:cs="Times New Roman"/>
          <w:color w:val="000000" w:themeColor="text1"/>
        </w:rPr>
        <w:t>5</w:t>
      </w:r>
      <w:r w:rsidR="00D07A6D" w:rsidRPr="00906044">
        <w:rPr>
          <w:rFonts w:ascii="Times New Roman" w:hAnsi="Times New Roman" w:cs="Times New Roman"/>
          <w:color w:val="000000" w:themeColor="text1"/>
        </w:rPr>
        <w:t xml:space="preserve"> vs. miR-145-5p. </w:t>
      </w:r>
      <w:r w:rsidR="00C759FB" w:rsidRPr="00906044">
        <w:rPr>
          <w:rFonts w:ascii="Times New Roman" w:hAnsi="Times New Roman" w:cs="Times New Roman"/>
          <w:color w:val="000000" w:themeColor="text1"/>
        </w:rPr>
        <w:t>(</w:t>
      </w:r>
      <w:r w:rsidR="00C759FB" w:rsidRPr="00906044">
        <w:rPr>
          <w:rFonts w:ascii="Times New Roman" w:hAnsi="Times New Roman" w:cs="Times New Roman"/>
          <w:b/>
          <w:bCs/>
          <w:color w:val="000000" w:themeColor="text1"/>
        </w:rPr>
        <w:t>B</w:t>
      </w:r>
      <w:r w:rsidR="00C759FB" w:rsidRPr="00906044">
        <w:rPr>
          <w:rFonts w:ascii="Times New Roman" w:hAnsi="Times New Roman" w:cs="Times New Roman"/>
          <w:color w:val="000000" w:themeColor="text1"/>
        </w:rPr>
        <w:t xml:space="preserve">) All of the transfectants were treated with or without cisplatin (40 </w:t>
      </w:r>
      <w:r w:rsidR="00C759FB" w:rsidRPr="00906044">
        <w:rPr>
          <w:rFonts w:ascii="Times New Roman" w:hAnsi="Times New Roman" w:cs="Times New Roman"/>
          <w:color w:val="000000" w:themeColor="text1"/>
        </w:rPr>
        <w:sym w:font="Symbol" w:char="F06D"/>
      </w:r>
      <w:r w:rsidR="00C759FB" w:rsidRPr="00906044">
        <w:rPr>
          <w:rFonts w:ascii="Times New Roman" w:hAnsi="Times New Roman" w:cs="Times New Roman"/>
          <w:color w:val="000000" w:themeColor="text1"/>
        </w:rPr>
        <w:t xml:space="preserve">M) for 24 h. Cell viability was examined using the MTT assay, and the results are </w:t>
      </w:r>
      <w:r w:rsidR="00C759FB" w:rsidRPr="00906044">
        <w:rPr>
          <w:rFonts w:ascii="Times New Roman" w:hAnsi="Times New Roman" w:cs="Times New Roman"/>
          <w:color w:val="000000" w:themeColor="text1"/>
        </w:rPr>
        <w:lastRenderedPageBreak/>
        <w:t xml:space="preserve">expressed as a percentage of viable cells. The data are presented as the means ± SEMs (n = 3). **P &lt; 0.01, ***P &lt; 0.005 vs. cisplatin-treated NC group; </w:t>
      </w:r>
      <w:r w:rsidR="00C759FB" w:rsidRPr="00906044">
        <w:rPr>
          <w:rFonts w:ascii="Times New Roman" w:hAnsi="Times New Roman" w:cs="Times New Roman"/>
          <w:color w:val="000000" w:themeColor="text1"/>
          <w:vertAlign w:val="superscript"/>
        </w:rPr>
        <w:t>#</w:t>
      </w:r>
      <w:r w:rsidR="00C759FB" w:rsidRPr="00906044">
        <w:rPr>
          <w:rFonts w:ascii="Times New Roman" w:hAnsi="Times New Roman" w:cs="Times New Roman"/>
          <w:color w:val="000000" w:themeColor="text1"/>
        </w:rPr>
        <w:t xml:space="preserve">P &lt; 0.05, </w:t>
      </w:r>
      <w:r w:rsidR="00C759FB" w:rsidRPr="00906044">
        <w:rPr>
          <w:rFonts w:ascii="Times New Roman" w:hAnsi="Times New Roman" w:cs="Times New Roman"/>
          <w:color w:val="000000" w:themeColor="text1"/>
          <w:vertAlign w:val="superscript"/>
        </w:rPr>
        <w:t>##</w:t>
      </w:r>
      <w:r w:rsidR="00C759FB" w:rsidRPr="00906044">
        <w:rPr>
          <w:rFonts w:ascii="Times New Roman" w:hAnsi="Times New Roman" w:cs="Times New Roman"/>
          <w:color w:val="000000" w:themeColor="text1"/>
        </w:rPr>
        <w:t>P &lt; 0.01 vs. cisplatin-treated miR-145-5p group. (</w:t>
      </w:r>
      <w:r w:rsidR="00C759FB" w:rsidRPr="00906044">
        <w:rPr>
          <w:rFonts w:ascii="Times New Roman" w:hAnsi="Times New Roman" w:cs="Times New Roman"/>
          <w:b/>
          <w:bCs/>
          <w:color w:val="000000" w:themeColor="text1"/>
        </w:rPr>
        <w:t>C</w:t>
      </w:r>
      <w:r w:rsidR="00C759FB" w:rsidRPr="00906044">
        <w:rPr>
          <w:rFonts w:ascii="Times New Roman" w:hAnsi="Times New Roman" w:cs="Times New Roman"/>
          <w:color w:val="000000" w:themeColor="text1"/>
        </w:rPr>
        <w:t xml:space="preserve">) Apoptosis cell death was analyzed by H33342 nuclear staining. Apoptotic cells were quantified as a percentage of total cells per field. The data are presented as the means ± SEMs (n = 3). ***P &lt; 0.005 vs. </w:t>
      </w:r>
      <w:r w:rsidR="00C759FB" w:rsidRPr="00906044">
        <w:rPr>
          <w:rFonts w:ascii="Times New Roman" w:hAnsi="Times New Roman"/>
          <w:color w:val="000000" w:themeColor="text1"/>
        </w:rPr>
        <w:t xml:space="preserve">cisplatin-treated </w:t>
      </w:r>
      <w:r w:rsidR="00C759FB" w:rsidRPr="00906044">
        <w:rPr>
          <w:rFonts w:ascii="Times New Roman" w:hAnsi="Times New Roman" w:cs="Times New Roman"/>
          <w:color w:val="000000" w:themeColor="text1"/>
        </w:rPr>
        <w:t xml:space="preserve">NC group; </w:t>
      </w:r>
      <w:r w:rsidR="00C759FB" w:rsidRPr="00906044">
        <w:rPr>
          <w:rFonts w:ascii="Times New Roman" w:hAnsi="Times New Roman" w:cs="Times New Roman"/>
          <w:color w:val="000000" w:themeColor="text1"/>
          <w:vertAlign w:val="superscript"/>
        </w:rPr>
        <w:t>##</w:t>
      </w:r>
      <w:r w:rsidR="00C759FB" w:rsidRPr="00906044">
        <w:rPr>
          <w:rFonts w:ascii="Times New Roman" w:hAnsi="Times New Roman" w:cs="Times New Roman"/>
          <w:color w:val="000000" w:themeColor="text1"/>
        </w:rPr>
        <w:t xml:space="preserve">P &lt; 0.01, </w:t>
      </w:r>
      <w:r w:rsidR="00C759FB" w:rsidRPr="00906044">
        <w:rPr>
          <w:rFonts w:ascii="Times New Roman" w:hAnsi="Times New Roman" w:cs="Times New Roman"/>
          <w:color w:val="000000" w:themeColor="text1"/>
          <w:vertAlign w:val="superscript"/>
        </w:rPr>
        <w:t>###</w:t>
      </w:r>
      <w:r w:rsidR="00C759FB" w:rsidRPr="00906044">
        <w:rPr>
          <w:rFonts w:ascii="Times New Roman" w:hAnsi="Times New Roman" w:cs="Times New Roman"/>
          <w:color w:val="000000" w:themeColor="text1"/>
        </w:rPr>
        <w:t xml:space="preserve">P &lt; 0.005 vs. </w:t>
      </w:r>
      <w:r w:rsidR="00C759FB" w:rsidRPr="00906044">
        <w:rPr>
          <w:rFonts w:ascii="Times New Roman" w:hAnsi="Times New Roman"/>
          <w:color w:val="000000" w:themeColor="text1"/>
        </w:rPr>
        <w:t xml:space="preserve">cisplatin-treated </w:t>
      </w:r>
      <w:r w:rsidR="00C759FB" w:rsidRPr="00906044">
        <w:rPr>
          <w:rFonts w:ascii="Times New Roman" w:hAnsi="Times New Roman" w:cs="Times New Roman"/>
          <w:color w:val="000000" w:themeColor="text1"/>
        </w:rPr>
        <w:t>miR-145-5p group.</w:t>
      </w:r>
    </w:p>
    <w:p w14:paraId="328F4059" w14:textId="77777777" w:rsidR="006E485B" w:rsidRPr="00906044" w:rsidRDefault="006E485B" w:rsidP="00B03CD2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</w:p>
    <w:p w14:paraId="68EB95EF" w14:textId="77777777" w:rsidR="006F37A0" w:rsidRPr="00906044" w:rsidRDefault="006F37A0" w:rsidP="00B03CD2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</w:p>
    <w:p w14:paraId="32309A95" w14:textId="77777777" w:rsidR="006F37A0" w:rsidRPr="00906044" w:rsidRDefault="006F37A0" w:rsidP="00B03CD2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</w:p>
    <w:p w14:paraId="5B26F0F1" w14:textId="77777777" w:rsidR="006F37A0" w:rsidRPr="00906044" w:rsidRDefault="006F37A0" w:rsidP="00B03CD2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</w:p>
    <w:p w14:paraId="25290CC6" w14:textId="77777777" w:rsidR="006F37A0" w:rsidRPr="00906044" w:rsidRDefault="006F37A0" w:rsidP="00B03CD2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</w:p>
    <w:p w14:paraId="342145E7" w14:textId="77777777" w:rsidR="006F37A0" w:rsidRPr="00906044" w:rsidRDefault="006F37A0" w:rsidP="00B03CD2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</w:p>
    <w:p w14:paraId="7BC13E95" w14:textId="77777777" w:rsidR="006F37A0" w:rsidRPr="00906044" w:rsidRDefault="006F37A0" w:rsidP="00B03CD2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</w:p>
    <w:p w14:paraId="4C3A4863" w14:textId="77777777" w:rsidR="006F37A0" w:rsidRPr="00906044" w:rsidRDefault="006F37A0" w:rsidP="00B03CD2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</w:p>
    <w:p w14:paraId="26E884FD" w14:textId="77777777" w:rsidR="006F37A0" w:rsidRPr="00906044" w:rsidRDefault="006F37A0" w:rsidP="00B03CD2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</w:p>
    <w:p w14:paraId="32B08A8D" w14:textId="77777777" w:rsidR="006F37A0" w:rsidRPr="00906044" w:rsidRDefault="006F37A0" w:rsidP="00B03CD2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</w:p>
    <w:p w14:paraId="17E8DA5A" w14:textId="77777777" w:rsidR="006F37A0" w:rsidRPr="00906044" w:rsidRDefault="006F37A0" w:rsidP="00B03CD2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</w:p>
    <w:p w14:paraId="2E33A45C" w14:textId="77777777" w:rsidR="006F37A0" w:rsidRPr="00906044" w:rsidRDefault="006F37A0" w:rsidP="00B03CD2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</w:p>
    <w:p w14:paraId="2A8A5788" w14:textId="77777777" w:rsidR="006F37A0" w:rsidRPr="00906044" w:rsidRDefault="006F37A0" w:rsidP="00B03CD2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</w:p>
    <w:p w14:paraId="536B6719" w14:textId="77777777" w:rsidR="006F37A0" w:rsidRPr="00906044" w:rsidRDefault="006F37A0" w:rsidP="00B03CD2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</w:p>
    <w:p w14:paraId="0A264669" w14:textId="77777777" w:rsidR="006F37A0" w:rsidRPr="00906044" w:rsidRDefault="006F37A0" w:rsidP="00B03CD2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</w:p>
    <w:p w14:paraId="209CAF36" w14:textId="77777777" w:rsidR="006F37A0" w:rsidRPr="00906044" w:rsidRDefault="006F37A0" w:rsidP="00B03CD2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</w:p>
    <w:p w14:paraId="2F270982" w14:textId="77777777" w:rsidR="006F37A0" w:rsidRPr="00906044" w:rsidRDefault="006F37A0" w:rsidP="00B03CD2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</w:p>
    <w:p w14:paraId="3E26CA95" w14:textId="41363EBB" w:rsidR="00567C85" w:rsidRPr="00906044" w:rsidRDefault="00567C85" w:rsidP="00567C85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Cs w:val="24"/>
        </w:rPr>
      </w:pPr>
      <w:r w:rsidRPr="00906044">
        <w:rPr>
          <w:rFonts w:ascii="Times New Roman" w:hAnsi="Times New Roman" w:cs="Times New Roman"/>
          <w:b/>
          <w:bCs/>
          <w:color w:val="000000" w:themeColor="text1"/>
          <w:szCs w:val="24"/>
        </w:rPr>
        <w:lastRenderedPageBreak/>
        <w:t>Supplementary Table</w:t>
      </w:r>
    </w:p>
    <w:p w14:paraId="1CCB1D22" w14:textId="2F4CDDBF" w:rsidR="00567C85" w:rsidRPr="00906044" w:rsidRDefault="00567C85" w:rsidP="00567C85">
      <w:pPr>
        <w:spacing w:line="360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06044">
        <w:rPr>
          <w:rFonts w:ascii="Times New Roman" w:hAnsi="Times New Roman" w:cs="Times New Roman"/>
          <w:b/>
          <w:bCs/>
          <w:color w:val="000000" w:themeColor="text1"/>
          <w:szCs w:val="24"/>
        </w:rPr>
        <w:t>Table S1</w:t>
      </w:r>
      <w:r w:rsidRPr="00906044">
        <w:rPr>
          <w:rFonts w:ascii="Times New Roman" w:hAnsi="Times New Roman" w:cs="Times New Roman"/>
          <w:color w:val="000000" w:themeColor="text1"/>
          <w:szCs w:val="24"/>
        </w:rPr>
        <w:t xml:space="preserve"> Clinical characteristics of lung cancer patients </w:t>
      </w:r>
      <w:r w:rsidR="00B03CD2" w:rsidRPr="00906044">
        <w:rPr>
          <w:rFonts w:ascii="Times New Roman" w:hAnsi="Times New Roman" w:cs="Times New Roman"/>
          <w:color w:val="000000" w:themeColor="text1"/>
          <w:szCs w:val="24"/>
        </w:rPr>
        <w:t xml:space="preserve">from </w:t>
      </w:r>
      <w:r w:rsidR="00F62C17" w:rsidRPr="00906044">
        <w:rPr>
          <w:rFonts w:ascii="Times New Roman" w:hAnsi="Times New Roman" w:cs="Times New Roman"/>
          <w:color w:val="000000" w:themeColor="text1"/>
          <w:szCs w:val="24"/>
        </w:rPr>
        <w:t xml:space="preserve">the </w:t>
      </w:r>
      <w:r w:rsidR="004B27A2" w:rsidRPr="00906044">
        <w:rPr>
          <w:rFonts w:ascii="Times New Roman" w:hAnsi="Times New Roman" w:cs="Times New Roman"/>
          <w:color w:val="000000" w:themeColor="text1"/>
          <w:szCs w:val="24"/>
        </w:rPr>
        <w:t>TCGA-LUAD data</w:t>
      </w:r>
    </w:p>
    <w:tbl>
      <w:tblPr>
        <w:tblStyle w:val="TableGrid"/>
        <w:tblW w:w="747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0"/>
        <w:gridCol w:w="1800"/>
        <w:gridCol w:w="1800"/>
        <w:gridCol w:w="1170"/>
      </w:tblGrid>
      <w:tr w:rsidR="008322DC" w:rsidRPr="00906044" w14:paraId="7CDA5E53" w14:textId="77777777" w:rsidTr="006F1A17">
        <w:trPr>
          <w:trHeight w:val="602"/>
          <w:jc w:val="center"/>
        </w:trPr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43D44E" w14:textId="220DC7A5" w:rsidR="008322DC" w:rsidRPr="00906044" w:rsidRDefault="006F1A17" w:rsidP="00193E88">
            <w:pPr>
              <w:spacing w:beforeLines="20" w:before="48" w:afterLines="20" w:after="48" w:line="276" w:lineRule="auto"/>
              <w:rPr>
                <w:rFonts w:ascii="Times New Roman" w:hAnsi="Times New Roman" w:cs="Times New Roman"/>
                <w:color w:val="000000" w:themeColor="text1"/>
                <w:szCs w:val="24"/>
                <w:shd w:val="clear" w:color="auto" w:fill="FFFFFF"/>
              </w:rPr>
            </w:pP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  <w:shd w:val="clear" w:color="auto" w:fill="FFFFFF"/>
              </w:rPr>
              <w:t>Characteristics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B500B7" w14:textId="6D29AB4E" w:rsidR="008322DC" w:rsidRPr="00906044" w:rsidRDefault="006F1A17" w:rsidP="00193E88">
            <w:pPr>
              <w:spacing w:beforeLines="20" w:before="48" w:afterLines="20" w:after="48"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Normal</w:t>
            </w:r>
            <w:r w:rsidR="008322DC"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(n=5</w:t>
            </w:r>
            <w:r w:rsidR="004E7B15"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9</w:t>
            </w:r>
            <w:r w:rsidR="008322DC"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9702CC" w14:textId="49FEC309" w:rsidR="008322DC" w:rsidRPr="00906044" w:rsidRDefault="006F1A17" w:rsidP="00193E88">
            <w:pPr>
              <w:spacing w:beforeLines="20" w:before="48" w:afterLines="20" w:after="48"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Tumor</w:t>
            </w:r>
            <w:r w:rsidR="008322DC"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(n=</w:t>
            </w:r>
            <w:r w:rsidR="00680FDC"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530</w:t>
            </w:r>
            <w:r w:rsidR="008322DC"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52FA90" w14:textId="2964C9A6" w:rsidR="008322DC" w:rsidRPr="00906044" w:rsidRDefault="006F1A17" w:rsidP="00193E88">
            <w:pPr>
              <w:spacing w:beforeLines="20" w:before="48" w:afterLines="20" w:after="48" w:line="276" w:lineRule="auto"/>
              <w:rPr>
                <w:rFonts w:ascii="Times New Roman" w:hAnsi="Times New Roman" w:cs="Times New Roman"/>
                <w:color w:val="000000" w:themeColor="text1"/>
                <w:szCs w:val="24"/>
                <w:vertAlign w:val="superscript"/>
              </w:rPr>
            </w:pPr>
            <w:r w:rsidRPr="00906044">
              <w:rPr>
                <w:rFonts w:ascii="Times New Roman" w:hAnsi="Times New Roman" w:cs="Times New Roman"/>
                <w:i/>
                <w:iCs/>
                <w:color w:val="000000" w:themeColor="text1"/>
                <w:szCs w:val="24"/>
              </w:rPr>
              <w:t>p</w:t>
            </w: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-</w:t>
            </w:r>
            <w:proofErr w:type="spellStart"/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value</w:t>
            </w:r>
            <w:r w:rsidR="004E7B15" w:rsidRPr="00906044">
              <w:rPr>
                <w:rFonts w:ascii="Times New Roman" w:hAnsi="Times New Roman" w:cs="Times New Roman"/>
                <w:color w:val="000000" w:themeColor="text1"/>
                <w:szCs w:val="24"/>
                <w:vertAlign w:val="superscript"/>
              </w:rPr>
              <w:t>a</w:t>
            </w:r>
            <w:proofErr w:type="spellEnd"/>
          </w:p>
        </w:tc>
      </w:tr>
      <w:tr w:rsidR="008322DC" w:rsidRPr="00906044" w14:paraId="31FD132B" w14:textId="77777777" w:rsidTr="006F1A17">
        <w:trPr>
          <w:jc w:val="center"/>
        </w:trPr>
        <w:tc>
          <w:tcPr>
            <w:tcW w:w="6300" w:type="dxa"/>
            <w:gridSpan w:val="3"/>
          </w:tcPr>
          <w:p w14:paraId="06E9B425" w14:textId="77777777" w:rsidR="008322DC" w:rsidRPr="00906044" w:rsidRDefault="008322DC" w:rsidP="00193E88">
            <w:pPr>
              <w:spacing w:beforeLines="20" w:before="48" w:afterLines="20" w:after="48"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Sex — no. (%)</w:t>
            </w:r>
          </w:p>
        </w:tc>
        <w:tc>
          <w:tcPr>
            <w:tcW w:w="1170" w:type="dxa"/>
          </w:tcPr>
          <w:p w14:paraId="4EB09774" w14:textId="0A77E9C7" w:rsidR="008322DC" w:rsidRPr="00906044" w:rsidRDefault="008322DC" w:rsidP="00193E88">
            <w:pPr>
              <w:spacing w:beforeLines="20" w:before="48" w:afterLines="20" w:after="48"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0.</w:t>
            </w:r>
            <w:r w:rsidR="00193E88"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5853</w:t>
            </w:r>
          </w:p>
        </w:tc>
      </w:tr>
      <w:tr w:rsidR="008322DC" w:rsidRPr="00906044" w14:paraId="59E826A5" w14:textId="77777777" w:rsidTr="006F1A17">
        <w:trPr>
          <w:jc w:val="center"/>
        </w:trPr>
        <w:tc>
          <w:tcPr>
            <w:tcW w:w="2700" w:type="dxa"/>
          </w:tcPr>
          <w:p w14:paraId="54D52619" w14:textId="77777777" w:rsidR="008322DC" w:rsidRPr="00906044" w:rsidRDefault="008322DC" w:rsidP="00193E88">
            <w:pPr>
              <w:spacing w:beforeLines="20" w:before="48" w:afterLines="20" w:after="48"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Female </w:t>
            </w:r>
          </w:p>
        </w:tc>
        <w:tc>
          <w:tcPr>
            <w:tcW w:w="1800" w:type="dxa"/>
          </w:tcPr>
          <w:p w14:paraId="10235FE2" w14:textId="60F46B92" w:rsidR="008322DC" w:rsidRPr="00906044" w:rsidRDefault="004E7B15" w:rsidP="00193E88">
            <w:pPr>
              <w:spacing w:beforeLines="20" w:before="48" w:afterLines="20" w:after="48"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34</w:t>
            </w:r>
            <w:r w:rsidR="008322DC"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(5</w:t>
            </w:r>
            <w:r w:rsidR="003A78C6"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7</w:t>
            </w:r>
            <w:r w:rsidR="008322DC"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.</w:t>
            </w:r>
            <w:r w:rsidR="003A78C6"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63</w:t>
            </w:r>
            <w:r w:rsidR="008322DC"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)</w:t>
            </w:r>
          </w:p>
        </w:tc>
        <w:tc>
          <w:tcPr>
            <w:tcW w:w="1800" w:type="dxa"/>
          </w:tcPr>
          <w:p w14:paraId="38220990" w14:textId="4EAD7D88" w:rsidR="008322DC" w:rsidRPr="00906044" w:rsidRDefault="008322DC" w:rsidP="00193E88">
            <w:pPr>
              <w:spacing w:beforeLines="20" w:before="48" w:afterLines="20" w:after="48"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28</w:t>
            </w:r>
            <w:r w:rsidR="00680FDC"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5</w:t>
            </w: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(</w:t>
            </w:r>
            <w:r w:rsidR="00680FDC"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53.77</w:t>
            </w: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)</w:t>
            </w:r>
          </w:p>
        </w:tc>
        <w:tc>
          <w:tcPr>
            <w:tcW w:w="1170" w:type="dxa"/>
          </w:tcPr>
          <w:p w14:paraId="0CD5B674" w14:textId="77777777" w:rsidR="008322DC" w:rsidRPr="00906044" w:rsidRDefault="008322DC" w:rsidP="00193E88">
            <w:pPr>
              <w:spacing w:beforeLines="20" w:before="48" w:afterLines="20" w:after="48"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8322DC" w:rsidRPr="00906044" w14:paraId="7A80CACF" w14:textId="77777777" w:rsidTr="006F1A17">
        <w:trPr>
          <w:jc w:val="center"/>
        </w:trPr>
        <w:tc>
          <w:tcPr>
            <w:tcW w:w="2700" w:type="dxa"/>
          </w:tcPr>
          <w:p w14:paraId="3A1F5DE3" w14:textId="77777777" w:rsidR="008322DC" w:rsidRPr="00906044" w:rsidRDefault="008322DC" w:rsidP="00193E88">
            <w:pPr>
              <w:spacing w:beforeLines="20" w:before="48" w:afterLines="20" w:after="48"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Male </w:t>
            </w:r>
          </w:p>
        </w:tc>
        <w:tc>
          <w:tcPr>
            <w:tcW w:w="1800" w:type="dxa"/>
          </w:tcPr>
          <w:p w14:paraId="60618E0D" w14:textId="7C2CD9EF" w:rsidR="008322DC" w:rsidRPr="00906044" w:rsidRDefault="008322DC" w:rsidP="00193E88">
            <w:pPr>
              <w:spacing w:beforeLines="20" w:before="48" w:afterLines="20" w:after="48"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2</w:t>
            </w:r>
            <w:r w:rsidR="004E7B15"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5</w:t>
            </w: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(4</w:t>
            </w:r>
            <w:r w:rsidR="003A78C6"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2</w:t>
            </w: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.</w:t>
            </w:r>
            <w:r w:rsidR="003A78C6"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37</w:t>
            </w: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)</w:t>
            </w:r>
          </w:p>
        </w:tc>
        <w:tc>
          <w:tcPr>
            <w:tcW w:w="1800" w:type="dxa"/>
          </w:tcPr>
          <w:p w14:paraId="19937898" w14:textId="35F0715D" w:rsidR="008322DC" w:rsidRPr="00906044" w:rsidRDefault="00680FDC" w:rsidP="00193E88">
            <w:pPr>
              <w:spacing w:beforeLines="20" w:before="48" w:afterLines="20" w:after="48"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245</w:t>
            </w:r>
            <w:r w:rsidR="008322DC"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(</w:t>
            </w: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46.22</w:t>
            </w:r>
            <w:r w:rsidR="008322DC"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)</w:t>
            </w:r>
          </w:p>
        </w:tc>
        <w:tc>
          <w:tcPr>
            <w:tcW w:w="1170" w:type="dxa"/>
          </w:tcPr>
          <w:p w14:paraId="498619F6" w14:textId="77777777" w:rsidR="008322DC" w:rsidRPr="00906044" w:rsidRDefault="008322DC" w:rsidP="00193E88">
            <w:pPr>
              <w:spacing w:beforeLines="20" w:before="48" w:afterLines="20" w:after="48"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8322DC" w:rsidRPr="00906044" w14:paraId="3E6FAFA6" w14:textId="77777777" w:rsidTr="006F1A17">
        <w:trPr>
          <w:jc w:val="center"/>
        </w:trPr>
        <w:tc>
          <w:tcPr>
            <w:tcW w:w="6300" w:type="dxa"/>
            <w:gridSpan w:val="3"/>
          </w:tcPr>
          <w:p w14:paraId="39F155B8" w14:textId="77777777" w:rsidR="008322DC" w:rsidRPr="00906044" w:rsidRDefault="008322DC" w:rsidP="00193E88">
            <w:pPr>
              <w:spacing w:beforeLines="20" w:before="48" w:afterLines="20" w:after="48"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Age — years</w:t>
            </w:r>
          </w:p>
        </w:tc>
        <w:tc>
          <w:tcPr>
            <w:tcW w:w="1170" w:type="dxa"/>
          </w:tcPr>
          <w:p w14:paraId="7A724AAF" w14:textId="5B6DF922" w:rsidR="008322DC" w:rsidRPr="00906044" w:rsidRDefault="0034410B" w:rsidP="00193E88">
            <w:pPr>
              <w:spacing w:beforeLines="20" w:before="48" w:afterLines="20" w:after="48"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0.6064</w:t>
            </w:r>
          </w:p>
        </w:tc>
      </w:tr>
      <w:tr w:rsidR="008322DC" w:rsidRPr="00906044" w14:paraId="25926E53" w14:textId="77777777" w:rsidTr="006F1A17">
        <w:trPr>
          <w:jc w:val="center"/>
        </w:trPr>
        <w:tc>
          <w:tcPr>
            <w:tcW w:w="2700" w:type="dxa"/>
          </w:tcPr>
          <w:p w14:paraId="5DB25097" w14:textId="77777777" w:rsidR="008322DC" w:rsidRPr="00906044" w:rsidRDefault="008322DC" w:rsidP="00193E88">
            <w:pPr>
              <w:spacing w:beforeLines="20" w:before="48" w:afterLines="20" w:after="48"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Median (Min, Max)</w:t>
            </w:r>
          </w:p>
        </w:tc>
        <w:tc>
          <w:tcPr>
            <w:tcW w:w="1800" w:type="dxa"/>
          </w:tcPr>
          <w:p w14:paraId="1CCAA72B" w14:textId="5886B719" w:rsidR="008322DC" w:rsidRPr="00906044" w:rsidRDefault="008322DC" w:rsidP="00193E88">
            <w:pPr>
              <w:spacing w:beforeLines="20" w:before="48" w:afterLines="20" w:after="48"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6</w:t>
            </w:r>
            <w:r w:rsidR="0034410B"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6</w:t>
            </w: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(</w:t>
            </w:r>
            <w:r w:rsidR="0034410B"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42</w:t>
            </w: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, </w:t>
            </w:r>
            <w:r w:rsidR="0034410B"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8</w:t>
            </w: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6)</w:t>
            </w:r>
          </w:p>
        </w:tc>
        <w:tc>
          <w:tcPr>
            <w:tcW w:w="1800" w:type="dxa"/>
          </w:tcPr>
          <w:p w14:paraId="257BEF32" w14:textId="214FF970" w:rsidR="008322DC" w:rsidRPr="00906044" w:rsidRDefault="008322DC" w:rsidP="00193E88">
            <w:pPr>
              <w:spacing w:beforeLines="20" w:before="48" w:afterLines="20" w:after="48"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6</w:t>
            </w:r>
            <w:r w:rsidR="0034410B"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6</w:t>
            </w: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(3</w:t>
            </w:r>
            <w:r w:rsidR="0034410B"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3</w:t>
            </w: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, 8</w:t>
            </w:r>
            <w:r w:rsidR="0034410B"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8</w:t>
            </w: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)</w:t>
            </w:r>
          </w:p>
        </w:tc>
        <w:tc>
          <w:tcPr>
            <w:tcW w:w="1170" w:type="dxa"/>
          </w:tcPr>
          <w:p w14:paraId="1E940B16" w14:textId="77777777" w:rsidR="008322DC" w:rsidRPr="00906044" w:rsidRDefault="008322DC" w:rsidP="00193E88">
            <w:pPr>
              <w:spacing w:beforeLines="20" w:before="48" w:afterLines="20" w:after="48"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8322DC" w:rsidRPr="00906044" w14:paraId="2B4F1388" w14:textId="77777777" w:rsidTr="006F1A17">
        <w:trPr>
          <w:jc w:val="center"/>
        </w:trPr>
        <w:tc>
          <w:tcPr>
            <w:tcW w:w="6300" w:type="dxa"/>
            <w:gridSpan w:val="3"/>
          </w:tcPr>
          <w:p w14:paraId="7D9F2AC9" w14:textId="77777777" w:rsidR="008322DC" w:rsidRPr="00906044" w:rsidRDefault="008322DC" w:rsidP="00193E88">
            <w:pPr>
              <w:spacing w:beforeLines="20" w:before="48" w:afterLines="20" w:after="48"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Stage — no. (%)</w:t>
            </w:r>
          </w:p>
        </w:tc>
        <w:tc>
          <w:tcPr>
            <w:tcW w:w="1170" w:type="dxa"/>
          </w:tcPr>
          <w:p w14:paraId="5E39498B" w14:textId="073A0FD5" w:rsidR="008322DC" w:rsidRPr="00906044" w:rsidRDefault="008322DC" w:rsidP="00193E88">
            <w:pPr>
              <w:spacing w:beforeLines="20" w:before="48" w:afterLines="20" w:after="48"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8322DC" w:rsidRPr="00906044" w14:paraId="2C813314" w14:textId="77777777" w:rsidTr="006F1A17">
        <w:trPr>
          <w:jc w:val="center"/>
        </w:trPr>
        <w:tc>
          <w:tcPr>
            <w:tcW w:w="2700" w:type="dxa"/>
          </w:tcPr>
          <w:p w14:paraId="13AD14D6" w14:textId="77777777" w:rsidR="008322DC" w:rsidRPr="00906044" w:rsidRDefault="008322DC" w:rsidP="00193E88">
            <w:pPr>
              <w:spacing w:beforeLines="20" w:before="48" w:afterLines="20" w:after="48"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I</w:t>
            </w:r>
          </w:p>
        </w:tc>
        <w:tc>
          <w:tcPr>
            <w:tcW w:w="1800" w:type="dxa"/>
          </w:tcPr>
          <w:p w14:paraId="720513B5" w14:textId="50802642" w:rsidR="008322DC" w:rsidRPr="00906044" w:rsidRDefault="008322DC" w:rsidP="00193E88">
            <w:pPr>
              <w:spacing w:beforeLines="20" w:before="48" w:afterLines="20" w:after="48"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800" w:type="dxa"/>
          </w:tcPr>
          <w:p w14:paraId="47D1E8E9" w14:textId="730F7DF7" w:rsidR="008322DC" w:rsidRPr="00906044" w:rsidRDefault="00193E88" w:rsidP="00193E88">
            <w:pPr>
              <w:spacing w:beforeLines="20" w:before="48" w:afterLines="20" w:after="48" w:line="276" w:lineRule="auto"/>
              <w:rPr>
                <w:rFonts w:ascii="Times New Roman" w:hAnsi="Times New Roman" w:cs="Times New Roman"/>
                <w:color w:val="000000" w:themeColor="text1"/>
                <w:szCs w:val="24"/>
                <w:cs/>
              </w:rPr>
            </w:pP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288</w:t>
            </w:r>
            <w:r w:rsidR="008322DC"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(</w:t>
            </w: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55.1</w:t>
            </w:r>
            <w:r w:rsidR="008322DC"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7)</w:t>
            </w:r>
          </w:p>
        </w:tc>
        <w:tc>
          <w:tcPr>
            <w:tcW w:w="1170" w:type="dxa"/>
          </w:tcPr>
          <w:p w14:paraId="5AE10AAF" w14:textId="77777777" w:rsidR="008322DC" w:rsidRPr="00906044" w:rsidRDefault="008322DC" w:rsidP="00193E88">
            <w:pPr>
              <w:spacing w:beforeLines="20" w:before="48" w:afterLines="20" w:after="48"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8322DC" w:rsidRPr="00906044" w14:paraId="30A9DD0F" w14:textId="77777777" w:rsidTr="006F1A17">
        <w:trPr>
          <w:jc w:val="center"/>
        </w:trPr>
        <w:tc>
          <w:tcPr>
            <w:tcW w:w="2700" w:type="dxa"/>
          </w:tcPr>
          <w:p w14:paraId="73914E0B" w14:textId="77777777" w:rsidR="008322DC" w:rsidRPr="00906044" w:rsidRDefault="008322DC" w:rsidP="00193E88">
            <w:pPr>
              <w:spacing w:beforeLines="20" w:before="48" w:afterLines="20" w:after="48"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II</w:t>
            </w:r>
          </w:p>
        </w:tc>
        <w:tc>
          <w:tcPr>
            <w:tcW w:w="1800" w:type="dxa"/>
          </w:tcPr>
          <w:p w14:paraId="286BFCA6" w14:textId="5F489DF2" w:rsidR="008322DC" w:rsidRPr="00906044" w:rsidRDefault="008322DC" w:rsidP="00193E88">
            <w:pPr>
              <w:spacing w:beforeLines="20" w:before="48" w:afterLines="20" w:after="48"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800" w:type="dxa"/>
          </w:tcPr>
          <w:p w14:paraId="51C8417F" w14:textId="307971D1" w:rsidR="008322DC" w:rsidRPr="00906044" w:rsidRDefault="00193E88" w:rsidP="00193E88">
            <w:pPr>
              <w:spacing w:beforeLines="20" w:before="48" w:afterLines="20" w:after="48"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124</w:t>
            </w:r>
            <w:r w:rsidR="008322DC"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(</w:t>
            </w: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23.76</w:t>
            </w:r>
            <w:r w:rsidR="008322DC"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)</w:t>
            </w:r>
          </w:p>
        </w:tc>
        <w:tc>
          <w:tcPr>
            <w:tcW w:w="1170" w:type="dxa"/>
          </w:tcPr>
          <w:p w14:paraId="0A859323" w14:textId="77777777" w:rsidR="008322DC" w:rsidRPr="00906044" w:rsidRDefault="008322DC" w:rsidP="00193E88">
            <w:pPr>
              <w:spacing w:beforeLines="20" w:before="48" w:afterLines="20" w:after="48"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8322DC" w:rsidRPr="00906044" w14:paraId="01F9A324" w14:textId="77777777" w:rsidTr="00680FDC">
        <w:trPr>
          <w:jc w:val="center"/>
        </w:trPr>
        <w:tc>
          <w:tcPr>
            <w:tcW w:w="2700" w:type="dxa"/>
          </w:tcPr>
          <w:p w14:paraId="7F926847" w14:textId="77777777" w:rsidR="008322DC" w:rsidRPr="00906044" w:rsidRDefault="008322DC" w:rsidP="00193E88">
            <w:pPr>
              <w:spacing w:beforeLines="20" w:before="48" w:afterLines="20" w:after="48"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III</w:t>
            </w:r>
          </w:p>
        </w:tc>
        <w:tc>
          <w:tcPr>
            <w:tcW w:w="1800" w:type="dxa"/>
          </w:tcPr>
          <w:p w14:paraId="2EB77836" w14:textId="7FE0434C" w:rsidR="008322DC" w:rsidRPr="00906044" w:rsidRDefault="008322DC" w:rsidP="00193E88">
            <w:pPr>
              <w:spacing w:beforeLines="20" w:before="48" w:afterLines="20" w:after="48"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800" w:type="dxa"/>
          </w:tcPr>
          <w:p w14:paraId="4F8B7261" w14:textId="3F96CDC2" w:rsidR="008322DC" w:rsidRPr="00906044" w:rsidRDefault="00193E88" w:rsidP="00193E88">
            <w:pPr>
              <w:spacing w:beforeLines="20" w:before="48" w:afterLines="20" w:after="48"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84</w:t>
            </w:r>
            <w:r w:rsidR="008322DC"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(</w:t>
            </w: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16.09</w:t>
            </w:r>
            <w:r w:rsidR="008322DC"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)</w:t>
            </w:r>
          </w:p>
        </w:tc>
        <w:tc>
          <w:tcPr>
            <w:tcW w:w="1170" w:type="dxa"/>
          </w:tcPr>
          <w:p w14:paraId="33AFC702" w14:textId="77777777" w:rsidR="008322DC" w:rsidRPr="00906044" w:rsidRDefault="008322DC" w:rsidP="00193E88">
            <w:pPr>
              <w:spacing w:beforeLines="20" w:before="48" w:afterLines="20" w:after="48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680FDC" w:rsidRPr="00906044" w14:paraId="279DC596" w14:textId="77777777" w:rsidTr="006F1A17">
        <w:trPr>
          <w:jc w:val="center"/>
        </w:trPr>
        <w:tc>
          <w:tcPr>
            <w:tcW w:w="2700" w:type="dxa"/>
            <w:tcBorders>
              <w:bottom w:val="single" w:sz="4" w:space="0" w:color="auto"/>
            </w:tcBorders>
          </w:tcPr>
          <w:p w14:paraId="1FFB25E0" w14:textId="40D837AE" w:rsidR="00680FDC" w:rsidRPr="00906044" w:rsidRDefault="00680FDC" w:rsidP="00193E88">
            <w:pPr>
              <w:spacing w:beforeLines="20" w:before="48" w:afterLines="20" w:after="48"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IV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00E8D480" w14:textId="5982BA83" w:rsidR="00680FDC" w:rsidRPr="00906044" w:rsidRDefault="00680FDC" w:rsidP="00193E88">
            <w:pPr>
              <w:spacing w:beforeLines="20" w:before="48" w:afterLines="20" w:after="48"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7F2CF479" w14:textId="6EA3C7B8" w:rsidR="00680FDC" w:rsidRPr="00906044" w:rsidRDefault="00193E88" w:rsidP="00193E88">
            <w:pPr>
              <w:spacing w:beforeLines="20" w:before="48" w:afterLines="20" w:after="48"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26 (4.98)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7AABB077" w14:textId="77777777" w:rsidR="00680FDC" w:rsidRPr="00906044" w:rsidRDefault="00680FDC" w:rsidP="00193E88">
            <w:pPr>
              <w:spacing w:beforeLines="20" w:before="48" w:afterLines="20" w:after="48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</w:tbl>
    <w:p w14:paraId="7363A091" w14:textId="7C275CAB" w:rsidR="00F826A8" w:rsidRPr="00906044" w:rsidRDefault="006F1A17" w:rsidP="006F37A0">
      <w:pPr>
        <w:spacing w:before="240" w:after="240" w:line="360" w:lineRule="auto"/>
        <w:ind w:left="720"/>
        <w:rPr>
          <w:rFonts w:ascii="Times New Roman" w:hAnsi="Times New Roman" w:cs="Times New Roman"/>
          <w:color w:val="000000" w:themeColor="text1"/>
          <w:szCs w:val="24"/>
        </w:rPr>
      </w:pPr>
      <w:r w:rsidRPr="00906044">
        <w:rPr>
          <w:rFonts w:ascii="Times New Roman" w:hAnsi="Times New Roman" w:cs="Times New Roman"/>
          <w:color w:val="000000" w:themeColor="text1"/>
          <w:szCs w:val="24"/>
          <w:vertAlign w:val="superscript"/>
        </w:rPr>
        <w:t xml:space="preserve">      </w:t>
      </w:r>
      <w:proofErr w:type="spellStart"/>
      <w:r w:rsidRPr="00906044">
        <w:rPr>
          <w:rFonts w:ascii="Times New Roman" w:hAnsi="Times New Roman" w:cs="Times New Roman"/>
          <w:color w:val="000000" w:themeColor="text1"/>
          <w:szCs w:val="24"/>
          <w:vertAlign w:val="superscript"/>
        </w:rPr>
        <w:t>a</w:t>
      </w:r>
      <w:r w:rsidRPr="00906044">
        <w:rPr>
          <w:rFonts w:ascii="Times New Roman" w:hAnsi="Times New Roman" w:cs="Times New Roman"/>
          <w:color w:val="000000" w:themeColor="text1"/>
          <w:szCs w:val="24"/>
        </w:rPr>
        <w:t>Analysed</w:t>
      </w:r>
      <w:proofErr w:type="spellEnd"/>
      <w:r w:rsidRPr="00906044">
        <w:rPr>
          <w:rFonts w:ascii="Times New Roman" w:hAnsi="Times New Roman" w:cs="Times New Roman"/>
          <w:color w:val="000000" w:themeColor="text1"/>
          <w:szCs w:val="24"/>
        </w:rPr>
        <w:t xml:space="preserve"> based on Mann–Whitney </w:t>
      </w:r>
      <w:r w:rsidRPr="00906044">
        <w:rPr>
          <w:rFonts w:ascii="Times New Roman" w:hAnsi="Times New Roman" w:cs="Times New Roman"/>
          <w:i/>
          <w:iCs/>
          <w:color w:val="000000" w:themeColor="text1"/>
          <w:szCs w:val="24"/>
        </w:rPr>
        <w:t>U</w:t>
      </w:r>
      <w:r w:rsidRPr="00906044">
        <w:rPr>
          <w:rFonts w:ascii="Times New Roman" w:hAnsi="Times New Roman" w:cs="Times New Roman"/>
          <w:color w:val="000000" w:themeColor="text1"/>
          <w:szCs w:val="24"/>
        </w:rPr>
        <w:t xml:space="preserve"> test and </w:t>
      </w:r>
      <w:r w:rsidR="00193E88" w:rsidRPr="00906044">
        <w:rPr>
          <w:rFonts w:ascii="Times New Roman" w:hAnsi="Times New Roman" w:cs="Times New Roman"/>
          <w:color w:val="000000" w:themeColor="text1"/>
          <w:szCs w:val="24"/>
        </w:rPr>
        <w:t>Fisher's exact test</w:t>
      </w:r>
      <w:r w:rsidRPr="00906044">
        <w:rPr>
          <w:rFonts w:ascii="Times New Roman" w:hAnsi="Times New Roman" w:cs="Times New Roman"/>
          <w:color w:val="000000" w:themeColor="text1"/>
          <w:szCs w:val="24"/>
        </w:rPr>
        <w:t xml:space="preserve">. </w:t>
      </w:r>
    </w:p>
    <w:p w14:paraId="71B6075B" w14:textId="771D04C4" w:rsidR="004B27A2" w:rsidRPr="00906044" w:rsidRDefault="004B27A2" w:rsidP="00567C85">
      <w:pPr>
        <w:spacing w:line="360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06044">
        <w:rPr>
          <w:rFonts w:ascii="Times New Roman" w:hAnsi="Times New Roman" w:cs="Times New Roman"/>
          <w:b/>
          <w:bCs/>
          <w:color w:val="000000" w:themeColor="text1"/>
          <w:szCs w:val="24"/>
        </w:rPr>
        <w:t>Table S2</w:t>
      </w:r>
      <w:r w:rsidRPr="00906044">
        <w:rPr>
          <w:rFonts w:ascii="Times New Roman" w:hAnsi="Times New Roman" w:cs="Times New Roman"/>
          <w:color w:val="000000" w:themeColor="text1"/>
          <w:szCs w:val="24"/>
        </w:rPr>
        <w:t xml:space="preserve"> Clinical characteristics of lung cancer patients from TCGA-LUSC data</w:t>
      </w:r>
    </w:p>
    <w:tbl>
      <w:tblPr>
        <w:tblStyle w:val="TableGrid"/>
        <w:tblW w:w="747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0"/>
        <w:gridCol w:w="1800"/>
        <w:gridCol w:w="1800"/>
        <w:gridCol w:w="1170"/>
      </w:tblGrid>
      <w:tr w:rsidR="00193E88" w:rsidRPr="00906044" w14:paraId="77F3AAC1" w14:textId="77777777" w:rsidTr="0074577B">
        <w:trPr>
          <w:trHeight w:val="602"/>
          <w:jc w:val="center"/>
        </w:trPr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8E8CE3" w14:textId="77777777" w:rsidR="00193E88" w:rsidRPr="00906044" w:rsidRDefault="00193E88" w:rsidP="00193E88">
            <w:pPr>
              <w:spacing w:beforeLines="20" w:before="48" w:afterLines="20" w:after="48" w:line="276" w:lineRule="auto"/>
              <w:rPr>
                <w:rFonts w:ascii="Times New Roman" w:hAnsi="Times New Roman" w:cs="Times New Roman"/>
                <w:color w:val="000000" w:themeColor="text1"/>
                <w:szCs w:val="24"/>
                <w:shd w:val="clear" w:color="auto" w:fill="FFFFFF"/>
              </w:rPr>
            </w:pP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  <w:shd w:val="clear" w:color="auto" w:fill="FFFFFF"/>
              </w:rPr>
              <w:t>Characteristics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BFD641" w14:textId="7F1BDEB1" w:rsidR="00193E88" w:rsidRPr="00906044" w:rsidRDefault="00193E88" w:rsidP="00193E88">
            <w:pPr>
              <w:spacing w:beforeLines="20" w:before="48" w:afterLines="20" w:after="48"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Normal (n=5</w:t>
            </w:r>
            <w:r w:rsidR="005C05CC"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1</w:t>
            </w: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8B43C5" w14:textId="24A905F9" w:rsidR="00193E88" w:rsidRPr="00906044" w:rsidRDefault="00193E88" w:rsidP="00193E88">
            <w:pPr>
              <w:spacing w:beforeLines="20" w:before="48" w:afterLines="20" w:after="48"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Tumor (n=5</w:t>
            </w:r>
            <w:r w:rsidR="005C05CC"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01</w:t>
            </w: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B3B355" w14:textId="77777777" w:rsidR="00193E88" w:rsidRPr="00906044" w:rsidRDefault="00193E88" w:rsidP="00193E88">
            <w:pPr>
              <w:spacing w:beforeLines="20" w:before="48" w:afterLines="20" w:after="48" w:line="276" w:lineRule="auto"/>
              <w:rPr>
                <w:rFonts w:ascii="Times New Roman" w:hAnsi="Times New Roman" w:cs="Times New Roman"/>
                <w:color w:val="000000" w:themeColor="text1"/>
                <w:szCs w:val="24"/>
                <w:vertAlign w:val="superscript"/>
              </w:rPr>
            </w:pPr>
            <w:r w:rsidRPr="00906044">
              <w:rPr>
                <w:rFonts w:ascii="Times New Roman" w:hAnsi="Times New Roman" w:cs="Times New Roman"/>
                <w:i/>
                <w:iCs/>
                <w:color w:val="000000" w:themeColor="text1"/>
                <w:szCs w:val="24"/>
              </w:rPr>
              <w:t>p</w:t>
            </w: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-</w:t>
            </w:r>
            <w:proofErr w:type="spellStart"/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value</w:t>
            </w: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  <w:vertAlign w:val="superscript"/>
              </w:rPr>
              <w:t>a</w:t>
            </w:r>
            <w:proofErr w:type="spellEnd"/>
          </w:p>
        </w:tc>
      </w:tr>
      <w:tr w:rsidR="00193E88" w:rsidRPr="00906044" w14:paraId="5DAD9379" w14:textId="77777777" w:rsidTr="0074577B">
        <w:trPr>
          <w:jc w:val="center"/>
        </w:trPr>
        <w:tc>
          <w:tcPr>
            <w:tcW w:w="6300" w:type="dxa"/>
            <w:gridSpan w:val="3"/>
          </w:tcPr>
          <w:p w14:paraId="59EA9703" w14:textId="77777777" w:rsidR="00193E88" w:rsidRPr="00906044" w:rsidRDefault="00193E88" w:rsidP="00193E88">
            <w:pPr>
              <w:spacing w:beforeLines="20" w:before="48" w:afterLines="20" w:after="48"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Sex — no. (%)</w:t>
            </w:r>
          </w:p>
        </w:tc>
        <w:tc>
          <w:tcPr>
            <w:tcW w:w="1170" w:type="dxa"/>
          </w:tcPr>
          <w:p w14:paraId="17B03352" w14:textId="03B04851" w:rsidR="00193E88" w:rsidRPr="00906044" w:rsidRDefault="00193E88" w:rsidP="00193E88">
            <w:pPr>
              <w:spacing w:beforeLines="20" w:before="48" w:afterLines="20" w:after="48"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0.</w:t>
            </w:r>
            <w:r w:rsidR="00325084"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8672</w:t>
            </w:r>
          </w:p>
        </w:tc>
      </w:tr>
      <w:tr w:rsidR="00193E88" w:rsidRPr="00906044" w14:paraId="177345D7" w14:textId="77777777" w:rsidTr="0074577B">
        <w:trPr>
          <w:jc w:val="center"/>
        </w:trPr>
        <w:tc>
          <w:tcPr>
            <w:tcW w:w="2700" w:type="dxa"/>
          </w:tcPr>
          <w:p w14:paraId="66FF7C1F" w14:textId="77777777" w:rsidR="00193E88" w:rsidRPr="00906044" w:rsidRDefault="00193E88" w:rsidP="00193E88">
            <w:pPr>
              <w:spacing w:beforeLines="20" w:before="48" w:afterLines="20" w:after="48"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Female </w:t>
            </w:r>
          </w:p>
        </w:tc>
        <w:tc>
          <w:tcPr>
            <w:tcW w:w="1800" w:type="dxa"/>
          </w:tcPr>
          <w:p w14:paraId="72499211" w14:textId="44644FE4" w:rsidR="00193E88" w:rsidRPr="00906044" w:rsidRDefault="005C05CC" w:rsidP="00193E88">
            <w:pPr>
              <w:spacing w:beforeLines="20" w:before="48" w:afterLines="20" w:after="48"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1</w:t>
            </w:r>
            <w:r w:rsidR="00193E88"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4 (</w:t>
            </w:r>
            <w:r w:rsidR="00325084"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27.45</w:t>
            </w:r>
            <w:r w:rsidR="00193E88"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)</w:t>
            </w:r>
          </w:p>
        </w:tc>
        <w:tc>
          <w:tcPr>
            <w:tcW w:w="1800" w:type="dxa"/>
          </w:tcPr>
          <w:p w14:paraId="0B758A18" w14:textId="0D29840D" w:rsidR="00193E88" w:rsidRPr="00906044" w:rsidRDefault="005C05CC" w:rsidP="00193E88">
            <w:pPr>
              <w:spacing w:beforeLines="20" w:before="48" w:afterLines="20" w:after="48"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130</w:t>
            </w:r>
            <w:r w:rsidR="00193E88"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(</w:t>
            </w:r>
            <w:r w:rsidR="00325084"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25.95</w:t>
            </w:r>
            <w:r w:rsidR="00193E88"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)</w:t>
            </w:r>
          </w:p>
        </w:tc>
        <w:tc>
          <w:tcPr>
            <w:tcW w:w="1170" w:type="dxa"/>
          </w:tcPr>
          <w:p w14:paraId="373F6E32" w14:textId="77777777" w:rsidR="00193E88" w:rsidRPr="00906044" w:rsidRDefault="00193E88" w:rsidP="00193E88">
            <w:pPr>
              <w:spacing w:beforeLines="20" w:before="48" w:afterLines="20" w:after="48"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193E88" w:rsidRPr="00906044" w14:paraId="32876B21" w14:textId="77777777" w:rsidTr="0074577B">
        <w:trPr>
          <w:jc w:val="center"/>
        </w:trPr>
        <w:tc>
          <w:tcPr>
            <w:tcW w:w="2700" w:type="dxa"/>
          </w:tcPr>
          <w:p w14:paraId="3C4AFC22" w14:textId="77777777" w:rsidR="00193E88" w:rsidRPr="00906044" w:rsidRDefault="00193E88" w:rsidP="00193E88">
            <w:pPr>
              <w:spacing w:beforeLines="20" w:before="48" w:afterLines="20" w:after="48"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Male </w:t>
            </w:r>
          </w:p>
        </w:tc>
        <w:tc>
          <w:tcPr>
            <w:tcW w:w="1800" w:type="dxa"/>
          </w:tcPr>
          <w:p w14:paraId="23B77294" w14:textId="6E3E559D" w:rsidR="00193E88" w:rsidRPr="00906044" w:rsidRDefault="005C05CC" w:rsidP="00193E88">
            <w:pPr>
              <w:spacing w:beforeLines="20" w:before="48" w:afterLines="20" w:after="48"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37</w:t>
            </w:r>
            <w:r w:rsidR="00193E88"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(</w:t>
            </w:r>
            <w:r w:rsidR="00325084"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72.55</w:t>
            </w:r>
            <w:r w:rsidR="00193E88"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)</w:t>
            </w:r>
          </w:p>
        </w:tc>
        <w:tc>
          <w:tcPr>
            <w:tcW w:w="1800" w:type="dxa"/>
          </w:tcPr>
          <w:p w14:paraId="4FB36384" w14:textId="156CFC45" w:rsidR="00193E88" w:rsidRPr="00906044" w:rsidRDefault="005C05CC" w:rsidP="00193E88">
            <w:pPr>
              <w:spacing w:beforeLines="20" w:before="48" w:afterLines="20" w:after="48"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371</w:t>
            </w:r>
            <w:r w:rsidR="00193E88"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(</w:t>
            </w:r>
            <w:r w:rsidR="00325084"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74.05</w:t>
            </w:r>
            <w:r w:rsidR="00193E88"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)</w:t>
            </w:r>
          </w:p>
        </w:tc>
        <w:tc>
          <w:tcPr>
            <w:tcW w:w="1170" w:type="dxa"/>
          </w:tcPr>
          <w:p w14:paraId="2FFDB14C" w14:textId="77777777" w:rsidR="00193E88" w:rsidRPr="00906044" w:rsidRDefault="00193E88" w:rsidP="00193E88">
            <w:pPr>
              <w:spacing w:beforeLines="20" w:before="48" w:afterLines="20" w:after="48"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193E88" w:rsidRPr="00906044" w14:paraId="552AD317" w14:textId="77777777" w:rsidTr="0074577B">
        <w:trPr>
          <w:jc w:val="center"/>
        </w:trPr>
        <w:tc>
          <w:tcPr>
            <w:tcW w:w="6300" w:type="dxa"/>
            <w:gridSpan w:val="3"/>
          </w:tcPr>
          <w:p w14:paraId="1025A583" w14:textId="77777777" w:rsidR="00193E88" w:rsidRPr="00906044" w:rsidRDefault="00193E88" w:rsidP="00193E88">
            <w:pPr>
              <w:spacing w:beforeLines="20" w:before="48" w:afterLines="20" w:after="48"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Age — years</w:t>
            </w:r>
          </w:p>
        </w:tc>
        <w:tc>
          <w:tcPr>
            <w:tcW w:w="1170" w:type="dxa"/>
          </w:tcPr>
          <w:p w14:paraId="0F4B41DF" w14:textId="2223AC14" w:rsidR="00193E88" w:rsidRPr="00906044" w:rsidRDefault="00193E88" w:rsidP="00193E88">
            <w:pPr>
              <w:spacing w:beforeLines="20" w:before="48" w:afterLines="20" w:after="48"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0.</w:t>
            </w:r>
            <w:r w:rsidR="00325084"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5607</w:t>
            </w:r>
          </w:p>
        </w:tc>
      </w:tr>
      <w:tr w:rsidR="00193E88" w:rsidRPr="00906044" w14:paraId="5965A741" w14:textId="77777777" w:rsidTr="0074577B">
        <w:trPr>
          <w:jc w:val="center"/>
        </w:trPr>
        <w:tc>
          <w:tcPr>
            <w:tcW w:w="2700" w:type="dxa"/>
          </w:tcPr>
          <w:p w14:paraId="66F0F358" w14:textId="77777777" w:rsidR="00193E88" w:rsidRPr="00906044" w:rsidRDefault="00193E88" w:rsidP="00193E88">
            <w:pPr>
              <w:spacing w:beforeLines="20" w:before="48" w:afterLines="20" w:after="48"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Median (Min, Max)</w:t>
            </w:r>
          </w:p>
        </w:tc>
        <w:tc>
          <w:tcPr>
            <w:tcW w:w="1800" w:type="dxa"/>
          </w:tcPr>
          <w:p w14:paraId="44B45694" w14:textId="11A483FB" w:rsidR="00193E88" w:rsidRPr="00906044" w:rsidRDefault="00193E88" w:rsidP="00193E88">
            <w:pPr>
              <w:spacing w:beforeLines="20" w:before="48" w:afterLines="20" w:after="48"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6</w:t>
            </w:r>
            <w:r w:rsidR="004B53AF"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8</w:t>
            </w: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(</w:t>
            </w:r>
            <w:r w:rsidR="00325084"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45</w:t>
            </w: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, 8</w:t>
            </w:r>
            <w:r w:rsidR="00325084"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5</w:t>
            </w: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)</w:t>
            </w:r>
          </w:p>
        </w:tc>
        <w:tc>
          <w:tcPr>
            <w:tcW w:w="1800" w:type="dxa"/>
          </w:tcPr>
          <w:p w14:paraId="556A3CE9" w14:textId="314F9905" w:rsidR="00193E88" w:rsidRPr="00906044" w:rsidRDefault="00193E88" w:rsidP="00193E88">
            <w:pPr>
              <w:spacing w:beforeLines="20" w:before="48" w:afterLines="20" w:after="48"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6</w:t>
            </w:r>
            <w:r w:rsidR="004B53AF"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8</w:t>
            </w: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(3</w:t>
            </w:r>
            <w:r w:rsidR="00325084"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9</w:t>
            </w: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, </w:t>
            </w:r>
            <w:r w:rsidR="00325084"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90</w:t>
            </w: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)</w:t>
            </w:r>
          </w:p>
        </w:tc>
        <w:tc>
          <w:tcPr>
            <w:tcW w:w="1170" w:type="dxa"/>
          </w:tcPr>
          <w:p w14:paraId="67AFABFB" w14:textId="77777777" w:rsidR="00193E88" w:rsidRPr="00906044" w:rsidRDefault="00193E88" w:rsidP="00193E88">
            <w:pPr>
              <w:spacing w:beforeLines="20" w:before="48" w:afterLines="20" w:after="48"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193E88" w:rsidRPr="00906044" w14:paraId="57DFE85A" w14:textId="77777777" w:rsidTr="0074577B">
        <w:trPr>
          <w:jc w:val="center"/>
        </w:trPr>
        <w:tc>
          <w:tcPr>
            <w:tcW w:w="6300" w:type="dxa"/>
            <w:gridSpan w:val="3"/>
          </w:tcPr>
          <w:p w14:paraId="2BCE581C" w14:textId="77777777" w:rsidR="00193E88" w:rsidRPr="00906044" w:rsidRDefault="00193E88" w:rsidP="00193E88">
            <w:pPr>
              <w:spacing w:beforeLines="20" w:before="48" w:afterLines="20" w:after="48"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Stage — no. (%)</w:t>
            </w:r>
          </w:p>
        </w:tc>
        <w:tc>
          <w:tcPr>
            <w:tcW w:w="1170" w:type="dxa"/>
          </w:tcPr>
          <w:p w14:paraId="2616E870" w14:textId="77777777" w:rsidR="00193E88" w:rsidRPr="00906044" w:rsidRDefault="00193E88" w:rsidP="00193E88">
            <w:pPr>
              <w:spacing w:beforeLines="20" w:before="48" w:afterLines="20" w:after="48"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193E88" w:rsidRPr="00906044" w14:paraId="230FA3B3" w14:textId="77777777" w:rsidTr="0074577B">
        <w:trPr>
          <w:jc w:val="center"/>
        </w:trPr>
        <w:tc>
          <w:tcPr>
            <w:tcW w:w="2700" w:type="dxa"/>
          </w:tcPr>
          <w:p w14:paraId="43E1B277" w14:textId="77777777" w:rsidR="00193E88" w:rsidRPr="00906044" w:rsidRDefault="00193E88" w:rsidP="00193E88">
            <w:pPr>
              <w:spacing w:beforeLines="20" w:before="48" w:afterLines="20" w:after="48"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I</w:t>
            </w:r>
          </w:p>
        </w:tc>
        <w:tc>
          <w:tcPr>
            <w:tcW w:w="1800" w:type="dxa"/>
          </w:tcPr>
          <w:p w14:paraId="44885D0A" w14:textId="77777777" w:rsidR="00193E88" w:rsidRPr="00906044" w:rsidRDefault="00193E88" w:rsidP="00193E88">
            <w:pPr>
              <w:spacing w:beforeLines="20" w:before="48" w:afterLines="20" w:after="48"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800" w:type="dxa"/>
          </w:tcPr>
          <w:p w14:paraId="3E66325B" w14:textId="4C7C2936" w:rsidR="00193E88" w:rsidRPr="00906044" w:rsidRDefault="00193E88" w:rsidP="00193E88">
            <w:pPr>
              <w:spacing w:beforeLines="20" w:before="48" w:afterLines="20" w:after="48" w:line="276" w:lineRule="auto"/>
              <w:rPr>
                <w:rFonts w:ascii="Times New Roman" w:hAnsi="Times New Roman" w:cs="Times New Roman"/>
                <w:color w:val="000000" w:themeColor="text1"/>
                <w:szCs w:val="24"/>
                <w:cs/>
              </w:rPr>
            </w:pP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2</w:t>
            </w:r>
            <w:r w:rsidR="00325084"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44</w:t>
            </w: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(</w:t>
            </w:r>
            <w:r w:rsidR="00325084"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49.10</w:t>
            </w: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)</w:t>
            </w:r>
          </w:p>
        </w:tc>
        <w:tc>
          <w:tcPr>
            <w:tcW w:w="1170" w:type="dxa"/>
          </w:tcPr>
          <w:p w14:paraId="71A6B236" w14:textId="7EED95A3" w:rsidR="00193E88" w:rsidRPr="00906044" w:rsidRDefault="00193E88" w:rsidP="00193E88">
            <w:pPr>
              <w:spacing w:beforeLines="20" w:before="48" w:afterLines="20" w:after="48"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193E88" w:rsidRPr="00906044" w14:paraId="4A106366" w14:textId="77777777" w:rsidTr="0074577B">
        <w:trPr>
          <w:jc w:val="center"/>
        </w:trPr>
        <w:tc>
          <w:tcPr>
            <w:tcW w:w="2700" w:type="dxa"/>
          </w:tcPr>
          <w:p w14:paraId="2A07DB07" w14:textId="77777777" w:rsidR="00193E88" w:rsidRPr="00906044" w:rsidRDefault="00193E88" w:rsidP="00193E88">
            <w:pPr>
              <w:spacing w:beforeLines="20" w:before="48" w:afterLines="20" w:after="48"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II</w:t>
            </w:r>
          </w:p>
        </w:tc>
        <w:tc>
          <w:tcPr>
            <w:tcW w:w="1800" w:type="dxa"/>
          </w:tcPr>
          <w:p w14:paraId="0A6A5C96" w14:textId="77777777" w:rsidR="00193E88" w:rsidRPr="00906044" w:rsidRDefault="00193E88" w:rsidP="00193E88">
            <w:pPr>
              <w:spacing w:beforeLines="20" w:before="48" w:afterLines="20" w:after="48"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800" w:type="dxa"/>
          </w:tcPr>
          <w:p w14:paraId="2D6E8D15" w14:textId="07ACF4E3" w:rsidR="00193E88" w:rsidRPr="00906044" w:rsidRDefault="00193E88" w:rsidP="00193E88">
            <w:pPr>
              <w:spacing w:beforeLines="20" w:before="48" w:afterLines="20" w:after="48"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1</w:t>
            </w:r>
            <w:r w:rsidR="00325084"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62</w:t>
            </w: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(</w:t>
            </w:r>
            <w:r w:rsidR="00D7378E"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32.60</w:t>
            </w: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)</w:t>
            </w:r>
          </w:p>
        </w:tc>
        <w:tc>
          <w:tcPr>
            <w:tcW w:w="1170" w:type="dxa"/>
          </w:tcPr>
          <w:p w14:paraId="05272703" w14:textId="77777777" w:rsidR="00193E88" w:rsidRPr="00906044" w:rsidRDefault="00193E88" w:rsidP="00193E88">
            <w:pPr>
              <w:spacing w:beforeLines="20" w:before="48" w:afterLines="20" w:after="48"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193E88" w:rsidRPr="00906044" w14:paraId="694491DD" w14:textId="77777777" w:rsidTr="0074577B">
        <w:trPr>
          <w:jc w:val="center"/>
        </w:trPr>
        <w:tc>
          <w:tcPr>
            <w:tcW w:w="2700" w:type="dxa"/>
          </w:tcPr>
          <w:p w14:paraId="71C21A91" w14:textId="77777777" w:rsidR="00193E88" w:rsidRPr="00906044" w:rsidRDefault="00193E88" w:rsidP="00193E88">
            <w:pPr>
              <w:spacing w:beforeLines="20" w:before="48" w:afterLines="20" w:after="48"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III</w:t>
            </w:r>
          </w:p>
        </w:tc>
        <w:tc>
          <w:tcPr>
            <w:tcW w:w="1800" w:type="dxa"/>
          </w:tcPr>
          <w:p w14:paraId="3E8216B3" w14:textId="77777777" w:rsidR="00193E88" w:rsidRPr="00906044" w:rsidRDefault="00193E88" w:rsidP="00193E88">
            <w:pPr>
              <w:spacing w:beforeLines="20" w:before="48" w:afterLines="20" w:after="48"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800" w:type="dxa"/>
          </w:tcPr>
          <w:p w14:paraId="1FADABC5" w14:textId="717836AA" w:rsidR="00193E88" w:rsidRPr="00906044" w:rsidRDefault="00193E88" w:rsidP="00193E88">
            <w:pPr>
              <w:spacing w:beforeLines="20" w:before="48" w:afterLines="20" w:after="48"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84 (</w:t>
            </w:r>
            <w:r w:rsidR="00D7378E"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16.90</w:t>
            </w: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)</w:t>
            </w:r>
          </w:p>
        </w:tc>
        <w:tc>
          <w:tcPr>
            <w:tcW w:w="1170" w:type="dxa"/>
          </w:tcPr>
          <w:p w14:paraId="64A356C4" w14:textId="77777777" w:rsidR="00193E88" w:rsidRPr="00906044" w:rsidRDefault="00193E88" w:rsidP="00193E88">
            <w:pPr>
              <w:spacing w:beforeLines="20" w:before="48" w:afterLines="20" w:after="48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193E88" w:rsidRPr="00906044" w14:paraId="0CA5CEB3" w14:textId="77777777" w:rsidTr="0074577B">
        <w:trPr>
          <w:jc w:val="center"/>
        </w:trPr>
        <w:tc>
          <w:tcPr>
            <w:tcW w:w="2700" w:type="dxa"/>
            <w:tcBorders>
              <w:bottom w:val="single" w:sz="4" w:space="0" w:color="auto"/>
            </w:tcBorders>
          </w:tcPr>
          <w:p w14:paraId="069CC460" w14:textId="77777777" w:rsidR="00193E88" w:rsidRPr="00906044" w:rsidRDefault="00193E88" w:rsidP="00193E88">
            <w:pPr>
              <w:spacing w:beforeLines="20" w:before="48" w:afterLines="20" w:after="48"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IV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4726385E" w14:textId="77777777" w:rsidR="00193E88" w:rsidRPr="00906044" w:rsidRDefault="00193E88" w:rsidP="00193E88">
            <w:pPr>
              <w:spacing w:beforeLines="20" w:before="48" w:afterLines="20" w:after="48"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204D4F68" w14:textId="54500927" w:rsidR="00193E88" w:rsidRPr="00906044" w:rsidRDefault="00325084" w:rsidP="00193E88">
            <w:pPr>
              <w:spacing w:beforeLines="20" w:before="48" w:afterLines="20" w:after="48"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7</w:t>
            </w:r>
            <w:r w:rsidR="00193E88"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(</w:t>
            </w:r>
            <w:r w:rsidR="00D7378E"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1.41</w:t>
            </w:r>
            <w:r w:rsidR="00193E88"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)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50EC19C7" w14:textId="77777777" w:rsidR="00193E88" w:rsidRPr="00906044" w:rsidRDefault="00193E88" w:rsidP="00193E88">
            <w:pPr>
              <w:spacing w:beforeLines="20" w:before="48" w:afterLines="20" w:after="48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</w:tbl>
    <w:p w14:paraId="7A6ACCDF" w14:textId="7B928E7D" w:rsidR="00193E88" w:rsidRPr="00906044" w:rsidRDefault="00193E88" w:rsidP="00D7378E">
      <w:pPr>
        <w:spacing w:before="240" w:after="240" w:line="360" w:lineRule="auto"/>
        <w:ind w:left="720"/>
        <w:rPr>
          <w:rFonts w:ascii="Times New Roman" w:hAnsi="Times New Roman" w:cs="Times New Roman"/>
          <w:color w:val="000000" w:themeColor="text1"/>
          <w:szCs w:val="24"/>
        </w:rPr>
      </w:pPr>
      <w:r w:rsidRPr="00906044">
        <w:rPr>
          <w:rFonts w:ascii="Times New Roman" w:hAnsi="Times New Roman" w:cs="Times New Roman"/>
          <w:color w:val="000000" w:themeColor="text1"/>
          <w:szCs w:val="24"/>
        </w:rPr>
        <w:t xml:space="preserve">    </w:t>
      </w:r>
      <w:proofErr w:type="spellStart"/>
      <w:r w:rsidRPr="00906044">
        <w:rPr>
          <w:rFonts w:ascii="Times New Roman" w:hAnsi="Times New Roman" w:cs="Times New Roman"/>
          <w:color w:val="000000" w:themeColor="text1"/>
          <w:szCs w:val="24"/>
          <w:vertAlign w:val="superscript"/>
        </w:rPr>
        <w:t>a</w:t>
      </w:r>
      <w:r w:rsidRPr="00906044">
        <w:rPr>
          <w:rFonts w:ascii="Times New Roman" w:hAnsi="Times New Roman" w:cs="Times New Roman"/>
          <w:color w:val="000000" w:themeColor="text1"/>
          <w:szCs w:val="24"/>
        </w:rPr>
        <w:t>Analysed</w:t>
      </w:r>
      <w:proofErr w:type="spellEnd"/>
      <w:r w:rsidRPr="00906044">
        <w:rPr>
          <w:rFonts w:ascii="Times New Roman" w:hAnsi="Times New Roman" w:cs="Times New Roman"/>
          <w:color w:val="000000" w:themeColor="text1"/>
          <w:szCs w:val="24"/>
        </w:rPr>
        <w:t xml:space="preserve"> based on Mann–Whitney </w:t>
      </w:r>
      <w:r w:rsidRPr="00906044">
        <w:rPr>
          <w:rFonts w:ascii="Times New Roman" w:hAnsi="Times New Roman" w:cs="Times New Roman"/>
          <w:i/>
          <w:iCs/>
          <w:color w:val="000000" w:themeColor="text1"/>
          <w:szCs w:val="24"/>
        </w:rPr>
        <w:t>U</w:t>
      </w:r>
      <w:r w:rsidRPr="00906044">
        <w:rPr>
          <w:rFonts w:ascii="Times New Roman" w:hAnsi="Times New Roman" w:cs="Times New Roman"/>
          <w:color w:val="000000" w:themeColor="text1"/>
          <w:szCs w:val="24"/>
        </w:rPr>
        <w:t xml:space="preserve"> test and Fisher's exact test. </w:t>
      </w:r>
    </w:p>
    <w:p w14:paraId="1F416272" w14:textId="7CE4F878" w:rsidR="004B27A2" w:rsidRPr="00906044" w:rsidRDefault="004B27A2" w:rsidP="00567C85">
      <w:pPr>
        <w:spacing w:line="360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06044">
        <w:rPr>
          <w:rFonts w:ascii="Times New Roman" w:hAnsi="Times New Roman" w:cs="Times New Roman"/>
          <w:b/>
          <w:bCs/>
          <w:color w:val="000000" w:themeColor="text1"/>
          <w:szCs w:val="24"/>
        </w:rPr>
        <w:lastRenderedPageBreak/>
        <w:t>Table S3</w:t>
      </w:r>
      <w:r w:rsidRPr="00906044">
        <w:rPr>
          <w:rFonts w:ascii="Times New Roman" w:hAnsi="Times New Roman" w:cs="Times New Roman"/>
          <w:color w:val="000000" w:themeColor="text1"/>
          <w:szCs w:val="24"/>
        </w:rPr>
        <w:t xml:space="preserve"> List of five candidate miRNAs</w:t>
      </w:r>
      <w:r w:rsidR="00075A27" w:rsidRPr="00906044">
        <w:rPr>
          <w:rFonts w:ascii="Times New Roman" w:hAnsi="Times New Roman" w:cs="Times New Roman"/>
          <w:color w:val="000000" w:themeColor="text1"/>
          <w:szCs w:val="24"/>
        </w:rPr>
        <w:t xml:space="preserve"> overlapping between the TCGA-derived DEmiRNAs and DDR-related miRNAs</w:t>
      </w:r>
    </w:p>
    <w:p w14:paraId="07299952" w14:textId="77777777" w:rsidR="00075A27" w:rsidRPr="00906044" w:rsidRDefault="00075A27" w:rsidP="00567C85">
      <w:pPr>
        <w:spacing w:line="360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06044">
        <w:rPr>
          <w:rFonts w:ascii="Times New Roman" w:hAnsi="Times New Roman" w:cs="Times New Roman"/>
          <w:color w:val="000000" w:themeColor="text1"/>
          <w:szCs w:val="24"/>
        </w:rPr>
        <w:tab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52"/>
        <w:gridCol w:w="3303"/>
      </w:tblGrid>
      <w:tr w:rsidR="00075A27" w:rsidRPr="00906044" w14:paraId="2B614CA7" w14:textId="77777777" w:rsidTr="00075A27">
        <w:trPr>
          <w:cantSplit/>
          <w:trHeight w:val="567"/>
          <w:jc w:val="center"/>
        </w:trPr>
        <w:tc>
          <w:tcPr>
            <w:tcW w:w="652" w:type="dxa"/>
            <w:vAlign w:val="bottom"/>
          </w:tcPr>
          <w:p w14:paraId="61EB8B25" w14:textId="77777777" w:rsidR="00075A27" w:rsidRPr="00906044" w:rsidRDefault="00075A27" w:rsidP="00FC0FA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</w:pPr>
            <w:r w:rsidRPr="00906044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No.</w:t>
            </w:r>
          </w:p>
        </w:tc>
        <w:tc>
          <w:tcPr>
            <w:tcW w:w="3303" w:type="dxa"/>
            <w:vAlign w:val="bottom"/>
          </w:tcPr>
          <w:p w14:paraId="2445F8AA" w14:textId="6A70804C" w:rsidR="00075A27" w:rsidRPr="00906044" w:rsidRDefault="00075A27" w:rsidP="00FC0FA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</w:pPr>
            <w:r w:rsidRPr="00906044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Candidate miRNAs</w:t>
            </w:r>
          </w:p>
        </w:tc>
      </w:tr>
      <w:tr w:rsidR="00075A27" w:rsidRPr="00906044" w14:paraId="542179D8" w14:textId="77777777" w:rsidTr="00075A27">
        <w:trPr>
          <w:cantSplit/>
          <w:trHeight w:val="567"/>
          <w:jc w:val="center"/>
        </w:trPr>
        <w:tc>
          <w:tcPr>
            <w:tcW w:w="652" w:type="dxa"/>
            <w:vAlign w:val="center"/>
          </w:tcPr>
          <w:p w14:paraId="4EC673AA" w14:textId="77777777" w:rsidR="00075A27" w:rsidRPr="00906044" w:rsidRDefault="00075A27" w:rsidP="00075A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3303" w:type="dxa"/>
            <w:vAlign w:val="bottom"/>
          </w:tcPr>
          <w:p w14:paraId="2E502829" w14:textId="0C9441B6" w:rsidR="00075A27" w:rsidRPr="00906044" w:rsidRDefault="00075A27" w:rsidP="00075A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miR-145</w:t>
            </w:r>
          </w:p>
        </w:tc>
      </w:tr>
      <w:tr w:rsidR="00075A27" w:rsidRPr="00906044" w14:paraId="51C5DA65" w14:textId="77777777" w:rsidTr="00075A27">
        <w:trPr>
          <w:cantSplit/>
          <w:trHeight w:val="567"/>
          <w:jc w:val="center"/>
        </w:trPr>
        <w:tc>
          <w:tcPr>
            <w:tcW w:w="652" w:type="dxa"/>
            <w:vAlign w:val="bottom"/>
          </w:tcPr>
          <w:p w14:paraId="234C4237" w14:textId="77777777" w:rsidR="00075A27" w:rsidRPr="00906044" w:rsidRDefault="00075A27" w:rsidP="00FC0FA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3303" w:type="dxa"/>
            <w:vAlign w:val="bottom"/>
          </w:tcPr>
          <w:p w14:paraId="3F94FD4A" w14:textId="63ED5BF7" w:rsidR="00075A27" w:rsidRPr="00906044" w:rsidRDefault="00075A27" w:rsidP="00075A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miR-140</w:t>
            </w:r>
          </w:p>
        </w:tc>
      </w:tr>
      <w:tr w:rsidR="00075A27" w:rsidRPr="00906044" w14:paraId="3E4CD60A" w14:textId="77777777" w:rsidTr="00075A27">
        <w:trPr>
          <w:cantSplit/>
          <w:trHeight w:val="567"/>
          <w:jc w:val="center"/>
        </w:trPr>
        <w:tc>
          <w:tcPr>
            <w:tcW w:w="652" w:type="dxa"/>
            <w:vAlign w:val="bottom"/>
          </w:tcPr>
          <w:p w14:paraId="2E583EB7" w14:textId="77777777" w:rsidR="00075A27" w:rsidRPr="00906044" w:rsidRDefault="00075A27" w:rsidP="00FC0FA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3</w:t>
            </w:r>
          </w:p>
        </w:tc>
        <w:tc>
          <w:tcPr>
            <w:tcW w:w="3303" w:type="dxa"/>
            <w:vAlign w:val="bottom"/>
          </w:tcPr>
          <w:p w14:paraId="0A6ACD26" w14:textId="148A4989" w:rsidR="00075A27" w:rsidRPr="00906044" w:rsidRDefault="00075A27" w:rsidP="00075A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miR-34c</w:t>
            </w:r>
          </w:p>
        </w:tc>
      </w:tr>
      <w:tr w:rsidR="00075A27" w:rsidRPr="00906044" w14:paraId="45E35CB4" w14:textId="77777777" w:rsidTr="00075A27">
        <w:trPr>
          <w:cantSplit/>
          <w:trHeight w:val="567"/>
          <w:jc w:val="center"/>
        </w:trPr>
        <w:tc>
          <w:tcPr>
            <w:tcW w:w="652" w:type="dxa"/>
            <w:vAlign w:val="bottom"/>
          </w:tcPr>
          <w:p w14:paraId="24BC100E" w14:textId="77777777" w:rsidR="00075A27" w:rsidRPr="00906044" w:rsidRDefault="00075A27" w:rsidP="00FC0FA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4</w:t>
            </w:r>
          </w:p>
        </w:tc>
        <w:tc>
          <w:tcPr>
            <w:tcW w:w="3303" w:type="dxa"/>
            <w:vAlign w:val="bottom"/>
          </w:tcPr>
          <w:p w14:paraId="5DC0BB6E" w14:textId="5B87B39F" w:rsidR="00075A27" w:rsidRPr="00906044" w:rsidRDefault="00075A27" w:rsidP="00075A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miR-223</w:t>
            </w:r>
          </w:p>
        </w:tc>
      </w:tr>
      <w:tr w:rsidR="00075A27" w:rsidRPr="00906044" w14:paraId="2E6CAC4A" w14:textId="77777777" w:rsidTr="00075A27">
        <w:trPr>
          <w:cantSplit/>
          <w:trHeight w:val="567"/>
          <w:jc w:val="center"/>
        </w:trPr>
        <w:tc>
          <w:tcPr>
            <w:tcW w:w="652" w:type="dxa"/>
            <w:vAlign w:val="bottom"/>
          </w:tcPr>
          <w:p w14:paraId="3E6834E4" w14:textId="77777777" w:rsidR="00075A27" w:rsidRPr="00906044" w:rsidRDefault="00075A27" w:rsidP="00FC0FA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5</w:t>
            </w:r>
          </w:p>
        </w:tc>
        <w:tc>
          <w:tcPr>
            <w:tcW w:w="3303" w:type="dxa"/>
            <w:vAlign w:val="bottom"/>
          </w:tcPr>
          <w:p w14:paraId="3EC1DDF4" w14:textId="36D99FEF" w:rsidR="00075A27" w:rsidRPr="00906044" w:rsidRDefault="00075A27" w:rsidP="00075A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miR-30a</w:t>
            </w:r>
          </w:p>
        </w:tc>
      </w:tr>
    </w:tbl>
    <w:p w14:paraId="63251180" w14:textId="77777777" w:rsidR="001B1063" w:rsidRPr="00906044" w:rsidRDefault="001B1063" w:rsidP="00E12586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Cs w:val="24"/>
        </w:rPr>
      </w:pPr>
    </w:p>
    <w:p w14:paraId="1C157676" w14:textId="77777777" w:rsidR="001B1063" w:rsidRPr="00906044" w:rsidRDefault="001B1063" w:rsidP="00E12586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Cs w:val="24"/>
        </w:rPr>
      </w:pPr>
    </w:p>
    <w:p w14:paraId="777E8AD8" w14:textId="01859655" w:rsidR="00567C85" w:rsidRPr="00906044" w:rsidRDefault="00567C85" w:rsidP="00E12586">
      <w:pPr>
        <w:spacing w:line="360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06044">
        <w:rPr>
          <w:rFonts w:ascii="Times New Roman" w:hAnsi="Times New Roman" w:cs="Times New Roman"/>
          <w:b/>
          <w:bCs/>
          <w:color w:val="000000" w:themeColor="text1"/>
          <w:szCs w:val="24"/>
        </w:rPr>
        <w:t>Table S</w:t>
      </w:r>
      <w:r w:rsidR="004B27A2" w:rsidRPr="00906044">
        <w:rPr>
          <w:rFonts w:ascii="Times New Roman" w:hAnsi="Times New Roman" w:cs="Times New Roman"/>
          <w:b/>
          <w:bCs/>
          <w:color w:val="000000" w:themeColor="text1"/>
          <w:szCs w:val="24"/>
        </w:rPr>
        <w:t>4</w:t>
      </w:r>
      <w:r w:rsidRPr="00906044">
        <w:rPr>
          <w:rFonts w:ascii="Times New Roman" w:hAnsi="Times New Roman" w:cs="Times New Roman"/>
          <w:color w:val="000000" w:themeColor="text1"/>
          <w:szCs w:val="24"/>
        </w:rPr>
        <w:t xml:space="preserve"> List of </w:t>
      </w:r>
      <w:r w:rsidR="004B27A2" w:rsidRPr="00906044">
        <w:rPr>
          <w:rFonts w:ascii="Times New Roman" w:hAnsi="Times New Roman" w:cs="Times New Roman"/>
          <w:color w:val="000000" w:themeColor="text1"/>
          <w:szCs w:val="24"/>
        </w:rPr>
        <w:t>five</w:t>
      </w:r>
      <w:r w:rsidR="004E1C37" w:rsidRPr="00906044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Pr="00906044">
        <w:rPr>
          <w:rFonts w:ascii="Times New Roman" w:hAnsi="Times New Roman" w:cs="Times New Roman"/>
          <w:color w:val="000000" w:themeColor="text1"/>
          <w:szCs w:val="24"/>
        </w:rPr>
        <w:t>potential target</w:t>
      </w:r>
      <w:r w:rsidR="00F62C17" w:rsidRPr="00906044">
        <w:rPr>
          <w:rFonts w:ascii="Times New Roman" w:hAnsi="Times New Roman" w:cs="Times New Roman"/>
          <w:color w:val="000000" w:themeColor="text1"/>
          <w:szCs w:val="24"/>
        </w:rPr>
        <w:t xml:space="preserve"> genes</w:t>
      </w:r>
      <w:r w:rsidRPr="00906044">
        <w:rPr>
          <w:rFonts w:ascii="Times New Roman" w:hAnsi="Times New Roman" w:cs="Times New Roman"/>
          <w:color w:val="000000" w:themeColor="text1"/>
          <w:szCs w:val="24"/>
        </w:rPr>
        <w:t xml:space="preserve"> of miR</w:t>
      </w:r>
      <w:r w:rsidR="00B03CD2" w:rsidRPr="00906044">
        <w:rPr>
          <w:rFonts w:ascii="Times New Roman" w:hAnsi="Times New Roman" w:cs="Times New Roman"/>
          <w:color w:val="000000" w:themeColor="text1"/>
          <w:szCs w:val="24"/>
        </w:rPr>
        <w:t>-</w:t>
      </w:r>
      <w:r w:rsidRPr="00906044">
        <w:rPr>
          <w:rFonts w:ascii="Times New Roman" w:hAnsi="Times New Roman" w:cs="Times New Roman"/>
          <w:color w:val="000000" w:themeColor="text1"/>
          <w:szCs w:val="24"/>
        </w:rPr>
        <w:t>145-5p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52"/>
        <w:gridCol w:w="8132"/>
      </w:tblGrid>
      <w:tr w:rsidR="0066562A" w:rsidRPr="00906044" w14:paraId="43EE58AE" w14:textId="1ECD1287" w:rsidTr="00E57C55">
        <w:trPr>
          <w:cantSplit/>
          <w:trHeight w:val="567"/>
          <w:jc w:val="center"/>
        </w:trPr>
        <w:tc>
          <w:tcPr>
            <w:tcW w:w="652" w:type="dxa"/>
            <w:vAlign w:val="bottom"/>
          </w:tcPr>
          <w:p w14:paraId="56F151CB" w14:textId="074DB911" w:rsidR="0066562A" w:rsidRPr="00906044" w:rsidRDefault="0066562A" w:rsidP="004E1C3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</w:pPr>
            <w:r w:rsidRPr="00906044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No.</w:t>
            </w:r>
          </w:p>
        </w:tc>
        <w:tc>
          <w:tcPr>
            <w:tcW w:w="8132" w:type="dxa"/>
            <w:vAlign w:val="bottom"/>
          </w:tcPr>
          <w:p w14:paraId="02DBC3AC" w14:textId="37718BBF" w:rsidR="0066562A" w:rsidRPr="00906044" w:rsidRDefault="0066562A" w:rsidP="004E1C3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</w:pPr>
            <w:r w:rsidRPr="00906044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Targets of miR-145-5p</w:t>
            </w:r>
          </w:p>
        </w:tc>
      </w:tr>
      <w:tr w:rsidR="0066562A" w:rsidRPr="00906044" w14:paraId="7CA0ABB0" w14:textId="5DA9CD20" w:rsidTr="00E57C55">
        <w:trPr>
          <w:cantSplit/>
          <w:trHeight w:val="567"/>
          <w:jc w:val="center"/>
        </w:trPr>
        <w:tc>
          <w:tcPr>
            <w:tcW w:w="652" w:type="dxa"/>
            <w:vAlign w:val="center"/>
          </w:tcPr>
          <w:p w14:paraId="3F1D7388" w14:textId="73B459E0" w:rsidR="0066562A" w:rsidRPr="00906044" w:rsidRDefault="0066562A" w:rsidP="00075A2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8132" w:type="dxa"/>
            <w:vAlign w:val="bottom"/>
          </w:tcPr>
          <w:p w14:paraId="67E5F97A" w14:textId="67CD3573" w:rsidR="0066562A" w:rsidRPr="00906044" w:rsidRDefault="0066562A" w:rsidP="004E1C3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Calmodulin-regulated </w:t>
            </w:r>
            <w:proofErr w:type="spellStart"/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spectrin</w:t>
            </w:r>
            <w:proofErr w:type="spellEnd"/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-associated protein 2 (CAMSAP2</w:t>
            </w:r>
            <w:r w:rsidR="00075A27"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, CAMSAP1L1</w:t>
            </w: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)</w:t>
            </w:r>
          </w:p>
        </w:tc>
      </w:tr>
      <w:tr w:rsidR="0066562A" w:rsidRPr="00906044" w14:paraId="6C1BBE06" w14:textId="687CCF3A" w:rsidTr="00E57C55">
        <w:trPr>
          <w:cantSplit/>
          <w:trHeight w:val="567"/>
          <w:jc w:val="center"/>
        </w:trPr>
        <w:tc>
          <w:tcPr>
            <w:tcW w:w="652" w:type="dxa"/>
            <w:vAlign w:val="bottom"/>
          </w:tcPr>
          <w:p w14:paraId="1688944A" w14:textId="68E8DA36" w:rsidR="0066562A" w:rsidRPr="00906044" w:rsidRDefault="0066562A" w:rsidP="004E1C3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8132" w:type="dxa"/>
            <w:vAlign w:val="bottom"/>
          </w:tcPr>
          <w:p w14:paraId="10AD86DE" w14:textId="14FB4ADB" w:rsidR="0066562A" w:rsidRPr="00906044" w:rsidRDefault="0066562A" w:rsidP="004E1C3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SLIT-ROBO Rho GTPase-activating protein 1 (SRGAP1)</w:t>
            </w:r>
          </w:p>
        </w:tc>
      </w:tr>
      <w:tr w:rsidR="0066562A" w:rsidRPr="00906044" w14:paraId="6A8E1FBE" w14:textId="499D2846" w:rsidTr="00E57C55">
        <w:trPr>
          <w:cantSplit/>
          <w:trHeight w:val="567"/>
          <w:jc w:val="center"/>
        </w:trPr>
        <w:tc>
          <w:tcPr>
            <w:tcW w:w="652" w:type="dxa"/>
            <w:vAlign w:val="bottom"/>
          </w:tcPr>
          <w:p w14:paraId="36418B11" w14:textId="5B93E978" w:rsidR="0066562A" w:rsidRPr="00906044" w:rsidRDefault="0066562A" w:rsidP="004E1C3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3</w:t>
            </w:r>
          </w:p>
        </w:tc>
        <w:tc>
          <w:tcPr>
            <w:tcW w:w="8132" w:type="dxa"/>
            <w:vAlign w:val="bottom"/>
          </w:tcPr>
          <w:p w14:paraId="0B80E2EC" w14:textId="299C54A2" w:rsidR="0066562A" w:rsidRPr="00906044" w:rsidRDefault="0066562A" w:rsidP="004E1C3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Protein phosphatase 3 catalytic subunit alpha (PPP3CA)</w:t>
            </w:r>
          </w:p>
        </w:tc>
      </w:tr>
      <w:tr w:rsidR="0066562A" w:rsidRPr="00906044" w14:paraId="0D96C111" w14:textId="160BD8DC" w:rsidTr="00E57C55">
        <w:trPr>
          <w:cantSplit/>
          <w:trHeight w:val="567"/>
          <w:jc w:val="center"/>
        </w:trPr>
        <w:tc>
          <w:tcPr>
            <w:tcW w:w="652" w:type="dxa"/>
            <w:vAlign w:val="bottom"/>
          </w:tcPr>
          <w:p w14:paraId="7E0DA47C" w14:textId="626A63B6" w:rsidR="0066562A" w:rsidRPr="00906044" w:rsidRDefault="0066562A" w:rsidP="004E1C3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4</w:t>
            </w:r>
          </w:p>
        </w:tc>
        <w:tc>
          <w:tcPr>
            <w:tcW w:w="8132" w:type="dxa"/>
            <w:vAlign w:val="bottom"/>
          </w:tcPr>
          <w:p w14:paraId="6C6C30BD" w14:textId="261C1088" w:rsidR="0066562A" w:rsidRPr="00906044" w:rsidRDefault="0066562A" w:rsidP="004E1C3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MyoD family inhibitor domain-containing protein (MDFIC)</w:t>
            </w:r>
          </w:p>
        </w:tc>
      </w:tr>
      <w:tr w:rsidR="0066562A" w:rsidRPr="00906044" w14:paraId="79A19716" w14:textId="799A3D8C" w:rsidTr="00E57C55">
        <w:trPr>
          <w:cantSplit/>
          <w:trHeight w:val="567"/>
          <w:jc w:val="center"/>
        </w:trPr>
        <w:tc>
          <w:tcPr>
            <w:tcW w:w="652" w:type="dxa"/>
            <w:vAlign w:val="bottom"/>
          </w:tcPr>
          <w:p w14:paraId="6B796D22" w14:textId="268019F5" w:rsidR="0066562A" w:rsidRPr="00906044" w:rsidRDefault="0066562A" w:rsidP="004E1C3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5</w:t>
            </w:r>
          </w:p>
        </w:tc>
        <w:tc>
          <w:tcPr>
            <w:tcW w:w="8132" w:type="dxa"/>
            <w:vAlign w:val="bottom"/>
          </w:tcPr>
          <w:p w14:paraId="2C5CA7E4" w14:textId="0F2F4D37" w:rsidR="0066562A" w:rsidRPr="00906044" w:rsidRDefault="0066562A" w:rsidP="004E1C3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Semaphorin-3A (SEMA3A</w:t>
            </w:r>
            <w:r w:rsidR="00075A27"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, SEMAD</w:t>
            </w:r>
            <w:r w:rsidRPr="00906044">
              <w:rPr>
                <w:rFonts w:ascii="Times New Roman" w:hAnsi="Times New Roman" w:cs="Times New Roman"/>
                <w:color w:val="000000" w:themeColor="text1"/>
                <w:szCs w:val="24"/>
              </w:rPr>
              <w:t>)</w:t>
            </w:r>
          </w:p>
        </w:tc>
      </w:tr>
    </w:tbl>
    <w:p w14:paraId="447BF155" w14:textId="77777777" w:rsidR="004E1C37" w:rsidRPr="00906044" w:rsidRDefault="004E1C37" w:rsidP="00567C85">
      <w:pPr>
        <w:spacing w:line="360" w:lineRule="auto"/>
        <w:rPr>
          <w:rFonts w:ascii="Times New Roman" w:hAnsi="Times New Roman" w:cs="Times New Roman"/>
          <w:color w:val="000000" w:themeColor="text1"/>
          <w:szCs w:val="24"/>
        </w:rPr>
      </w:pPr>
    </w:p>
    <w:p w14:paraId="52DF5CDF" w14:textId="77777777" w:rsidR="00567C85" w:rsidRPr="00906044" w:rsidRDefault="00567C85" w:rsidP="00567C85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Cs w:val="24"/>
        </w:rPr>
      </w:pPr>
    </w:p>
    <w:p w14:paraId="14272E45" w14:textId="77777777" w:rsidR="00567C85" w:rsidRPr="00906044" w:rsidRDefault="00567C85" w:rsidP="00567C85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Cs w:val="24"/>
        </w:rPr>
      </w:pPr>
    </w:p>
    <w:sectPr w:rsidR="00567C85" w:rsidRPr="00906044">
      <w:footerReference w:type="even" r:id="rId14"/>
      <w:footerReference w:type="default" r:id="rId15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52B63" w14:textId="77777777" w:rsidR="00A14888" w:rsidRDefault="00A14888" w:rsidP="00C403FC">
      <w:r>
        <w:separator/>
      </w:r>
    </w:p>
  </w:endnote>
  <w:endnote w:type="continuationSeparator" w:id="0">
    <w:p w14:paraId="56D7FC29" w14:textId="77777777" w:rsidR="00A14888" w:rsidRDefault="00A14888" w:rsidP="00C40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">
    <w:altName w:val="Sylfae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065679379"/>
      <w:docPartObj>
        <w:docPartGallery w:val="Page Numbers (Bottom of Page)"/>
        <w:docPartUnique/>
      </w:docPartObj>
    </w:sdtPr>
    <w:sdtContent>
      <w:p w14:paraId="4A169C34" w14:textId="45260E00" w:rsidR="00C403FC" w:rsidRDefault="00C403FC" w:rsidP="00667BC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72A3A98" w14:textId="77777777" w:rsidR="00C403FC" w:rsidRDefault="00C403FC" w:rsidP="00C403F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18025516"/>
      <w:docPartObj>
        <w:docPartGallery w:val="Page Numbers (Bottom of Page)"/>
        <w:docPartUnique/>
      </w:docPartObj>
    </w:sdtPr>
    <w:sdtContent>
      <w:p w14:paraId="7E164AF3" w14:textId="3CA539EE" w:rsidR="00C403FC" w:rsidRDefault="00C403FC" w:rsidP="00667BCC">
        <w:pPr>
          <w:pStyle w:val="Footer"/>
          <w:framePr w:wrap="none" w:vAnchor="text" w:hAnchor="margin" w:xAlign="right" w:y="1"/>
          <w:rPr>
            <w:rStyle w:val="PageNumber"/>
          </w:rPr>
        </w:pPr>
        <w:r w:rsidRPr="00C403FC">
          <w:rPr>
            <w:rStyle w:val="PageNumber"/>
            <w:rFonts w:ascii="Times" w:hAnsi="Times"/>
            <w:sz w:val="20"/>
            <w:szCs w:val="20"/>
          </w:rPr>
          <w:fldChar w:fldCharType="begin"/>
        </w:r>
        <w:r w:rsidRPr="00C403FC">
          <w:rPr>
            <w:rStyle w:val="PageNumber"/>
            <w:rFonts w:ascii="Times" w:hAnsi="Times"/>
            <w:sz w:val="20"/>
            <w:szCs w:val="20"/>
          </w:rPr>
          <w:instrText xml:space="preserve"> PAGE </w:instrText>
        </w:r>
        <w:r w:rsidRPr="00C403FC">
          <w:rPr>
            <w:rStyle w:val="PageNumber"/>
            <w:rFonts w:ascii="Times" w:hAnsi="Times"/>
            <w:sz w:val="20"/>
            <w:szCs w:val="20"/>
          </w:rPr>
          <w:fldChar w:fldCharType="separate"/>
        </w:r>
        <w:r w:rsidRPr="00C403FC">
          <w:rPr>
            <w:rStyle w:val="PageNumber"/>
            <w:rFonts w:ascii="Times" w:hAnsi="Times"/>
            <w:noProof/>
            <w:sz w:val="20"/>
            <w:szCs w:val="20"/>
          </w:rPr>
          <w:t>1</w:t>
        </w:r>
        <w:r w:rsidRPr="00C403FC">
          <w:rPr>
            <w:rStyle w:val="PageNumber"/>
            <w:rFonts w:ascii="Times" w:hAnsi="Times"/>
            <w:sz w:val="20"/>
            <w:szCs w:val="20"/>
          </w:rPr>
          <w:fldChar w:fldCharType="end"/>
        </w:r>
      </w:p>
    </w:sdtContent>
  </w:sdt>
  <w:p w14:paraId="4014EEB4" w14:textId="77777777" w:rsidR="00C403FC" w:rsidRDefault="00C403FC" w:rsidP="00C403F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42535" w14:textId="77777777" w:rsidR="00A14888" w:rsidRDefault="00A14888" w:rsidP="00C403FC">
      <w:r>
        <w:separator/>
      </w:r>
    </w:p>
  </w:footnote>
  <w:footnote w:type="continuationSeparator" w:id="0">
    <w:p w14:paraId="1DBC8B75" w14:textId="77777777" w:rsidR="00A14888" w:rsidRDefault="00A14888" w:rsidP="00C403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DF7"/>
    <w:rsid w:val="00012CB1"/>
    <w:rsid w:val="0003548C"/>
    <w:rsid w:val="00063026"/>
    <w:rsid w:val="00075104"/>
    <w:rsid w:val="00075A27"/>
    <w:rsid w:val="000A7896"/>
    <w:rsid w:val="000B590E"/>
    <w:rsid w:val="000C1426"/>
    <w:rsid w:val="000D4082"/>
    <w:rsid w:val="000D74EC"/>
    <w:rsid w:val="001002F7"/>
    <w:rsid w:val="00126C9B"/>
    <w:rsid w:val="00141299"/>
    <w:rsid w:val="00160D07"/>
    <w:rsid w:val="0017222B"/>
    <w:rsid w:val="0017328C"/>
    <w:rsid w:val="00193E88"/>
    <w:rsid w:val="001A3250"/>
    <w:rsid w:val="001B1063"/>
    <w:rsid w:val="001B6A83"/>
    <w:rsid w:val="001D7532"/>
    <w:rsid w:val="00220E50"/>
    <w:rsid w:val="00224F58"/>
    <w:rsid w:val="00225DF7"/>
    <w:rsid w:val="00243912"/>
    <w:rsid w:val="00251286"/>
    <w:rsid w:val="00254369"/>
    <w:rsid w:val="00272FCB"/>
    <w:rsid w:val="0027784E"/>
    <w:rsid w:val="00280AE7"/>
    <w:rsid w:val="002906DF"/>
    <w:rsid w:val="002A6BD0"/>
    <w:rsid w:val="0030407E"/>
    <w:rsid w:val="00315E84"/>
    <w:rsid w:val="003233BA"/>
    <w:rsid w:val="00325084"/>
    <w:rsid w:val="00331960"/>
    <w:rsid w:val="00341B50"/>
    <w:rsid w:val="0034410B"/>
    <w:rsid w:val="00366489"/>
    <w:rsid w:val="003907D8"/>
    <w:rsid w:val="003A78C6"/>
    <w:rsid w:val="003E2ABE"/>
    <w:rsid w:val="00407C0D"/>
    <w:rsid w:val="0041714C"/>
    <w:rsid w:val="0042437C"/>
    <w:rsid w:val="00431186"/>
    <w:rsid w:val="00433600"/>
    <w:rsid w:val="004339C8"/>
    <w:rsid w:val="004604CB"/>
    <w:rsid w:val="00460A86"/>
    <w:rsid w:val="00495686"/>
    <w:rsid w:val="00496ADB"/>
    <w:rsid w:val="004B27A2"/>
    <w:rsid w:val="004B53AF"/>
    <w:rsid w:val="004E06A4"/>
    <w:rsid w:val="004E1C37"/>
    <w:rsid w:val="004E7B15"/>
    <w:rsid w:val="004F56DC"/>
    <w:rsid w:val="00505859"/>
    <w:rsid w:val="00555880"/>
    <w:rsid w:val="00555A19"/>
    <w:rsid w:val="005605E3"/>
    <w:rsid w:val="00567C85"/>
    <w:rsid w:val="005702D4"/>
    <w:rsid w:val="0057510E"/>
    <w:rsid w:val="0057609F"/>
    <w:rsid w:val="005C0229"/>
    <w:rsid w:val="005C05CC"/>
    <w:rsid w:val="005C2C77"/>
    <w:rsid w:val="005C7477"/>
    <w:rsid w:val="005D1191"/>
    <w:rsid w:val="005D5BC7"/>
    <w:rsid w:val="005D638C"/>
    <w:rsid w:val="005E2228"/>
    <w:rsid w:val="005F6CB9"/>
    <w:rsid w:val="00627AAD"/>
    <w:rsid w:val="0066562A"/>
    <w:rsid w:val="00674986"/>
    <w:rsid w:val="00680FDC"/>
    <w:rsid w:val="00681490"/>
    <w:rsid w:val="006B136D"/>
    <w:rsid w:val="006D1E27"/>
    <w:rsid w:val="006D6C9B"/>
    <w:rsid w:val="006E485B"/>
    <w:rsid w:val="006F1A17"/>
    <w:rsid w:val="006F37A0"/>
    <w:rsid w:val="0073203A"/>
    <w:rsid w:val="00736FA5"/>
    <w:rsid w:val="0076555B"/>
    <w:rsid w:val="007A4F9B"/>
    <w:rsid w:val="007C267A"/>
    <w:rsid w:val="007C6353"/>
    <w:rsid w:val="007E29FF"/>
    <w:rsid w:val="007F11B7"/>
    <w:rsid w:val="007F5D1F"/>
    <w:rsid w:val="008068BA"/>
    <w:rsid w:val="0083131A"/>
    <w:rsid w:val="008322DC"/>
    <w:rsid w:val="00840E71"/>
    <w:rsid w:val="00865E90"/>
    <w:rsid w:val="008E1C81"/>
    <w:rsid w:val="00904754"/>
    <w:rsid w:val="00906044"/>
    <w:rsid w:val="00912782"/>
    <w:rsid w:val="00933A58"/>
    <w:rsid w:val="00941A62"/>
    <w:rsid w:val="00950B92"/>
    <w:rsid w:val="009B7949"/>
    <w:rsid w:val="009C73F5"/>
    <w:rsid w:val="009D6DD5"/>
    <w:rsid w:val="009E2B9D"/>
    <w:rsid w:val="009F5FF9"/>
    <w:rsid w:val="00A14888"/>
    <w:rsid w:val="00A32225"/>
    <w:rsid w:val="00A83824"/>
    <w:rsid w:val="00AA5DA7"/>
    <w:rsid w:val="00AB64A5"/>
    <w:rsid w:val="00AD45D6"/>
    <w:rsid w:val="00AD6C67"/>
    <w:rsid w:val="00AE5765"/>
    <w:rsid w:val="00AE7126"/>
    <w:rsid w:val="00B0377E"/>
    <w:rsid w:val="00B03CD2"/>
    <w:rsid w:val="00B265E8"/>
    <w:rsid w:val="00B87560"/>
    <w:rsid w:val="00BA6970"/>
    <w:rsid w:val="00BC261B"/>
    <w:rsid w:val="00BC6DF7"/>
    <w:rsid w:val="00BD5333"/>
    <w:rsid w:val="00BE3FEB"/>
    <w:rsid w:val="00BE408F"/>
    <w:rsid w:val="00C058F0"/>
    <w:rsid w:val="00C403FC"/>
    <w:rsid w:val="00C41672"/>
    <w:rsid w:val="00C679D3"/>
    <w:rsid w:val="00C759FB"/>
    <w:rsid w:val="00C84567"/>
    <w:rsid w:val="00C91FEB"/>
    <w:rsid w:val="00C96BF7"/>
    <w:rsid w:val="00CA72F3"/>
    <w:rsid w:val="00D07A6D"/>
    <w:rsid w:val="00D136EF"/>
    <w:rsid w:val="00D27529"/>
    <w:rsid w:val="00D31A4B"/>
    <w:rsid w:val="00D338A9"/>
    <w:rsid w:val="00D55B5F"/>
    <w:rsid w:val="00D65D98"/>
    <w:rsid w:val="00D7378E"/>
    <w:rsid w:val="00D7533C"/>
    <w:rsid w:val="00D95A80"/>
    <w:rsid w:val="00DA4782"/>
    <w:rsid w:val="00DB4ABE"/>
    <w:rsid w:val="00DB586F"/>
    <w:rsid w:val="00DB6837"/>
    <w:rsid w:val="00DD570E"/>
    <w:rsid w:val="00E0579D"/>
    <w:rsid w:val="00E12586"/>
    <w:rsid w:val="00E41ED1"/>
    <w:rsid w:val="00E53806"/>
    <w:rsid w:val="00E57C55"/>
    <w:rsid w:val="00E6795D"/>
    <w:rsid w:val="00E706AF"/>
    <w:rsid w:val="00E82CF2"/>
    <w:rsid w:val="00E84995"/>
    <w:rsid w:val="00EC3F1F"/>
    <w:rsid w:val="00ED5B24"/>
    <w:rsid w:val="00F067AA"/>
    <w:rsid w:val="00F070F9"/>
    <w:rsid w:val="00F12792"/>
    <w:rsid w:val="00F36472"/>
    <w:rsid w:val="00F4129E"/>
    <w:rsid w:val="00F4213C"/>
    <w:rsid w:val="00F50479"/>
    <w:rsid w:val="00F62033"/>
    <w:rsid w:val="00F62099"/>
    <w:rsid w:val="00F62C17"/>
    <w:rsid w:val="00F6431A"/>
    <w:rsid w:val="00F7209A"/>
    <w:rsid w:val="00F826A8"/>
    <w:rsid w:val="00FB10E4"/>
    <w:rsid w:val="00FB1514"/>
    <w:rsid w:val="00FC5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C4428"/>
  <w15:chartTrackingRefBased/>
  <w15:docId w15:val="{4FB975AC-CD33-364D-B730-F62F678C6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ja-JP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DF7"/>
    <w:rPr>
      <w:rFonts w:cs="Angsan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1C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C403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03FC"/>
    <w:rPr>
      <w:rFonts w:cs="Angsana New"/>
    </w:rPr>
  </w:style>
  <w:style w:type="character" w:styleId="PageNumber">
    <w:name w:val="page number"/>
    <w:basedOn w:val="DefaultParagraphFont"/>
    <w:uiPriority w:val="99"/>
    <w:semiHidden/>
    <w:unhideWhenUsed/>
    <w:rsid w:val="00C403FC"/>
  </w:style>
  <w:style w:type="paragraph" w:styleId="Header">
    <w:name w:val="header"/>
    <w:basedOn w:val="Normal"/>
    <w:link w:val="HeaderChar"/>
    <w:uiPriority w:val="99"/>
    <w:unhideWhenUsed/>
    <w:rsid w:val="00C403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03FC"/>
    <w:rPr>
      <w:rFonts w:cs="Angsana New"/>
    </w:rPr>
  </w:style>
  <w:style w:type="character" w:styleId="CommentReference">
    <w:name w:val="annotation reference"/>
    <w:basedOn w:val="DefaultParagraphFont"/>
    <w:uiPriority w:val="99"/>
    <w:semiHidden/>
    <w:unhideWhenUsed/>
    <w:rsid w:val="009E2B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2B9D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2B9D"/>
    <w:rPr>
      <w:rFonts w:cs="Angsan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2B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2B9D"/>
    <w:rPr>
      <w:rFonts w:cs="Angsana New"/>
      <w:b/>
      <w:bCs/>
      <w:sz w:val="20"/>
      <w:szCs w:val="25"/>
    </w:rPr>
  </w:style>
  <w:style w:type="paragraph" w:styleId="ListParagraph">
    <w:name w:val="List Paragraph"/>
    <w:basedOn w:val="Normal"/>
    <w:uiPriority w:val="34"/>
    <w:qFormat/>
    <w:rsid w:val="00B0377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C267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267A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C635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6520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tif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varisa.p@pharm.chula.ac.th" TargetMode="External"/><Relationship Id="rId12" Type="http://schemas.openxmlformats.org/officeDocument/2006/relationships/image" Target="media/image5.jpeg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tiff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6AF573-28CC-43F3-ABF1-1225F7D72004}"/>
      </w:docPartPr>
      <w:docPartBody>
        <w:p w:rsidR="00245BF2" w:rsidRDefault="00104A68">
          <w:r w:rsidRPr="0005499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">
    <w:altName w:val="Sylfae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A68"/>
    <w:rsid w:val="00104A68"/>
    <w:rsid w:val="00141299"/>
    <w:rsid w:val="00245BF2"/>
    <w:rsid w:val="00280155"/>
    <w:rsid w:val="002F26EB"/>
    <w:rsid w:val="00315E84"/>
    <w:rsid w:val="00331960"/>
    <w:rsid w:val="00723AC4"/>
    <w:rsid w:val="00A274A4"/>
    <w:rsid w:val="00D55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04A68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F1A5787-F4FE-4235-B68E-A46C6D3DF94F}">
  <we:reference id="WA104382081" version="1.55.1.0" store="Omex" storeType="OMEX"/>
  <we:alternateReferences>
    <we:reference id="WA104382081" version="1.55.1.0" store="WA104382081" storeType="OMEX"/>
  </we:alternateReferences>
  <we:properties>
    <we:property name="MENDELEY_CITATIONS" value="[{&quot;citationID&quot;:&quot;MENDELEY_CITATION_33a1b403-b16b-447e-96de-dcd5f97d57da&quot;,&quot;properties&quot;:{&quot;noteIndex&quot;:0},&quot;isEdited&quot;:false,&quot;manualOverride&quot;:{&quot;isManuallyOverridden&quot;:false,&quot;citeprocText&quot;:&quot;[1]&quot;,&quot;manualOverrideText&quot;:&quot;&quot;},&quot;citationTag&quot;:&quot;MENDELEY_CITATION_v3_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&quot;,&quot;citationItems&quot;:[{&quot;id&quot;:&quot;d803a82f-00b2-382e-9b84-dfd23561da27&quot;,&quot;itemData&quot;:{&quot;type&quot;:&quot;article-journal&quot;,&quot;id&quot;:&quot;d803a82f-00b2-382e-9b84-dfd23561da27&quot;,&quot;title&quot;:&quot;Structure–activity relationships and molecular docking analysis of Mcl-1 targeting Renieramycin T analogues in patient-derived lung cancer cells&quot;,&quot;author&quot;:[{&quot;family&quot;:&quot;Petsri&quot;,&quot;given&quot;:&quot;Korrakod&quot;,&quot;parse-names&quot;:false,&quot;dropping-particle&quot;:&quot;&quot;,&quot;non-dropping-particle&quot;:&quot;&quot;},{&quot;family&quot;:&quot;Yokoya&quot;,&quot;given&quot;:&quot;Masashi&quot;,&quot;parse-names&quot;:false,&quot;dropping-particle&quot;:&quot;&quot;,&quot;non-dropping-particle&quot;:&quot;&quot;},{&quot;family&quot;:&quot;Tungsukruthai&quot;,&quot;given&quot;:&quot;Sucharat&quot;,&quot;parse-names&quot;:false,&quot;dropping-particle&quot;:&quot;&quot;,&quot;non-dropping-particle&quot;:&quot;&quot;},{&quot;family&quot;:&quot;Rungrotmongkol&quot;,&quot;given&quot;:&quot;Thanyada&quot;,&quot;parse-names&quot;:false,&quot;dropping-particle&quot;:&quot;&quot;,&quot;non-dropping-particle&quot;:&quot;&quot;},{&quot;family&quot;:&quot;Nutho&quot;,&quot;given&quot;:&quot;Bodee&quot;,&quot;parse-names&quot;:false,&quot;dropping-particle&quot;:&quot;&quot;,&quot;non-dropping-particle&quot;:&quot;&quot;},{&quot;family&quot;:&quot;Vinayanuwattikun&quot;,&quot;given&quot;:&quot;Chanida&quot;,&quot;parse-names&quot;:false,&quot;dropping-particle&quot;:&quot;&quot;,&quot;non-dropping-particle&quot;:&quot;&quot;},{&quot;family&quot;:&quot;Saito&quot;,&quot;given&quot;:&quot;Naoki&quot;,&quot;parse-names&quot;:false,&quot;dropping-particle&quot;:&quot;&quot;,&quot;non-dropping-particle&quot;:&quot;&quot;},{&quot;family&quot;:&quot;Takehiro&quot;,&quot;given&quot;:&quot;Matsubara&quot;,&quot;parse-names&quot;:false,&quot;dropping-particle&quot;:&quot;&quot;,&quot;non-dropping-particle&quot;:&quot;&quot;},{&quot;family&quot;:&quot;Sato&quot;,&quot;given&quot;:&quot;Ryo&quot;,&quot;parse-names&quot;:false,&quot;dropping-particle&quot;:&quot;&quot;,&quot;non-dropping-particle&quot;:&quot;&quot;},{&quot;family&quot;:&quot;Chanvorachote&quot;,&quot;given&quot;:&quot;Pithi&quot;,&quot;parse-names&quot;:false,&quot;dropping-particle&quot;:&quot;&quot;,&quot;non-dropping-particle&quot;:&quot;&quot;}],&quot;container-title&quot;:&quot;Cancers 2020&quot;,&quot;DOI&quot;:&quot;10.3390/CANCERS12040875&quot;,&quot;ISSN&quot;:&quot;2072-6694&quot;,&quot;issued&quot;:{&quot;date-parts&quot;:[[2020,4,3]]},&quot;page&quot;:&quot;875&quot;,&quot;abstract&quot;:&quot;Myeloid cell leukemia 1 (Mcl-1) and B-cell lymphoma 2 (Bcl-2) proteins are promising targets for cancer therapy. Here, we investigated the structure–activity relationships (SARs) and performed molecular docking analysis of renieramycin T (RT) and its analogues and identified the critical functional groups of Mcl-1 targeting. RT have a potent anti-cancer activity against several lung cancer cells and drug-resistant primary cancer cells. RT mediated apoptosis through Mcl-1 suppression and it also reduced the level of Bcl-2 in primary cells. For SAR study, five analogues of RT were synthesized and tested for their anti-cancer and Mcl-1- and Bcl-2-targeting effects. Only two of them (TM-(–)-18 and TM-(–)-4a) exerted anti-cancer activities with the loss of Mcl-1 and partly reduced Bcl-2, while the other analogues had no such effects. Specific cyanide and benzene ring parts of RT’s structure were identified to be critical for its Mcl-1-targeting activity. Computational molecular docking indicated that RT, TM-(–)-18, and TM-(–)-4a bound to Mcl-1 with high affinity, whereas TM-(–)-45, a compound with a benzene ring but no cyanide for comparison, showed the lowest binding affinity. As Mcl-1 helps cancer cells evading apoptosis, these data encourage further development of RT compounds as well as the design of novel drugs for treating Mcl-1-driven cancers.&quot;,&quot;publisher&quot;:&quot;Multidisciplinary Digital Publishing Institute&quot;,&quot;issue&quot;:&quot;4&quot;,&quot;volume&quot;:&quot;12&quot;,&quot;container-title-short&quot;:&quot;&quot;},&quot;isTemporary&quot;:false}]}]"/>
    <we:property name="MENDELEY_CITATIONS_STYLE" value="{&quot;id&quot;:&quot;https://www.zotero.org/styles/journal-of-translational-medicine&quot;,&quot;title&quot;:&quot;Journal of Translational Medicine&quot;,&quot;format&quot;:&quot;numeric&quot;,&quot;defaultLocale&quot;:null,&quot;isLocaleCodeValid&quot;:true}"/>
    <we:property name="MENDELEY_BIBLIOGRAPHY_IS_DIRTY" value="false"/>
    <we:property name="MENDELEY_BIBLIOGRAPHY_LAST_MODIFIED" value="1767792866096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FD165B-D5DD-438E-8936-A950FA190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1463</Words>
  <Characters>8490</Characters>
  <Application>Microsoft Office Word</Application>
  <DocSecurity>0</DocSecurity>
  <Lines>314</Lines>
  <Paragraphs>130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Varisa Pongrakhananon</dc:creator>
  <cp:keywords/>
  <dc:description/>
  <cp:lastModifiedBy>Varisa Pongrakhananon</cp:lastModifiedBy>
  <cp:revision>3</cp:revision>
  <dcterms:created xsi:type="dcterms:W3CDTF">2026-01-29T17:10:00Z</dcterms:created>
  <dcterms:modified xsi:type="dcterms:W3CDTF">2026-01-30T01:19:00Z</dcterms:modified>
</cp:coreProperties>
</file>