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DB776" w14:textId="56FF1F88" w:rsidR="00AD2C49" w:rsidRDefault="00AD2C49" w:rsidP="00685B89">
      <w:pPr>
        <w:jc w:val="both"/>
      </w:pPr>
    </w:p>
    <w:p w14:paraId="135D67AF" w14:textId="2CB7F92D" w:rsidR="00685B89" w:rsidRDefault="00685B89" w:rsidP="00685B89">
      <w:pPr>
        <w:bidi w:val="0"/>
        <w:rPr>
          <w:rFonts w:asciiTheme="minorBidi" w:hAnsiTheme="minorBidi"/>
          <w:sz w:val="24"/>
          <w:szCs w:val="24"/>
        </w:rPr>
      </w:pPr>
      <w:r w:rsidRPr="00685B89">
        <w:rPr>
          <w:rFonts w:asciiTheme="minorBidi" w:hAnsiTheme="minorBidi"/>
          <w:b/>
          <w:bCs/>
          <w:color w:val="002060"/>
          <w:sz w:val="24"/>
          <w:szCs w:val="24"/>
        </w:rPr>
        <w:t xml:space="preserve">Supplementary Table </w:t>
      </w:r>
      <w:r w:rsidR="00996B35">
        <w:rPr>
          <w:rFonts w:asciiTheme="minorBidi" w:hAnsiTheme="minorBidi"/>
          <w:b/>
          <w:bCs/>
          <w:color w:val="002060"/>
          <w:sz w:val="24"/>
          <w:szCs w:val="24"/>
        </w:rPr>
        <w:t>1</w:t>
      </w:r>
      <w:r w:rsidRPr="00A308EA">
        <w:rPr>
          <w:rFonts w:asciiTheme="minorBidi" w:hAnsiTheme="minorBidi"/>
          <w:sz w:val="24"/>
          <w:szCs w:val="24"/>
        </w:rPr>
        <w:t xml:space="preserve">. </w:t>
      </w:r>
      <w:r>
        <w:rPr>
          <w:rFonts w:asciiTheme="minorBidi" w:hAnsiTheme="minorBidi"/>
          <w:sz w:val="24"/>
          <w:szCs w:val="24"/>
        </w:rPr>
        <w:t>Different Wnt s</w:t>
      </w:r>
      <w:r w:rsidRPr="00A308EA">
        <w:rPr>
          <w:rFonts w:asciiTheme="minorBidi" w:hAnsiTheme="minorBidi"/>
          <w:sz w:val="24"/>
          <w:szCs w:val="24"/>
        </w:rPr>
        <w:t xml:space="preserve">ignal transduction pathways </w:t>
      </w:r>
    </w:p>
    <w:tbl>
      <w:tblPr>
        <w:tblStyle w:val="LightShading"/>
        <w:tblpPr w:leftFromText="180" w:rightFromText="180" w:vertAnchor="text" w:horzAnchor="margin" w:tblpY="409"/>
        <w:tblW w:w="0" w:type="auto"/>
        <w:tblLook w:val="04A0" w:firstRow="1" w:lastRow="0" w:firstColumn="1" w:lastColumn="0" w:noHBand="0" w:noVBand="1"/>
      </w:tblPr>
      <w:tblGrid>
        <w:gridCol w:w="4339"/>
        <w:gridCol w:w="8621"/>
      </w:tblGrid>
      <w:tr w:rsidR="00685B89" w:rsidRPr="00685B89" w14:paraId="5CD0D3CE" w14:textId="77777777" w:rsidTr="00AF77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3767D41F" w14:textId="77777777" w:rsidR="00685B89" w:rsidRPr="00685B89" w:rsidRDefault="00685B89" w:rsidP="00AF7770">
            <w:pPr>
              <w:jc w:val="right"/>
              <w:rPr>
                <w:rFonts w:asciiTheme="minorBidi" w:hAnsiTheme="minorBidi"/>
                <w:b w:val="0"/>
                <w:bCs w:val="0"/>
                <w:sz w:val="20"/>
                <w:szCs w:val="20"/>
              </w:rPr>
            </w:pPr>
            <w:r w:rsidRPr="00685B89">
              <w:rPr>
                <w:rFonts w:asciiTheme="minorBidi" w:hAnsiTheme="minorBidi"/>
                <w:sz w:val="20"/>
                <w:szCs w:val="20"/>
              </w:rPr>
              <w:t>Different Wnt signal transduction pathways</w:t>
            </w:r>
          </w:p>
        </w:tc>
        <w:tc>
          <w:tcPr>
            <w:tcW w:w="0" w:type="auto"/>
            <w:vAlign w:val="center"/>
          </w:tcPr>
          <w:p w14:paraId="25417FCE" w14:textId="77777777" w:rsidR="00685B89" w:rsidRPr="00685B89" w:rsidRDefault="00685B89" w:rsidP="00AF777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20"/>
                <w:szCs w:val="20"/>
              </w:rPr>
            </w:pPr>
            <w:r w:rsidRPr="00685B89">
              <w:rPr>
                <w:rFonts w:asciiTheme="minorBidi" w:hAnsiTheme="minorBidi"/>
                <w:sz w:val="20"/>
                <w:szCs w:val="20"/>
              </w:rPr>
              <w:t>List of genes</w:t>
            </w:r>
          </w:p>
        </w:tc>
      </w:tr>
      <w:tr w:rsidR="00685B89" w:rsidRPr="00685B89" w14:paraId="232AC8B1" w14:textId="77777777" w:rsidTr="00AF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525A7B19" w14:textId="77777777" w:rsidR="00685B89" w:rsidRPr="00685B89" w:rsidRDefault="00685B89" w:rsidP="00AF7770">
            <w:pPr>
              <w:jc w:val="right"/>
              <w:rPr>
                <w:rFonts w:asciiTheme="minorBidi" w:hAnsiTheme="minorBidi"/>
                <w:sz w:val="20"/>
                <w:szCs w:val="20"/>
              </w:rPr>
            </w:pPr>
            <w:r w:rsidRPr="00685B89">
              <w:rPr>
                <w:rFonts w:asciiTheme="minorBidi" w:hAnsiTheme="minorBidi"/>
                <w:sz w:val="20"/>
                <w:szCs w:val="20"/>
              </w:rPr>
              <w:t>Canonical WNT Signaling</w:t>
            </w:r>
          </w:p>
        </w:tc>
        <w:tc>
          <w:tcPr>
            <w:tcW w:w="0" w:type="auto"/>
            <w:vAlign w:val="center"/>
          </w:tcPr>
          <w:p w14:paraId="7431522F" w14:textId="77777777" w:rsidR="00685B89" w:rsidRPr="00685B89" w:rsidRDefault="00685B89" w:rsidP="00AF7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/>
                <w:color w:val="000000"/>
                <w:sz w:val="20"/>
                <w:szCs w:val="20"/>
                <w:rtl/>
              </w:rPr>
            </w:pPr>
            <w:r w:rsidRPr="00685B89">
              <w:rPr>
                <w:rFonts w:asciiTheme="minorBidi" w:eastAsiaTheme="minorEastAsia" w:hAnsiTheme="minorBidi"/>
                <w:color w:val="000000"/>
                <w:sz w:val="20"/>
                <w:szCs w:val="20"/>
              </w:rPr>
              <w:t>FZD1, FZD2, CSNK1A1, DKK1, WNT3A, CTNNB1, WNT4, AXIN1, CCND2, LRP6, APC, EP300, GSK3B, LRP5, DKK3, WNT3, WNT2, DVL1, MMP7, LEF1, DVL2, TCF7</w:t>
            </w:r>
          </w:p>
        </w:tc>
      </w:tr>
      <w:tr w:rsidR="00685B89" w:rsidRPr="00685B89" w14:paraId="5E59A5D0" w14:textId="77777777" w:rsidTr="00AF77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3B61EC44" w14:textId="77777777" w:rsidR="00685B89" w:rsidRPr="00685B89" w:rsidRDefault="00685B89" w:rsidP="00AF7770">
            <w:pPr>
              <w:jc w:val="right"/>
              <w:rPr>
                <w:rFonts w:asciiTheme="minorBidi" w:hAnsiTheme="minorBidi"/>
                <w:sz w:val="20"/>
                <w:szCs w:val="20"/>
              </w:rPr>
            </w:pPr>
            <w:r w:rsidRPr="00685B89">
              <w:rPr>
                <w:rFonts w:asciiTheme="minorBidi" w:hAnsiTheme="minorBidi"/>
                <w:sz w:val="20"/>
                <w:szCs w:val="20"/>
              </w:rPr>
              <w:t>Planar Cell Polarity (PCP)</w:t>
            </w:r>
          </w:p>
        </w:tc>
        <w:tc>
          <w:tcPr>
            <w:tcW w:w="0" w:type="auto"/>
            <w:vAlign w:val="center"/>
          </w:tcPr>
          <w:p w14:paraId="36B1CEDC" w14:textId="77777777" w:rsidR="00685B89" w:rsidRPr="00685B89" w:rsidRDefault="00685B89" w:rsidP="00AF77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Theme="minorEastAsia" w:hAnsiTheme="minorBidi"/>
                <w:color w:val="000000"/>
                <w:sz w:val="20"/>
                <w:szCs w:val="20"/>
                <w:rtl/>
              </w:rPr>
            </w:pPr>
            <w:r w:rsidRPr="00685B89">
              <w:rPr>
                <w:rFonts w:asciiTheme="minorBidi" w:eastAsiaTheme="minorEastAsia" w:hAnsiTheme="minorBidi"/>
                <w:color w:val="000000"/>
                <w:sz w:val="20"/>
                <w:szCs w:val="20"/>
              </w:rPr>
              <w:t>FZD2, NFATC1, TCFL7C, WNT3A,</w:t>
            </w:r>
            <w:r w:rsidRPr="00685B8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RHOA, </w:t>
            </w:r>
            <w:r w:rsidRPr="00685B89">
              <w:rPr>
                <w:rFonts w:asciiTheme="minorBidi" w:eastAsiaTheme="minorEastAsia" w:hAnsiTheme="minorBidi"/>
                <w:color w:val="000000"/>
                <w:sz w:val="20"/>
                <w:szCs w:val="20"/>
              </w:rPr>
              <w:t>MYC, WNT4, WNT11, WNT5A, DAAM1, WNT5B, WNT3, WNT2, DVL1, MAPK8 (JNK1), DVL2</w:t>
            </w:r>
          </w:p>
        </w:tc>
      </w:tr>
      <w:tr w:rsidR="00685B89" w:rsidRPr="00685B89" w14:paraId="4CF6B523" w14:textId="77777777" w:rsidTr="00AF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303AF8E0" w14:textId="77777777" w:rsidR="00685B89" w:rsidRPr="00685B89" w:rsidRDefault="00685B89" w:rsidP="00AF7770">
            <w:pPr>
              <w:jc w:val="right"/>
              <w:rPr>
                <w:rFonts w:asciiTheme="minorBidi" w:hAnsiTheme="minorBidi"/>
                <w:sz w:val="20"/>
                <w:szCs w:val="20"/>
              </w:rPr>
            </w:pPr>
            <w:r w:rsidRPr="00685B89">
              <w:rPr>
                <w:rFonts w:asciiTheme="minorBidi" w:hAnsiTheme="minorBidi"/>
                <w:sz w:val="20"/>
                <w:szCs w:val="20"/>
              </w:rPr>
              <w:t>WNT Signaling Negative Regulation</w:t>
            </w:r>
          </w:p>
        </w:tc>
        <w:tc>
          <w:tcPr>
            <w:tcW w:w="0" w:type="auto"/>
            <w:vAlign w:val="center"/>
          </w:tcPr>
          <w:p w14:paraId="616A7AD2" w14:textId="77777777" w:rsidR="00685B89" w:rsidRPr="00685B89" w:rsidRDefault="00685B89" w:rsidP="00AF7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/>
                <w:color w:val="000000"/>
                <w:sz w:val="20"/>
                <w:szCs w:val="20"/>
                <w:rtl/>
              </w:rPr>
            </w:pPr>
            <w:r w:rsidRPr="00685B89">
              <w:rPr>
                <w:rFonts w:asciiTheme="minorBidi" w:eastAsiaTheme="minorEastAsia" w:hAnsiTheme="minorBidi"/>
                <w:color w:val="000000"/>
                <w:sz w:val="20"/>
                <w:szCs w:val="20"/>
              </w:rPr>
              <w:t>AXIN1, DKK1, LRP6, APC, DKK3</w:t>
            </w:r>
          </w:p>
        </w:tc>
      </w:tr>
      <w:tr w:rsidR="00685B89" w:rsidRPr="00685B89" w14:paraId="47165646" w14:textId="77777777" w:rsidTr="00AF77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2F8FDA4E" w14:textId="77777777" w:rsidR="00685B89" w:rsidRPr="00685B89" w:rsidRDefault="00685B89" w:rsidP="00AF7770">
            <w:pPr>
              <w:jc w:val="right"/>
              <w:rPr>
                <w:rFonts w:asciiTheme="minorBidi" w:hAnsiTheme="minorBidi"/>
                <w:sz w:val="20"/>
                <w:szCs w:val="20"/>
              </w:rPr>
            </w:pPr>
            <w:r w:rsidRPr="00685B89">
              <w:rPr>
                <w:rFonts w:asciiTheme="minorBidi" w:hAnsiTheme="minorBidi"/>
                <w:sz w:val="20"/>
                <w:szCs w:val="20"/>
              </w:rPr>
              <w:t>WNT Signaling Target Genes</w:t>
            </w:r>
          </w:p>
        </w:tc>
        <w:tc>
          <w:tcPr>
            <w:tcW w:w="0" w:type="auto"/>
            <w:vAlign w:val="center"/>
          </w:tcPr>
          <w:p w14:paraId="3CB6ACF7" w14:textId="77777777" w:rsidR="00685B89" w:rsidRPr="00685B89" w:rsidRDefault="00685B89" w:rsidP="00AF77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Theme="minorEastAsia" w:hAnsiTheme="minorBidi"/>
                <w:color w:val="000000"/>
                <w:sz w:val="20"/>
                <w:szCs w:val="20"/>
                <w:rtl/>
              </w:rPr>
            </w:pPr>
            <w:r w:rsidRPr="00685B89">
              <w:rPr>
                <w:rFonts w:asciiTheme="minorBidi" w:eastAsiaTheme="minorEastAsia" w:hAnsiTheme="minorBidi"/>
                <w:color w:val="000000"/>
                <w:sz w:val="20"/>
                <w:szCs w:val="20"/>
              </w:rPr>
              <w:t>MYC, JUN, MMP7</w:t>
            </w:r>
          </w:p>
        </w:tc>
      </w:tr>
      <w:tr w:rsidR="00685B89" w:rsidRPr="00685B89" w14:paraId="49CF4288" w14:textId="77777777" w:rsidTr="00AF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3EF88D67" w14:textId="77777777" w:rsidR="00685B89" w:rsidRPr="00685B89" w:rsidRDefault="00685B89" w:rsidP="00AF7770">
            <w:pPr>
              <w:jc w:val="right"/>
              <w:rPr>
                <w:rFonts w:asciiTheme="minorBidi" w:hAnsiTheme="minorBidi"/>
                <w:sz w:val="20"/>
                <w:szCs w:val="20"/>
              </w:rPr>
            </w:pPr>
            <w:r w:rsidRPr="00685B89">
              <w:rPr>
                <w:rFonts w:asciiTheme="minorBidi" w:hAnsiTheme="minorBidi"/>
                <w:sz w:val="20"/>
                <w:szCs w:val="20"/>
              </w:rPr>
              <w:t>Cell Fate</w:t>
            </w:r>
          </w:p>
        </w:tc>
        <w:tc>
          <w:tcPr>
            <w:tcW w:w="0" w:type="auto"/>
            <w:vAlign w:val="center"/>
          </w:tcPr>
          <w:p w14:paraId="60557751" w14:textId="77777777" w:rsidR="00685B89" w:rsidRPr="00685B89" w:rsidRDefault="00685B89" w:rsidP="00AF7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/>
                <w:color w:val="000000"/>
                <w:sz w:val="20"/>
                <w:szCs w:val="20"/>
                <w:rtl/>
              </w:rPr>
            </w:pPr>
            <w:r w:rsidRPr="00685B89">
              <w:rPr>
                <w:rFonts w:asciiTheme="minorBidi" w:eastAsiaTheme="minorEastAsia" w:hAnsiTheme="minorBidi"/>
                <w:color w:val="000000"/>
                <w:sz w:val="20"/>
                <w:szCs w:val="20"/>
              </w:rPr>
              <w:t>DKK1, WNT3A, CTNNB1, WNT3</w:t>
            </w:r>
          </w:p>
        </w:tc>
      </w:tr>
      <w:tr w:rsidR="00685B89" w:rsidRPr="00685B89" w14:paraId="7F1160B4" w14:textId="77777777" w:rsidTr="00AF77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2F3828A9" w14:textId="77777777" w:rsidR="00685B89" w:rsidRPr="00685B89" w:rsidRDefault="00685B89" w:rsidP="00AF7770">
            <w:pPr>
              <w:jc w:val="right"/>
              <w:rPr>
                <w:rFonts w:asciiTheme="minorBidi" w:hAnsiTheme="minorBidi"/>
                <w:sz w:val="20"/>
                <w:szCs w:val="20"/>
              </w:rPr>
            </w:pPr>
            <w:r w:rsidRPr="00685B89">
              <w:rPr>
                <w:rFonts w:asciiTheme="minorBidi" w:hAnsiTheme="minorBidi"/>
                <w:sz w:val="20"/>
                <w:szCs w:val="20"/>
              </w:rPr>
              <w:t>Tissue Polarity</w:t>
            </w:r>
          </w:p>
        </w:tc>
        <w:tc>
          <w:tcPr>
            <w:tcW w:w="0" w:type="auto"/>
            <w:vAlign w:val="center"/>
          </w:tcPr>
          <w:p w14:paraId="187C994A" w14:textId="77777777" w:rsidR="00685B89" w:rsidRPr="00685B89" w:rsidRDefault="00685B89" w:rsidP="00AF77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Theme="minorEastAsia" w:hAnsiTheme="minorBidi"/>
                <w:color w:val="000000"/>
                <w:sz w:val="20"/>
                <w:szCs w:val="20"/>
              </w:rPr>
            </w:pPr>
            <w:r w:rsidRPr="00685B89">
              <w:rPr>
                <w:rFonts w:asciiTheme="minorBidi" w:eastAsiaTheme="minorEastAsia" w:hAnsiTheme="minorBidi"/>
                <w:color w:val="000000"/>
                <w:sz w:val="20"/>
                <w:szCs w:val="20"/>
              </w:rPr>
              <w:t>FZD2</w:t>
            </w:r>
          </w:p>
        </w:tc>
      </w:tr>
      <w:tr w:rsidR="00685B89" w:rsidRPr="00685B89" w14:paraId="08359C0D" w14:textId="77777777" w:rsidTr="00AF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58B7DBC4" w14:textId="77777777" w:rsidR="00685B89" w:rsidRPr="00685B89" w:rsidRDefault="00685B89" w:rsidP="00AF7770">
            <w:pPr>
              <w:jc w:val="right"/>
              <w:rPr>
                <w:rFonts w:asciiTheme="minorBidi" w:hAnsiTheme="minorBidi"/>
                <w:sz w:val="20"/>
                <w:szCs w:val="20"/>
              </w:rPr>
            </w:pPr>
            <w:r w:rsidRPr="00685B89">
              <w:rPr>
                <w:rFonts w:asciiTheme="minorBidi" w:hAnsiTheme="minorBidi"/>
                <w:sz w:val="20"/>
                <w:szCs w:val="20"/>
              </w:rPr>
              <w:t>Cell Growth &amp; Proliferation</w:t>
            </w:r>
          </w:p>
        </w:tc>
        <w:tc>
          <w:tcPr>
            <w:tcW w:w="0" w:type="auto"/>
            <w:vAlign w:val="center"/>
          </w:tcPr>
          <w:p w14:paraId="2076CA24" w14:textId="77777777" w:rsidR="00685B89" w:rsidRPr="00685B89" w:rsidRDefault="00685B89" w:rsidP="00AF7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/>
                <w:color w:val="000000"/>
                <w:sz w:val="20"/>
                <w:szCs w:val="20"/>
                <w:rtl/>
              </w:rPr>
            </w:pPr>
            <w:r w:rsidRPr="00685B89">
              <w:rPr>
                <w:rFonts w:asciiTheme="minorBidi" w:eastAsiaTheme="minorEastAsia" w:hAnsiTheme="minorBidi"/>
                <w:color w:val="000000"/>
                <w:sz w:val="20"/>
                <w:szCs w:val="20"/>
              </w:rPr>
              <w:t>CCND2, WNT3A, CTNNB1, MYC, APC, JUN, EP300, LRP5, MMP7</w:t>
            </w:r>
          </w:p>
        </w:tc>
      </w:tr>
      <w:tr w:rsidR="00685B89" w:rsidRPr="00685B89" w14:paraId="34419B03" w14:textId="77777777" w:rsidTr="00AF77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0BB05174" w14:textId="77777777" w:rsidR="00685B89" w:rsidRPr="00685B89" w:rsidRDefault="00685B89" w:rsidP="00AF7770">
            <w:pPr>
              <w:jc w:val="right"/>
              <w:rPr>
                <w:rFonts w:asciiTheme="minorBidi" w:hAnsiTheme="minorBidi"/>
                <w:sz w:val="20"/>
                <w:szCs w:val="20"/>
              </w:rPr>
            </w:pPr>
            <w:r w:rsidRPr="00685B89">
              <w:rPr>
                <w:rFonts w:asciiTheme="minorBidi" w:hAnsiTheme="minorBidi"/>
                <w:sz w:val="20"/>
                <w:szCs w:val="20"/>
              </w:rPr>
              <w:t>Cell Migration</w:t>
            </w:r>
          </w:p>
        </w:tc>
        <w:tc>
          <w:tcPr>
            <w:tcW w:w="0" w:type="auto"/>
            <w:vAlign w:val="center"/>
          </w:tcPr>
          <w:p w14:paraId="0631817F" w14:textId="77777777" w:rsidR="00685B89" w:rsidRPr="00685B89" w:rsidRDefault="00685B89" w:rsidP="00AF77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Theme="minorEastAsia" w:hAnsiTheme="minorBidi"/>
                <w:color w:val="000000"/>
                <w:sz w:val="20"/>
                <w:szCs w:val="20"/>
                <w:rtl/>
              </w:rPr>
            </w:pPr>
            <w:r w:rsidRPr="00685B89">
              <w:rPr>
                <w:rFonts w:asciiTheme="minorBidi" w:eastAsiaTheme="minorEastAsia" w:hAnsiTheme="minorBidi"/>
                <w:color w:val="000000"/>
                <w:sz w:val="20"/>
                <w:szCs w:val="20"/>
              </w:rPr>
              <w:t>DKK1, RHOA, LRP6, APC, LRP5</w:t>
            </w:r>
          </w:p>
        </w:tc>
      </w:tr>
      <w:tr w:rsidR="00685B89" w:rsidRPr="00685B89" w14:paraId="29A0E528" w14:textId="77777777" w:rsidTr="00AF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53E48C91" w14:textId="77777777" w:rsidR="00685B89" w:rsidRPr="00685B89" w:rsidRDefault="00685B89" w:rsidP="00AF7770">
            <w:pPr>
              <w:jc w:val="right"/>
              <w:rPr>
                <w:rFonts w:asciiTheme="minorBidi" w:hAnsiTheme="minorBidi"/>
                <w:sz w:val="20"/>
                <w:szCs w:val="20"/>
              </w:rPr>
            </w:pPr>
            <w:r w:rsidRPr="00685B89">
              <w:rPr>
                <w:rFonts w:asciiTheme="minorBidi" w:hAnsiTheme="minorBidi"/>
                <w:sz w:val="20"/>
                <w:szCs w:val="20"/>
              </w:rPr>
              <w:t>Cell Cycle</w:t>
            </w:r>
          </w:p>
        </w:tc>
        <w:tc>
          <w:tcPr>
            <w:tcW w:w="0" w:type="auto"/>
            <w:vAlign w:val="center"/>
          </w:tcPr>
          <w:p w14:paraId="01F185A6" w14:textId="77777777" w:rsidR="00685B89" w:rsidRPr="00685B89" w:rsidRDefault="00685B89" w:rsidP="00AF77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/>
                <w:color w:val="000000"/>
                <w:sz w:val="20"/>
                <w:szCs w:val="20"/>
                <w:rtl/>
              </w:rPr>
            </w:pPr>
            <w:r w:rsidRPr="00685B89">
              <w:rPr>
                <w:rFonts w:asciiTheme="minorBidi" w:eastAsiaTheme="minorEastAsia" w:hAnsiTheme="minorBidi"/>
                <w:color w:val="000000"/>
                <w:sz w:val="20"/>
                <w:szCs w:val="20"/>
              </w:rPr>
              <w:t>CCND2, CTNNB1, RHOA, MYC, APC, JUN, EP300</w:t>
            </w:r>
          </w:p>
        </w:tc>
      </w:tr>
      <w:tr w:rsidR="00685B89" w:rsidRPr="00685B89" w14:paraId="5DD5FCD1" w14:textId="77777777" w:rsidTr="00AF77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1C83FDB0" w14:textId="77777777" w:rsidR="00685B89" w:rsidRPr="00685B89" w:rsidRDefault="00685B89" w:rsidP="00AF7770">
            <w:pPr>
              <w:jc w:val="right"/>
              <w:rPr>
                <w:rFonts w:asciiTheme="minorBidi" w:hAnsiTheme="minorBidi"/>
                <w:sz w:val="20"/>
                <w:szCs w:val="20"/>
              </w:rPr>
            </w:pPr>
            <w:r w:rsidRPr="00685B89">
              <w:rPr>
                <w:rFonts w:asciiTheme="minorBidi" w:hAnsiTheme="minorBidi"/>
                <w:sz w:val="20"/>
                <w:szCs w:val="20"/>
              </w:rPr>
              <w:t>Cellular Homeostasis</w:t>
            </w:r>
          </w:p>
        </w:tc>
        <w:tc>
          <w:tcPr>
            <w:tcW w:w="0" w:type="auto"/>
            <w:vAlign w:val="center"/>
          </w:tcPr>
          <w:p w14:paraId="0EA7FE5D" w14:textId="77777777" w:rsidR="00685B89" w:rsidRPr="00685B89" w:rsidRDefault="00685B89" w:rsidP="00AF77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Theme="minorEastAsia" w:hAnsiTheme="minorBidi"/>
                <w:color w:val="000000"/>
                <w:sz w:val="20"/>
                <w:szCs w:val="20"/>
                <w:rtl/>
              </w:rPr>
            </w:pPr>
            <w:r w:rsidRPr="00685B89">
              <w:rPr>
                <w:rFonts w:asciiTheme="minorBidi" w:eastAsiaTheme="minorEastAsia" w:hAnsiTheme="minorBidi"/>
                <w:color w:val="000000"/>
                <w:sz w:val="20"/>
                <w:szCs w:val="20"/>
              </w:rPr>
              <w:t>FZD2, MYC, APC, JUN</w:t>
            </w:r>
          </w:p>
        </w:tc>
      </w:tr>
      <w:tr w:rsidR="00685B89" w:rsidRPr="00685B89" w14:paraId="0C9DE6FC" w14:textId="77777777" w:rsidTr="00AF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7550BF41" w14:textId="77777777" w:rsidR="00685B89" w:rsidRPr="00685B89" w:rsidRDefault="00685B89" w:rsidP="00AF7770">
            <w:pPr>
              <w:jc w:val="right"/>
              <w:rPr>
                <w:rFonts w:asciiTheme="minorBidi" w:hAnsiTheme="minorBidi"/>
                <w:sz w:val="20"/>
                <w:szCs w:val="20"/>
              </w:rPr>
            </w:pPr>
            <w:r w:rsidRPr="00685B89">
              <w:rPr>
                <w:rFonts w:asciiTheme="minorBidi" w:hAnsiTheme="minorBidi"/>
                <w:sz w:val="20"/>
                <w:szCs w:val="20"/>
              </w:rPr>
              <w:t>Pathway Activity Signature Genes</w:t>
            </w:r>
          </w:p>
        </w:tc>
        <w:tc>
          <w:tcPr>
            <w:tcW w:w="0" w:type="auto"/>
            <w:vAlign w:val="center"/>
          </w:tcPr>
          <w:p w14:paraId="35C61EF1" w14:textId="77777777" w:rsidR="00685B89" w:rsidRPr="00685B89" w:rsidRDefault="00685B89" w:rsidP="00AF777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/>
                <w:color w:val="000000"/>
                <w:sz w:val="20"/>
                <w:szCs w:val="20"/>
              </w:rPr>
            </w:pPr>
            <w:r w:rsidRPr="00685B89">
              <w:rPr>
                <w:rFonts w:asciiTheme="minorBidi" w:eastAsiaTheme="minorEastAsia" w:hAnsiTheme="minorBidi"/>
                <w:color w:val="000000"/>
                <w:sz w:val="20"/>
                <w:szCs w:val="20"/>
              </w:rPr>
              <w:t>CCND2, MYC, LEF1</w:t>
            </w:r>
          </w:p>
        </w:tc>
      </w:tr>
    </w:tbl>
    <w:p w14:paraId="6C0FDB95" w14:textId="77777777" w:rsidR="00685B89" w:rsidRDefault="00685B89" w:rsidP="00685B89">
      <w:pPr>
        <w:bidi w:val="0"/>
        <w:jc w:val="both"/>
      </w:pPr>
    </w:p>
    <w:sectPr w:rsidR="00685B89" w:rsidSect="00685B8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Q0NTAzMzewNDU2MjBS0lEKTi0uzszPAykwqgUAc3RrQSwAAAA="/>
  </w:docVars>
  <w:rsids>
    <w:rsidRoot w:val="00836610"/>
    <w:rsid w:val="00685B89"/>
    <w:rsid w:val="00836610"/>
    <w:rsid w:val="00996B35"/>
    <w:rsid w:val="00AD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9AC98"/>
  <w15:chartTrackingRefBased/>
  <w15:docId w15:val="{77DB3473-350A-4939-A4FD-937ED5029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B89"/>
    <w:pPr>
      <w:bidi/>
      <w:spacing w:after="160" w:line="259" w:lineRule="auto"/>
      <w:jc w:val="left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685B89"/>
    <w:pPr>
      <w:jc w:val="left"/>
    </w:pPr>
    <w:rPr>
      <w:color w:val="000000" w:themeColor="text1" w:themeShade="BF"/>
      <w:lang w:bidi="fa-I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RHiNO</dc:creator>
  <cp:keywords/>
  <dc:description/>
  <cp:lastModifiedBy>RHiNO</cp:lastModifiedBy>
  <cp:revision>3</cp:revision>
  <dcterms:created xsi:type="dcterms:W3CDTF">2025-08-08T18:17:00Z</dcterms:created>
  <dcterms:modified xsi:type="dcterms:W3CDTF">2025-12-26T03:46:00Z</dcterms:modified>
</cp:coreProperties>
</file>