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1310" w:rsidRPr="000B67DC" w:rsidRDefault="00021310" w:rsidP="00021310">
      <w:pPr>
        <w:rPr>
          <w:rFonts w:asciiTheme="minorBidi" w:hAnsiTheme="minorBidi"/>
          <w:sz w:val="20"/>
          <w:szCs w:val="20"/>
        </w:rPr>
      </w:pPr>
      <w:r w:rsidRPr="000B67DC">
        <w:rPr>
          <w:rFonts w:asciiTheme="minorBidi" w:hAnsiTheme="minorBidi" w:hint="eastAsia"/>
          <w:sz w:val="20"/>
          <w:szCs w:val="20"/>
        </w:rPr>
        <w:t>S</w:t>
      </w:r>
      <w:r w:rsidRPr="000B67DC">
        <w:rPr>
          <w:rFonts w:asciiTheme="minorBidi" w:hAnsiTheme="minorBidi"/>
          <w:sz w:val="20"/>
          <w:szCs w:val="20"/>
        </w:rPr>
        <w:t>upplementary materials</w:t>
      </w:r>
    </w:p>
    <w:p w:rsidR="007B6122" w:rsidRDefault="007B6122"/>
    <w:p w:rsidR="00076021" w:rsidRPr="00076021" w:rsidRDefault="00076021" w:rsidP="00076021">
      <w:pPr>
        <w:widowControl/>
        <w:spacing w:line="240" w:lineRule="exact"/>
        <w:jc w:val="left"/>
        <w:rPr>
          <w:rFonts w:ascii="Arial" w:eastAsia="宋体" w:hAnsi="Arial" w:cs="Arial"/>
          <w:b/>
          <w:bCs/>
          <w:color w:val="000000" w:themeColor="text1"/>
          <w:kern w:val="0"/>
          <w:sz w:val="20"/>
          <w:szCs w:val="20"/>
        </w:rPr>
      </w:pPr>
      <w:r w:rsidRPr="00E118ED">
        <w:rPr>
          <w:rFonts w:ascii="Arial" w:eastAsia="宋体" w:hAnsi="Arial" w:cs="Arial"/>
          <w:b/>
          <w:bCs/>
          <w:color w:val="000000" w:themeColor="text1"/>
          <w:kern w:val="0"/>
          <w:sz w:val="20"/>
          <w:szCs w:val="20"/>
        </w:rPr>
        <w:t>Methods</w:t>
      </w:r>
    </w:p>
    <w:p w:rsidR="00076021" w:rsidRPr="007D444B" w:rsidRDefault="00076021" w:rsidP="00076021">
      <w:pPr>
        <w:spacing w:line="240" w:lineRule="exac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7D444B">
        <w:rPr>
          <w:rFonts w:ascii="Arial" w:eastAsia="宋体" w:hAnsi="Arial" w:cs="Arial" w:hint="eastAsia"/>
          <w:color w:val="000000"/>
          <w:kern w:val="0"/>
          <w:sz w:val="20"/>
          <w:szCs w:val="20"/>
        </w:rPr>
        <w:t>S</w:t>
      </w:r>
      <w:r w:rsidRPr="007D444B">
        <w:rPr>
          <w:rFonts w:ascii="Arial" w:eastAsia="宋体" w:hAnsi="Arial" w:cs="Arial"/>
          <w:color w:val="000000"/>
          <w:kern w:val="0"/>
          <w:sz w:val="20"/>
          <w:szCs w:val="20"/>
        </w:rPr>
        <w:t>ingle-Cell RNA-Seq Data Analysis</w:t>
      </w:r>
    </w:p>
    <w:p w:rsidR="00076021" w:rsidRDefault="00076021" w:rsidP="00076021">
      <w:pPr>
        <w:rPr>
          <w:rFonts w:ascii="Arial" w:eastAsia="DengXian" w:hAnsi="Arial" w:cs="Arial"/>
          <w:sz w:val="20"/>
          <w:szCs w:val="20"/>
          <w:lang w:bidi="ar"/>
        </w:rPr>
      </w:pPr>
      <w:r w:rsidRPr="00076021">
        <w:rPr>
          <w:rFonts w:ascii="Arial" w:eastAsia="DengXian" w:hAnsi="Arial" w:cs="Arial"/>
          <w:sz w:val="20"/>
          <w:szCs w:val="20"/>
          <w:lang w:bidi="ar"/>
        </w:rPr>
        <w:t>Unless otherwise specified, all analytical steps were performed using default software parameters. Single-cell RNA sequencing (</w:t>
      </w:r>
      <w:proofErr w:type="spellStart"/>
      <w:r w:rsidRPr="00076021">
        <w:rPr>
          <w:rFonts w:ascii="Arial" w:eastAsia="DengXian" w:hAnsi="Arial" w:cs="Arial"/>
          <w:sz w:val="20"/>
          <w:szCs w:val="20"/>
          <w:lang w:bidi="ar"/>
        </w:rPr>
        <w:t>scRNA</w:t>
      </w:r>
      <w:proofErr w:type="spellEnd"/>
      <w:r w:rsidRPr="00076021">
        <w:rPr>
          <w:rFonts w:ascii="Arial" w:eastAsia="DengXian" w:hAnsi="Arial" w:cs="Arial"/>
          <w:sz w:val="20"/>
          <w:szCs w:val="20"/>
          <w:lang w:bidi="ar"/>
        </w:rPr>
        <w:t xml:space="preserve">-seq) data from uveal melanoma (UM) patients across two independent cohorts were first merged into a combined Seurat object using the merge function in the Seurat package. Quality control was applied by calculating the percentage of mitochondrial gene expression per cell via the </w:t>
      </w:r>
      <w:proofErr w:type="spellStart"/>
      <w:r w:rsidRPr="00076021">
        <w:rPr>
          <w:rFonts w:ascii="Arial" w:eastAsia="DengXian" w:hAnsi="Arial" w:cs="Arial"/>
          <w:sz w:val="20"/>
          <w:szCs w:val="20"/>
          <w:lang w:bidi="ar"/>
        </w:rPr>
        <w:t>PercentageFeatureSet</w:t>
      </w:r>
      <w:proofErr w:type="spellEnd"/>
      <w:r w:rsidRPr="00076021">
        <w:rPr>
          <w:rFonts w:ascii="Arial" w:eastAsia="DengXian" w:hAnsi="Arial" w:cs="Arial"/>
          <w:sz w:val="20"/>
          <w:szCs w:val="20"/>
          <w:lang w:bidi="ar"/>
        </w:rPr>
        <w:t xml:space="preserve"> function. Cells were retained if they expressed between 500 and 7,000 genes and contained less than 35% mitochondrial reads. Following merging, global expression normalization was performed using a log-normalization approach. The top 2,000 highly variable genes were identified with the </w:t>
      </w:r>
      <w:proofErr w:type="spellStart"/>
      <w:r w:rsidRPr="00076021">
        <w:rPr>
          <w:rFonts w:ascii="Arial" w:eastAsia="DengXian" w:hAnsi="Arial" w:cs="Arial"/>
          <w:sz w:val="20"/>
          <w:szCs w:val="20"/>
          <w:lang w:bidi="ar"/>
        </w:rPr>
        <w:t>FindVariableFeatures</w:t>
      </w:r>
      <w:proofErr w:type="spellEnd"/>
      <w:r w:rsidRPr="00076021">
        <w:rPr>
          <w:rFonts w:ascii="Arial" w:eastAsia="DengXian" w:hAnsi="Arial" w:cs="Arial"/>
          <w:sz w:val="20"/>
          <w:szCs w:val="20"/>
          <w:lang w:bidi="ar"/>
        </w:rPr>
        <w:t xml:space="preserve"> function and used for downstream analysis. Data scaling and principal component analysis (PCA) were carried out using the </w:t>
      </w:r>
      <w:proofErr w:type="spellStart"/>
      <w:r w:rsidRPr="00076021">
        <w:rPr>
          <w:rFonts w:ascii="Arial" w:eastAsia="DengXian" w:hAnsi="Arial" w:cs="Arial"/>
          <w:sz w:val="20"/>
          <w:szCs w:val="20"/>
          <w:lang w:bidi="ar"/>
        </w:rPr>
        <w:t>ScaleData</w:t>
      </w:r>
      <w:proofErr w:type="spellEnd"/>
      <w:r w:rsidRPr="00076021">
        <w:rPr>
          <w:rFonts w:ascii="Arial" w:eastAsia="DengXian" w:hAnsi="Arial" w:cs="Arial"/>
          <w:sz w:val="20"/>
          <w:szCs w:val="20"/>
          <w:lang w:bidi="ar"/>
        </w:rPr>
        <w:t xml:space="preserve"> and </w:t>
      </w:r>
      <w:proofErr w:type="spellStart"/>
      <w:r w:rsidRPr="00076021">
        <w:rPr>
          <w:rFonts w:ascii="Arial" w:eastAsia="DengXian" w:hAnsi="Arial" w:cs="Arial"/>
          <w:sz w:val="20"/>
          <w:szCs w:val="20"/>
          <w:lang w:bidi="ar"/>
        </w:rPr>
        <w:t>RunPCA</w:t>
      </w:r>
      <w:proofErr w:type="spellEnd"/>
      <w:r w:rsidRPr="00076021">
        <w:rPr>
          <w:rFonts w:ascii="Arial" w:eastAsia="DengXian" w:hAnsi="Arial" w:cs="Arial"/>
          <w:sz w:val="20"/>
          <w:szCs w:val="20"/>
          <w:lang w:bidi="ar"/>
        </w:rPr>
        <w:t xml:space="preserve"> functions, respectively.</w:t>
      </w:r>
    </w:p>
    <w:p w:rsidR="00E044B4" w:rsidRDefault="00E044B4" w:rsidP="00076021">
      <w:pPr>
        <w:rPr>
          <w:rFonts w:ascii="Arial" w:eastAsia="DengXian" w:hAnsi="Arial" w:cs="Arial"/>
          <w:sz w:val="20"/>
          <w:szCs w:val="20"/>
          <w:lang w:bidi="ar"/>
        </w:rPr>
      </w:pPr>
    </w:p>
    <w:p w:rsidR="00BC55FA" w:rsidRDefault="00BC55FA" w:rsidP="00076021">
      <w:pPr>
        <w:rPr>
          <w:rFonts w:ascii="Arial" w:eastAsia="DengXian" w:hAnsi="Arial" w:cs="Arial"/>
          <w:sz w:val="20"/>
          <w:szCs w:val="20"/>
          <w:lang w:bidi="ar"/>
        </w:rPr>
      </w:pPr>
      <w:r>
        <w:rPr>
          <w:rFonts w:ascii="Arial" w:eastAsia="DengXian" w:hAnsi="Arial" w:cs="Arial" w:hint="eastAsia"/>
          <w:sz w:val="20"/>
          <w:szCs w:val="20"/>
          <w:lang w:bidi="ar"/>
        </w:rPr>
        <w:t>T</w:t>
      </w:r>
      <w:r>
        <w:rPr>
          <w:rFonts w:ascii="Arial" w:eastAsia="DengXian" w:hAnsi="Arial" w:cs="Arial"/>
          <w:sz w:val="20"/>
          <w:szCs w:val="20"/>
          <w:lang w:bidi="ar"/>
        </w:rPr>
        <w:t xml:space="preserve">able S1. Clinical information of the sample donors of the </w:t>
      </w:r>
      <w:proofErr w:type="spellStart"/>
      <w:r>
        <w:rPr>
          <w:rFonts w:ascii="Arial" w:eastAsia="DengXian" w:hAnsi="Arial" w:cs="Arial"/>
          <w:sz w:val="20"/>
          <w:szCs w:val="20"/>
          <w:lang w:bidi="ar"/>
        </w:rPr>
        <w:t>scRNA</w:t>
      </w:r>
      <w:proofErr w:type="spellEnd"/>
      <w:r>
        <w:rPr>
          <w:rFonts w:ascii="Arial" w:eastAsia="DengXian" w:hAnsi="Arial" w:cs="Arial"/>
          <w:sz w:val="20"/>
          <w:szCs w:val="20"/>
          <w:lang w:bidi="ar"/>
        </w:rPr>
        <w:t xml:space="preserve"> datasets.</w:t>
      </w:r>
    </w:p>
    <w:tbl>
      <w:tblPr>
        <w:tblStyle w:val="ae"/>
        <w:tblW w:w="10551" w:type="dxa"/>
        <w:tblInd w:w="-872" w:type="dxa"/>
        <w:tblLook w:val="04A0" w:firstRow="1" w:lastRow="0" w:firstColumn="1" w:lastColumn="0" w:noHBand="0" w:noVBand="1"/>
      </w:tblPr>
      <w:tblGrid>
        <w:gridCol w:w="1373"/>
        <w:gridCol w:w="1526"/>
        <w:gridCol w:w="1312"/>
        <w:gridCol w:w="1312"/>
        <w:gridCol w:w="1249"/>
        <w:gridCol w:w="1361"/>
        <w:gridCol w:w="1186"/>
        <w:gridCol w:w="1232"/>
      </w:tblGrid>
      <w:tr w:rsidR="00CF0DA3" w:rsidTr="00CF0DA3">
        <w:trPr>
          <w:trHeight w:val="1268"/>
        </w:trPr>
        <w:tc>
          <w:tcPr>
            <w:tcW w:w="1373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526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31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Sample type</w:t>
            </w:r>
          </w:p>
        </w:tc>
        <w:tc>
          <w:tcPr>
            <w:tcW w:w="131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ender</w:t>
            </w:r>
          </w:p>
        </w:tc>
        <w:tc>
          <w:tcPr>
            <w:tcW w:w="1249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A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ge (year)</w:t>
            </w:r>
          </w:p>
        </w:tc>
        <w:tc>
          <w:tcPr>
            <w:tcW w:w="1361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L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argest basal diameter (mm)</w:t>
            </w:r>
          </w:p>
        </w:tc>
        <w:tc>
          <w:tcPr>
            <w:tcW w:w="1186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C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ell type</w:t>
            </w:r>
          </w:p>
        </w:tc>
        <w:tc>
          <w:tcPr>
            <w:tcW w:w="123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Months to </w:t>
            </w: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M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etastasis </w:t>
            </w:r>
          </w:p>
        </w:tc>
      </w:tr>
      <w:tr w:rsidR="00CF0DA3" w:rsidTr="00CF0DA3">
        <w:trPr>
          <w:trHeight w:val="306"/>
        </w:trPr>
        <w:tc>
          <w:tcPr>
            <w:tcW w:w="1373" w:type="dxa"/>
            <w:vMerge w:val="restart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SE139829</w:t>
            </w:r>
          </w:p>
        </w:tc>
        <w:tc>
          <w:tcPr>
            <w:tcW w:w="1526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SM4147093</w:t>
            </w:r>
          </w:p>
        </w:tc>
        <w:tc>
          <w:tcPr>
            <w:tcW w:w="131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P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rimary</w:t>
            </w:r>
          </w:p>
        </w:tc>
        <w:tc>
          <w:tcPr>
            <w:tcW w:w="1312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Female</w:t>
            </w:r>
          </w:p>
        </w:tc>
        <w:tc>
          <w:tcPr>
            <w:tcW w:w="1249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8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6</w:t>
            </w:r>
          </w:p>
        </w:tc>
        <w:tc>
          <w:tcPr>
            <w:tcW w:w="1361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5</w:t>
            </w:r>
          </w:p>
        </w:tc>
        <w:tc>
          <w:tcPr>
            <w:tcW w:w="1186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M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ixed</w:t>
            </w:r>
          </w:p>
        </w:tc>
        <w:tc>
          <w:tcPr>
            <w:tcW w:w="123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2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0</w:t>
            </w:r>
          </w:p>
        </w:tc>
      </w:tr>
      <w:tr w:rsidR="00CF0DA3" w:rsidTr="00CF0DA3">
        <w:trPr>
          <w:trHeight w:val="319"/>
        </w:trPr>
        <w:tc>
          <w:tcPr>
            <w:tcW w:w="1373" w:type="dxa"/>
            <w:vMerge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526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SM4147094</w:t>
            </w:r>
          </w:p>
        </w:tc>
        <w:tc>
          <w:tcPr>
            <w:tcW w:w="131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P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rimary</w:t>
            </w:r>
          </w:p>
        </w:tc>
        <w:tc>
          <w:tcPr>
            <w:tcW w:w="1312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Female</w:t>
            </w:r>
          </w:p>
        </w:tc>
        <w:tc>
          <w:tcPr>
            <w:tcW w:w="1249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7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1</w:t>
            </w:r>
          </w:p>
        </w:tc>
        <w:tc>
          <w:tcPr>
            <w:tcW w:w="1361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9</w:t>
            </w:r>
          </w:p>
        </w:tc>
        <w:tc>
          <w:tcPr>
            <w:tcW w:w="1186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M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ixed</w:t>
            </w:r>
          </w:p>
        </w:tc>
        <w:tc>
          <w:tcPr>
            <w:tcW w:w="123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9</w:t>
            </w:r>
          </w:p>
        </w:tc>
      </w:tr>
      <w:tr w:rsidR="00CF0DA3" w:rsidTr="00CF0DA3">
        <w:trPr>
          <w:trHeight w:val="306"/>
        </w:trPr>
        <w:tc>
          <w:tcPr>
            <w:tcW w:w="1373" w:type="dxa"/>
            <w:vMerge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526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SM4147095</w:t>
            </w:r>
          </w:p>
        </w:tc>
        <w:tc>
          <w:tcPr>
            <w:tcW w:w="131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P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rimary</w:t>
            </w:r>
          </w:p>
        </w:tc>
        <w:tc>
          <w:tcPr>
            <w:tcW w:w="1312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Male</w:t>
            </w:r>
          </w:p>
        </w:tc>
        <w:tc>
          <w:tcPr>
            <w:tcW w:w="1249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6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9</w:t>
            </w:r>
          </w:p>
        </w:tc>
        <w:tc>
          <w:tcPr>
            <w:tcW w:w="1361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9</w:t>
            </w:r>
          </w:p>
        </w:tc>
        <w:tc>
          <w:tcPr>
            <w:tcW w:w="1186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M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ixed</w:t>
            </w:r>
          </w:p>
        </w:tc>
        <w:tc>
          <w:tcPr>
            <w:tcW w:w="123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</w:p>
        </w:tc>
      </w:tr>
      <w:tr w:rsidR="00CF0DA3" w:rsidTr="00CF0DA3">
        <w:trPr>
          <w:trHeight w:val="319"/>
        </w:trPr>
        <w:tc>
          <w:tcPr>
            <w:tcW w:w="1373" w:type="dxa"/>
            <w:vMerge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526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SM4147096</w:t>
            </w:r>
          </w:p>
        </w:tc>
        <w:tc>
          <w:tcPr>
            <w:tcW w:w="131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P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rimary</w:t>
            </w:r>
          </w:p>
        </w:tc>
        <w:tc>
          <w:tcPr>
            <w:tcW w:w="1312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Male</w:t>
            </w:r>
          </w:p>
        </w:tc>
        <w:tc>
          <w:tcPr>
            <w:tcW w:w="1249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6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6</w:t>
            </w:r>
          </w:p>
        </w:tc>
        <w:tc>
          <w:tcPr>
            <w:tcW w:w="1361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2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0</w:t>
            </w:r>
          </w:p>
        </w:tc>
        <w:tc>
          <w:tcPr>
            <w:tcW w:w="1186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M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ixed</w:t>
            </w:r>
          </w:p>
        </w:tc>
        <w:tc>
          <w:tcPr>
            <w:tcW w:w="123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3</w:t>
            </w:r>
          </w:p>
        </w:tc>
      </w:tr>
      <w:tr w:rsidR="00CF0DA3" w:rsidTr="00CF0DA3">
        <w:trPr>
          <w:trHeight w:val="306"/>
        </w:trPr>
        <w:tc>
          <w:tcPr>
            <w:tcW w:w="1373" w:type="dxa"/>
            <w:vMerge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526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SM4147097</w:t>
            </w:r>
          </w:p>
        </w:tc>
        <w:tc>
          <w:tcPr>
            <w:tcW w:w="131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P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rimary</w:t>
            </w:r>
          </w:p>
        </w:tc>
        <w:tc>
          <w:tcPr>
            <w:tcW w:w="1312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Male</w:t>
            </w:r>
          </w:p>
        </w:tc>
        <w:tc>
          <w:tcPr>
            <w:tcW w:w="1249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7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7</w:t>
            </w:r>
          </w:p>
        </w:tc>
        <w:tc>
          <w:tcPr>
            <w:tcW w:w="1361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2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0</w:t>
            </w:r>
          </w:p>
        </w:tc>
        <w:tc>
          <w:tcPr>
            <w:tcW w:w="1186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M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ixed</w:t>
            </w:r>
          </w:p>
        </w:tc>
        <w:tc>
          <w:tcPr>
            <w:tcW w:w="123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2</w:t>
            </w:r>
          </w:p>
        </w:tc>
      </w:tr>
      <w:tr w:rsidR="00CF0DA3" w:rsidTr="00CF0DA3">
        <w:trPr>
          <w:trHeight w:val="319"/>
        </w:trPr>
        <w:tc>
          <w:tcPr>
            <w:tcW w:w="1373" w:type="dxa"/>
            <w:vMerge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526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SM4147098</w:t>
            </w:r>
          </w:p>
        </w:tc>
        <w:tc>
          <w:tcPr>
            <w:tcW w:w="131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P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rimary</w:t>
            </w:r>
          </w:p>
        </w:tc>
        <w:tc>
          <w:tcPr>
            <w:tcW w:w="1312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Female</w:t>
            </w:r>
          </w:p>
        </w:tc>
        <w:tc>
          <w:tcPr>
            <w:tcW w:w="1249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4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4</w:t>
            </w:r>
          </w:p>
        </w:tc>
        <w:tc>
          <w:tcPr>
            <w:tcW w:w="1361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0</w:t>
            </w:r>
          </w:p>
        </w:tc>
        <w:tc>
          <w:tcPr>
            <w:tcW w:w="1186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M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ixed</w:t>
            </w:r>
          </w:p>
        </w:tc>
        <w:tc>
          <w:tcPr>
            <w:tcW w:w="123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</w:p>
        </w:tc>
      </w:tr>
      <w:tr w:rsidR="00CF0DA3" w:rsidTr="00CF0DA3">
        <w:trPr>
          <w:trHeight w:val="306"/>
        </w:trPr>
        <w:tc>
          <w:tcPr>
            <w:tcW w:w="1373" w:type="dxa"/>
            <w:vMerge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526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SM4147099</w:t>
            </w:r>
          </w:p>
        </w:tc>
        <w:tc>
          <w:tcPr>
            <w:tcW w:w="131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P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rimary</w:t>
            </w:r>
          </w:p>
        </w:tc>
        <w:tc>
          <w:tcPr>
            <w:tcW w:w="1312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Male</w:t>
            </w:r>
          </w:p>
        </w:tc>
        <w:tc>
          <w:tcPr>
            <w:tcW w:w="1249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5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3</w:t>
            </w:r>
          </w:p>
        </w:tc>
        <w:tc>
          <w:tcPr>
            <w:tcW w:w="1361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8.4</w:t>
            </w:r>
          </w:p>
        </w:tc>
        <w:tc>
          <w:tcPr>
            <w:tcW w:w="1186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E</w:t>
            </w:r>
            <w:r w:rsidRPr="00CF0DA3">
              <w:rPr>
                <w:rFonts w:ascii="Arial" w:eastAsia="DengXian" w:hAnsi="Arial" w:cs="Arial"/>
                <w:sz w:val="20"/>
                <w:szCs w:val="20"/>
                <w:lang w:bidi="ar"/>
              </w:rPr>
              <w:t>pithelioid</w:t>
            </w:r>
          </w:p>
        </w:tc>
        <w:tc>
          <w:tcPr>
            <w:tcW w:w="123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7</w:t>
            </w:r>
          </w:p>
        </w:tc>
      </w:tr>
      <w:tr w:rsidR="00CF0DA3" w:rsidTr="00CF0DA3">
        <w:trPr>
          <w:trHeight w:val="306"/>
        </w:trPr>
        <w:tc>
          <w:tcPr>
            <w:tcW w:w="1373" w:type="dxa"/>
            <w:vMerge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526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SM4147101</w:t>
            </w:r>
          </w:p>
        </w:tc>
        <w:tc>
          <w:tcPr>
            <w:tcW w:w="131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P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rimary</w:t>
            </w:r>
          </w:p>
        </w:tc>
        <w:tc>
          <w:tcPr>
            <w:tcW w:w="1312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Female</w:t>
            </w:r>
          </w:p>
        </w:tc>
        <w:tc>
          <w:tcPr>
            <w:tcW w:w="1249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8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0</w:t>
            </w:r>
          </w:p>
        </w:tc>
        <w:tc>
          <w:tcPr>
            <w:tcW w:w="1361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9.8</w:t>
            </w:r>
          </w:p>
        </w:tc>
        <w:tc>
          <w:tcPr>
            <w:tcW w:w="1186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N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A</w:t>
            </w:r>
          </w:p>
        </w:tc>
        <w:tc>
          <w:tcPr>
            <w:tcW w:w="123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3</w:t>
            </w:r>
          </w:p>
        </w:tc>
      </w:tr>
      <w:tr w:rsidR="00CF0DA3" w:rsidTr="00CF0DA3">
        <w:trPr>
          <w:trHeight w:val="306"/>
        </w:trPr>
        <w:tc>
          <w:tcPr>
            <w:tcW w:w="1373" w:type="dxa"/>
            <w:vMerge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526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SM4147091</w:t>
            </w:r>
          </w:p>
        </w:tc>
        <w:tc>
          <w:tcPr>
            <w:tcW w:w="131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M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etastasis</w:t>
            </w:r>
          </w:p>
        </w:tc>
        <w:tc>
          <w:tcPr>
            <w:tcW w:w="1312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Female</w:t>
            </w:r>
          </w:p>
        </w:tc>
        <w:tc>
          <w:tcPr>
            <w:tcW w:w="1249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6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8</w:t>
            </w:r>
          </w:p>
        </w:tc>
        <w:tc>
          <w:tcPr>
            <w:tcW w:w="1361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N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A</w:t>
            </w:r>
          </w:p>
        </w:tc>
        <w:tc>
          <w:tcPr>
            <w:tcW w:w="1186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N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A</w:t>
            </w:r>
          </w:p>
        </w:tc>
        <w:tc>
          <w:tcPr>
            <w:tcW w:w="123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N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A</w:t>
            </w:r>
          </w:p>
        </w:tc>
      </w:tr>
      <w:tr w:rsidR="00CF0DA3" w:rsidTr="00CF0DA3">
        <w:trPr>
          <w:trHeight w:val="306"/>
        </w:trPr>
        <w:tc>
          <w:tcPr>
            <w:tcW w:w="1373" w:type="dxa"/>
            <w:vMerge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526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SM4147100</w:t>
            </w:r>
          </w:p>
        </w:tc>
        <w:tc>
          <w:tcPr>
            <w:tcW w:w="131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M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etastasis</w:t>
            </w:r>
          </w:p>
        </w:tc>
        <w:tc>
          <w:tcPr>
            <w:tcW w:w="1312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Male</w:t>
            </w:r>
          </w:p>
        </w:tc>
        <w:tc>
          <w:tcPr>
            <w:tcW w:w="1249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7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3</w:t>
            </w:r>
          </w:p>
        </w:tc>
        <w:tc>
          <w:tcPr>
            <w:tcW w:w="1361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N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A</w:t>
            </w:r>
          </w:p>
        </w:tc>
        <w:tc>
          <w:tcPr>
            <w:tcW w:w="1186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N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A</w:t>
            </w:r>
          </w:p>
        </w:tc>
        <w:tc>
          <w:tcPr>
            <w:tcW w:w="123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N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A</w:t>
            </w:r>
          </w:p>
        </w:tc>
      </w:tr>
      <w:tr w:rsidR="00CF0DA3" w:rsidTr="00CF0DA3">
        <w:trPr>
          <w:trHeight w:val="306"/>
        </w:trPr>
        <w:tc>
          <w:tcPr>
            <w:tcW w:w="1373" w:type="dxa"/>
            <w:vMerge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526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SM4147092</w:t>
            </w:r>
          </w:p>
        </w:tc>
        <w:tc>
          <w:tcPr>
            <w:tcW w:w="131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M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etastasis</w:t>
            </w:r>
          </w:p>
        </w:tc>
        <w:tc>
          <w:tcPr>
            <w:tcW w:w="1312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Female</w:t>
            </w:r>
          </w:p>
        </w:tc>
        <w:tc>
          <w:tcPr>
            <w:tcW w:w="1249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6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3</w:t>
            </w:r>
          </w:p>
        </w:tc>
        <w:tc>
          <w:tcPr>
            <w:tcW w:w="1361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N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A</w:t>
            </w:r>
          </w:p>
        </w:tc>
        <w:tc>
          <w:tcPr>
            <w:tcW w:w="1186" w:type="dxa"/>
          </w:tcPr>
          <w:p w:rsidR="00CF0DA3" w:rsidRDefault="00107A94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N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A</w:t>
            </w:r>
          </w:p>
        </w:tc>
        <w:tc>
          <w:tcPr>
            <w:tcW w:w="1232" w:type="dxa"/>
          </w:tcPr>
          <w:p w:rsidR="00CF0DA3" w:rsidRDefault="00CF0DA3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N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A</w:t>
            </w:r>
          </w:p>
        </w:tc>
      </w:tr>
      <w:tr w:rsidR="000E6B16" w:rsidRPr="000E6B16" w:rsidTr="00CF0DA3">
        <w:trPr>
          <w:trHeight w:val="306"/>
        </w:trPr>
        <w:tc>
          <w:tcPr>
            <w:tcW w:w="1373" w:type="dxa"/>
            <w:vMerge w:val="restart"/>
          </w:tcPr>
          <w:p w:rsidR="000E6B16" w:rsidRDefault="000E6B16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SE138433</w:t>
            </w:r>
          </w:p>
        </w:tc>
        <w:tc>
          <w:tcPr>
            <w:tcW w:w="1526" w:type="dxa"/>
          </w:tcPr>
          <w:p w:rsidR="000E6B16" w:rsidRDefault="000E6B16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SM4107899</w:t>
            </w:r>
          </w:p>
        </w:tc>
        <w:tc>
          <w:tcPr>
            <w:tcW w:w="1312" w:type="dxa"/>
          </w:tcPr>
          <w:p w:rsidR="000E6B16" w:rsidRDefault="000E6B16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P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rimary</w:t>
            </w:r>
          </w:p>
        </w:tc>
        <w:tc>
          <w:tcPr>
            <w:tcW w:w="1312" w:type="dxa"/>
          </w:tcPr>
          <w:p w:rsidR="000E6B16" w:rsidRDefault="000E6B16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Female</w:t>
            </w:r>
          </w:p>
        </w:tc>
        <w:tc>
          <w:tcPr>
            <w:tcW w:w="1249" w:type="dxa"/>
          </w:tcPr>
          <w:p w:rsidR="000E6B16" w:rsidRDefault="000E6B16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8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4</w:t>
            </w:r>
          </w:p>
        </w:tc>
        <w:tc>
          <w:tcPr>
            <w:tcW w:w="1361" w:type="dxa"/>
          </w:tcPr>
          <w:p w:rsidR="000E6B16" w:rsidRDefault="000E6B16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4</w:t>
            </w:r>
          </w:p>
        </w:tc>
        <w:tc>
          <w:tcPr>
            <w:tcW w:w="1186" w:type="dxa"/>
          </w:tcPr>
          <w:p w:rsidR="000E6B16" w:rsidRDefault="000E6B16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S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pindle</w:t>
            </w:r>
          </w:p>
        </w:tc>
        <w:tc>
          <w:tcPr>
            <w:tcW w:w="1232" w:type="dxa"/>
            <w:vMerge w:val="restart"/>
          </w:tcPr>
          <w:p w:rsidR="000E6B16" w:rsidRPr="000E6B16" w:rsidRDefault="000E6B16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N</w:t>
            </w: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 xml:space="preserve">o 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metastasis within 5 years after first diagnosis</w:t>
            </w:r>
          </w:p>
        </w:tc>
      </w:tr>
      <w:tr w:rsidR="001651F3" w:rsidTr="00CF0DA3">
        <w:trPr>
          <w:trHeight w:val="306"/>
        </w:trPr>
        <w:tc>
          <w:tcPr>
            <w:tcW w:w="1373" w:type="dxa"/>
            <w:vMerge/>
          </w:tcPr>
          <w:p w:rsidR="001651F3" w:rsidRPr="000E6B16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526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SM4107900</w:t>
            </w:r>
          </w:p>
        </w:tc>
        <w:tc>
          <w:tcPr>
            <w:tcW w:w="1312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P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rimary</w:t>
            </w:r>
          </w:p>
        </w:tc>
        <w:tc>
          <w:tcPr>
            <w:tcW w:w="1312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Male</w:t>
            </w:r>
          </w:p>
        </w:tc>
        <w:tc>
          <w:tcPr>
            <w:tcW w:w="1249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6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9</w:t>
            </w:r>
          </w:p>
        </w:tc>
        <w:tc>
          <w:tcPr>
            <w:tcW w:w="1361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8</w:t>
            </w:r>
          </w:p>
        </w:tc>
        <w:tc>
          <w:tcPr>
            <w:tcW w:w="1186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E</w:t>
            </w:r>
            <w:r w:rsidRPr="00CF0DA3">
              <w:rPr>
                <w:rFonts w:ascii="Arial" w:eastAsia="DengXian" w:hAnsi="Arial" w:cs="Arial"/>
                <w:sz w:val="20"/>
                <w:szCs w:val="20"/>
                <w:lang w:bidi="ar"/>
              </w:rPr>
              <w:t>pithelioid</w:t>
            </w:r>
          </w:p>
        </w:tc>
        <w:tc>
          <w:tcPr>
            <w:tcW w:w="1232" w:type="dxa"/>
            <w:vMerge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</w:tr>
      <w:tr w:rsidR="001651F3" w:rsidTr="00CF0DA3">
        <w:trPr>
          <w:trHeight w:val="306"/>
        </w:trPr>
        <w:tc>
          <w:tcPr>
            <w:tcW w:w="1373" w:type="dxa"/>
            <w:vMerge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526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SM4107901</w:t>
            </w:r>
          </w:p>
        </w:tc>
        <w:tc>
          <w:tcPr>
            <w:tcW w:w="1312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P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rimary</w:t>
            </w:r>
          </w:p>
        </w:tc>
        <w:tc>
          <w:tcPr>
            <w:tcW w:w="1312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Male</w:t>
            </w:r>
          </w:p>
        </w:tc>
        <w:tc>
          <w:tcPr>
            <w:tcW w:w="1249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8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4</w:t>
            </w:r>
          </w:p>
        </w:tc>
        <w:tc>
          <w:tcPr>
            <w:tcW w:w="1361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9</w:t>
            </w:r>
          </w:p>
        </w:tc>
        <w:tc>
          <w:tcPr>
            <w:tcW w:w="1186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M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ixed</w:t>
            </w:r>
          </w:p>
        </w:tc>
        <w:tc>
          <w:tcPr>
            <w:tcW w:w="1232" w:type="dxa"/>
            <w:vMerge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</w:tr>
      <w:tr w:rsidR="001651F3" w:rsidTr="00CF0DA3">
        <w:trPr>
          <w:trHeight w:val="306"/>
        </w:trPr>
        <w:tc>
          <w:tcPr>
            <w:tcW w:w="1373" w:type="dxa"/>
            <w:vMerge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526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SM4107902</w:t>
            </w:r>
          </w:p>
        </w:tc>
        <w:tc>
          <w:tcPr>
            <w:tcW w:w="1312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P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rimary</w:t>
            </w:r>
          </w:p>
        </w:tc>
        <w:tc>
          <w:tcPr>
            <w:tcW w:w="1312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Male</w:t>
            </w:r>
          </w:p>
        </w:tc>
        <w:tc>
          <w:tcPr>
            <w:tcW w:w="1249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6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5</w:t>
            </w:r>
          </w:p>
        </w:tc>
        <w:tc>
          <w:tcPr>
            <w:tcW w:w="1361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0</w:t>
            </w:r>
          </w:p>
        </w:tc>
        <w:tc>
          <w:tcPr>
            <w:tcW w:w="1186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S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pindle</w:t>
            </w:r>
          </w:p>
        </w:tc>
        <w:tc>
          <w:tcPr>
            <w:tcW w:w="1232" w:type="dxa"/>
            <w:vMerge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</w:tr>
      <w:tr w:rsidR="001651F3" w:rsidTr="00CF0DA3">
        <w:trPr>
          <w:trHeight w:val="306"/>
        </w:trPr>
        <w:tc>
          <w:tcPr>
            <w:tcW w:w="1373" w:type="dxa"/>
            <w:vMerge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526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SM4107903</w:t>
            </w:r>
          </w:p>
        </w:tc>
        <w:tc>
          <w:tcPr>
            <w:tcW w:w="1312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P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rimary</w:t>
            </w:r>
          </w:p>
        </w:tc>
        <w:tc>
          <w:tcPr>
            <w:tcW w:w="1312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Male</w:t>
            </w:r>
          </w:p>
        </w:tc>
        <w:tc>
          <w:tcPr>
            <w:tcW w:w="1249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8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5</w:t>
            </w:r>
          </w:p>
        </w:tc>
        <w:tc>
          <w:tcPr>
            <w:tcW w:w="1361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5</w:t>
            </w:r>
          </w:p>
        </w:tc>
        <w:tc>
          <w:tcPr>
            <w:tcW w:w="1186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S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pindle</w:t>
            </w:r>
          </w:p>
        </w:tc>
        <w:tc>
          <w:tcPr>
            <w:tcW w:w="1232" w:type="dxa"/>
            <w:vMerge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</w:tr>
      <w:tr w:rsidR="001651F3" w:rsidTr="00CF0DA3">
        <w:trPr>
          <w:trHeight w:val="306"/>
        </w:trPr>
        <w:tc>
          <w:tcPr>
            <w:tcW w:w="1373" w:type="dxa"/>
            <w:vMerge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526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SM4107904</w:t>
            </w:r>
          </w:p>
        </w:tc>
        <w:tc>
          <w:tcPr>
            <w:tcW w:w="1312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P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rimary</w:t>
            </w:r>
          </w:p>
        </w:tc>
        <w:tc>
          <w:tcPr>
            <w:tcW w:w="1312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Male</w:t>
            </w:r>
          </w:p>
        </w:tc>
        <w:tc>
          <w:tcPr>
            <w:tcW w:w="1249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3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1</w:t>
            </w:r>
          </w:p>
        </w:tc>
        <w:tc>
          <w:tcPr>
            <w:tcW w:w="1361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7</w:t>
            </w:r>
          </w:p>
        </w:tc>
        <w:tc>
          <w:tcPr>
            <w:tcW w:w="1186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S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pindle</w:t>
            </w:r>
          </w:p>
        </w:tc>
        <w:tc>
          <w:tcPr>
            <w:tcW w:w="1232" w:type="dxa"/>
            <w:vMerge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</w:tr>
      <w:tr w:rsidR="001651F3" w:rsidTr="00CF0DA3">
        <w:trPr>
          <w:trHeight w:val="306"/>
        </w:trPr>
        <w:tc>
          <w:tcPr>
            <w:tcW w:w="1373" w:type="dxa"/>
            <w:vMerge w:val="restart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SE176029</w:t>
            </w:r>
          </w:p>
        </w:tc>
        <w:tc>
          <w:tcPr>
            <w:tcW w:w="1526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SM5353203</w:t>
            </w:r>
          </w:p>
        </w:tc>
        <w:tc>
          <w:tcPr>
            <w:tcW w:w="1312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M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etastasis</w:t>
            </w:r>
          </w:p>
        </w:tc>
        <w:tc>
          <w:tcPr>
            <w:tcW w:w="1312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Male</w:t>
            </w:r>
          </w:p>
        </w:tc>
        <w:tc>
          <w:tcPr>
            <w:tcW w:w="1249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6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9</w:t>
            </w:r>
          </w:p>
        </w:tc>
        <w:tc>
          <w:tcPr>
            <w:tcW w:w="1361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4</w:t>
            </w:r>
          </w:p>
        </w:tc>
        <w:tc>
          <w:tcPr>
            <w:tcW w:w="1186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N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A</w:t>
            </w:r>
          </w:p>
        </w:tc>
        <w:tc>
          <w:tcPr>
            <w:tcW w:w="1232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5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4</w:t>
            </w:r>
          </w:p>
        </w:tc>
      </w:tr>
      <w:tr w:rsidR="001651F3" w:rsidTr="00CF0DA3">
        <w:trPr>
          <w:trHeight w:val="306"/>
        </w:trPr>
        <w:tc>
          <w:tcPr>
            <w:tcW w:w="1373" w:type="dxa"/>
            <w:vMerge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526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G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SM5353204</w:t>
            </w:r>
          </w:p>
        </w:tc>
        <w:tc>
          <w:tcPr>
            <w:tcW w:w="1312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M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etastasis</w:t>
            </w:r>
          </w:p>
        </w:tc>
        <w:tc>
          <w:tcPr>
            <w:tcW w:w="1312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Male</w:t>
            </w:r>
          </w:p>
        </w:tc>
        <w:tc>
          <w:tcPr>
            <w:tcW w:w="1249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6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9</w:t>
            </w:r>
          </w:p>
        </w:tc>
        <w:tc>
          <w:tcPr>
            <w:tcW w:w="1361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4</w:t>
            </w:r>
          </w:p>
        </w:tc>
        <w:tc>
          <w:tcPr>
            <w:tcW w:w="1186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N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A</w:t>
            </w:r>
          </w:p>
        </w:tc>
        <w:tc>
          <w:tcPr>
            <w:tcW w:w="1232" w:type="dxa"/>
          </w:tcPr>
          <w:p w:rsidR="001651F3" w:rsidRDefault="001651F3" w:rsidP="001651F3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5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4</w:t>
            </w:r>
          </w:p>
        </w:tc>
      </w:tr>
    </w:tbl>
    <w:p w:rsidR="00107A94" w:rsidRDefault="00107A94" w:rsidP="00806C9C">
      <w:pPr>
        <w:rPr>
          <w:rFonts w:ascii="Arial" w:eastAsia="DengXian" w:hAnsi="Arial" w:cs="Arial"/>
          <w:sz w:val="20"/>
          <w:szCs w:val="20"/>
          <w:lang w:bidi="ar"/>
        </w:rPr>
      </w:pPr>
      <w:r>
        <w:rPr>
          <w:rFonts w:ascii="Arial" w:eastAsia="DengXian" w:hAnsi="Arial" w:cs="Arial" w:hint="eastAsia"/>
          <w:sz w:val="20"/>
          <w:szCs w:val="20"/>
          <w:lang w:bidi="ar"/>
        </w:rPr>
        <w:t>N</w:t>
      </w:r>
      <w:r>
        <w:rPr>
          <w:rFonts w:ascii="Arial" w:eastAsia="DengXian" w:hAnsi="Arial" w:cs="Arial"/>
          <w:sz w:val="20"/>
          <w:szCs w:val="20"/>
          <w:lang w:bidi="ar"/>
        </w:rPr>
        <w:t>A: not applicable.</w:t>
      </w:r>
    </w:p>
    <w:p w:rsidR="00107A94" w:rsidRDefault="00107A94" w:rsidP="007B75FD">
      <w:pPr>
        <w:rPr>
          <w:rFonts w:ascii="Arial" w:eastAsia="DengXian" w:hAnsi="Arial" w:cs="Arial"/>
          <w:sz w:val="20"/>
          <w:szCs w:val="20"/>
          <w:lang w:bidi="ar"/>
        </w:rPr>
      </w:pPr>
    </w:p>
    <w:p w:rsidR="001651F3" w:rsidRDefault="001651F3">
      <w:pPr>
        <w:widowControl/>
        <w:jc w:val="left"/>
        <w:rPr>
          <w:rFonts w:ascii="Arial" w:eastAsia="DengXian" w:hAnsi="Arial" w:cs="Arial"/>
          <w:sz w:val="20"/>
          <w:szCs w:val="20"/>
          <w:lang w:bidi="ar"/>
        </w:rPr>
      </w:pPr>
      <w:r>
        <w:rPr>
          <w:rFonts w:ascii="Arial" w:eastAsia="DengXian" w:hAnsi="Arial" w:cs="Arial"/>
          <w:sz w:val="20"/>
          <w:szCs w:val="20"/>
          <w:lang w:bidi="ar"/>
        </w:rPr>
        <w:br w:type="page"/>
      </w:r>
    </w:p>
    <w:p w:rsidR="007B75FD" w:rsidRPr="007B75FD" w:rsidRDefault="00E044B4" w:rsidP="007B75FD">
      <w:pPr>
        <w:rPr>
          <w:rFonts w:ascii="Arial" w:eastAsia="DengXian" w:hAnsi="Arial" w:cs="Arial"/>
          <w:sz w:val="20"/>
          <w:szCs w:val="20"/>
          <w:lang w:bidi="ar"/>
        </w:rPr>
      </w:pPr>
      <w:r>
        <w:rPr>
          <w:rFonts w:ascii="Arial" w:eastAsia="DengXian" w:hAnsi="Arial" w:cs="Arial" w:hint="eastAsia"/>
          <w:sz w:val="20"/>
          <w:szCs w:val="20"/>
          <w:lang w:bidi="ar"/>
        </w:rPr>
        <w:lastRenderedPageBreak/>
        <w:t>T</w:t>
      </w:r>
      <w:r>
        <w:rPr>
          <w:rFonts w:ascii="Arial" w:eastAsia="DengXian" w:hAnsi="Arial" w:cs="Arial"/>
          <w:sz w:val="20"/>
          <w:szCs w:val="20"/>
          <w:lang w:bidi="ar"/>
        </w:rPr>
        <w:t>able S</w:t>
      </w:r>
      <w:r w:rsidR="00BC55FA">
        <w:rPr>
          <w:rFonts w:ascii="Arial" w:eastAsia="DengXian" w:hAnsi="Arial" w:cs="Arial"/>
          <w:sz w:val="20"/>
          <w:szCs w:val="20"/>
          <w:lang w:bidi="ar"/>
        </w:rPr>
        <w:t>2</w:t>
      </w:r>
      <w:r>
        <w:rPr>
          <w:rFonts w:ascii="Arial" w:eastAsia="DengXian" w:hAnsi="Arial" w:cs="Arial"/>
          <w:sz w:val="20"/>
          <w:szCs w:val="20"/>
          <w:lang w:bidi="ar"/>
        </w:rPr>
        <w:t>.</w:t>
      </w:r>
      <w:r w:rsidR="007B75FD" w:rsidRPr="007B75FD">
        <w:t xml:space="preserve"> </w:t>
      </w:r>
      <w:r w:rsidR="007B75FD" w:rsidRPr="007B75FD">
        <w:rPr>
          <w:rFonts w:ascii="Arial" w:eastAsia="DengXian" w:hAnsi="Arial" w:cs="Arial"/>
          <w:sz w:val="20"/>
          <w:szCs w:val="20"/>
          <w:lang w:bidi="ar"/>
        </w:rPr>
        <w:t>Primers used in this study.</w:t>
      </w:r>
    </w:p>
    <w:tbl>
      <w:tblPr>
        <w:tblW w:w="907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3080"/>
        <w:gridCol w:w="4984"/>
      </w:tblGrid>
      <w:tr w:rsidR="007B75FD" w:rsidRPr="005A3411" w:rsidTr="00A24ECF">
        <w:trPr>
          <w:trHeight w:val="336"/>
        </w:trPr>
        <w:tc>
          <w:tcPr>
            <w:tcW w:w="10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FD" w:rsidRPr="005A3411" w:rsidRDefault="007B75FD" w:rsidP="00A24ECF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</w:pPr>
            <w:r w:rsidRPr="005A3411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3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FD" w:rsidRPr="005A3411" w:rsidRDefault="007B75FD" w:rsidP="00A24ECF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</w:pPr>
            <w:r w:rsidRPr="007B75FD"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  <w:t>β-actin</w:t>
            </w:r>
          </w:p>
        </w:tc>
        <w:tc>
          <w:tcPr>
            <w:tcW w:w="4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FD" w:rsidRPr="005A3411" w:rsidRDefault="007B75FD" w:rsidP="00A24EC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</w:pPr>
            <w:r w:rsidRPr="007B75FD"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  <w:t>5′-CATGTACGTTGCTATCCAGGC-3′</w:t>
            </w:r>
          </w:p>
        </w:tc>
      </w:tr>
      <w:tr w:rsidR="007B75FD" w:rsidRPr="005A3411" w:rsidTr="00A24ECF">
        <w:trPr>
          <w:trHeight w:val="336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7B75FD" w:rsidRPr="005A3411" w:rsidRDefault="007B75FD" w:rsidP="00A24ECF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80" w:type="dxa"/>
            <w:shd w:val="clear" w:color="auto" w:fill="auto"/>
            <w:noWrap/>
            <w:vAlign w:val="center"/>
            <w:hideMark/>
          </w:tcPr>
          <w:p w:rsidR="007B75FD" w:rsidRPr="005A3411" w:rsidRDefault="007B75FD" w:rsidP="00A24ECF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984" w:type="dxa"/>
            <w:shd w:val="clear" w:color="auto" w:fill="auto"/>
            <w:noWrap/>
            <w:vAlign w:val="bottom"/>
            <w:hideMark/>
          </w:tcPr>
          <w:p w:rsidR="007B75FD" w:rsidRPr="005A3411" w:rsidRDefault="007B75FD" w:rsidP="00A24EC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</w:pPr>
            <w:r w:rsidRPr="007B75FD"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  <w:t>5′-CTCCTTAATGTCACGCACGAT-3′</w:t>
            </w:r>
          </w:p>
        </w:tc>
      </w:tr>
      <w:tr w:rsidR="007B75FD" w:rsidRPr="005A3411" w:rsidTr="00A24ECF">
        <w:trPr>
          <w:trHeight w:val="336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7B75FD" w:rsidRPr="005A3411" w:rsidRDefault="007B75FD" w:rsidP="00A24ECF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3080" w:type="dxa"/>
            <w:shd w:val="clear" w:color="auto" w:fill="auto"/>
            <w:noWrap/>
            <w:vAlign w:val="center"/>
            <w:hideMark/>
          </w:tcPr>
          <w:p w:rsidR="007B75FD" w:rsidRPr="005A3411" w:rsidRDefault="007B75FD" w:rsidP="00A24ECF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  <w:t>CD74</w:t>
            </w:r>
          </w:p>
        </w:tc>
        <w:tc>
          <w:tcPr>
            <w:tcW w:w="4984" w:type="dxa"/>
            <w:shd w:val="clear" w:color="auto" w:fill="auto"/>
            <w:noWrap/>
            <w:vAlign w:val="bottom"/>
            <w:hideMark/>
          </w:tcPr>
          <w:p w:rsidR="007B75FD" w:rsidRPr="005A3411" w:rsidRDefault="007B75FD" w:rsidP="007B75FD">
            <w:pPr>
              <w:widowControl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</w:pPr>
            <w:r w:rsidRPr="007B75FD"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  <w:t>5′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  <w:r w:rsidRPr="007B75FD"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  <w:t>GACGAGAACGGCAACTATCTG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  <w:r w:rsidRPr="007B75FD"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  <w:t>3′</w:t>
            </w:r>
          </w:p>
        </w:tc>
      </w:tr>
      <w:tr w:rsidR="007B75FD" w:rsidRPr="005A3411" w:rsidTr="00A24ECF">
        <w:trPr>
          <w:trHeight w:val="336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7B75FD" w:rsidRPr="005A3411" w:rsidRDefault="007B75FD" w:rsidP="00A24ECF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80" w:type="dxa"/>
            <w:shd w:val="clear" w:color="auto" w:fill="auto"/>
            <w:noWrap/>
            <w:vAlign w:val="center"/>
            <w:hideMark/>
          </w:tcPr>
          <w:p w:rsidR="007B75FD" w:rsidRPr="005A3411" w:rsidRDefault="007B75FD" w:rsidP="00A24ECF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984" w:type="dxa"/>
            <w:shd w:val="clear" w:color="auto" w:fill="auto"/>
            <w:noWrap/>
            <w:vAlign w:val="bottom"/>
            <w:hideMark/>
          </w:tcPr>
          <w:p w:rsidR="007B75FD" w:rsidRPr="005A3411" w:rsidRDefault="00DA6C2E" w:rsidP="00A24EC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</w:pPr>
            <w:r w:rsidRPr="00DA6C2E"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  <w:t>5′-GTTGGGGAAGACACACCAGC-3′</w:t>
            </w:r>
          </w:p>
        </w:tc>
      </w:tr>
      <w:tr w:rsidR="007B75FD" w:rsidRPr="005A3411" w:rsidTr="00A24ECF">
        <w:trPr>
          <w:trHeight w:val="336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7B75FD" w:rsidRPr="005A3411" w:rsidRDefault="00AC38D2" w:rsidP="00A24ECF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3080" w:type="dxa"/>
            <w:shd w:val="clear" w:color="auto" w:fill="auto"/>
            <w:noWrap/>
            <w:vAlign w:val="center"/>
            <w:hideMark/>
          </w:tcPr>
          <w:p w:rsidR="007B75FD" w:rsidRPr="005A3411" w:rsidRDefault="00AC38D2" w:rsidP="00A24ECF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  <w:t>MIF</w:t>
            </w:r>
          </w:p>
        </w:tc>
        <w:tc>
          <w:tcPr>
            <w:tcW w:w="4984" w:type="dxa"/>
            <w:shd w:val="clear" w:color="auto" w:fill="auto"/>
            <w:noWrap/>
            <w:vAlign w:val="center"/>
            <w:hideMark/>
          </w:tcPr>
          <w:p w:rsidR="007B75FD" w:rsidRPr="005A3411" w:rsidRDefault="00CA16DF" w:rsidP="00A24EC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</w:pPr>
            <w:r w:rsidRPr="00CA16DF"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  <w:t>5′-CCGGACAGGGTCTACATCAACTATTAC-3′</w:t>
            </w:r>
          </w:p>
        </w:tc>
      </w:tr>
      <w:tr w:rsidR="007B75FD" w:rsidRPr="005A3411" w:rsidTr="00A24ECF">
        <w:trPr>
          <w:trHeight w:val="336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7B75FD" w:rsidRPr="005A3411" w:rsidRDefault="007B75FD" w:rsidP="00A24ECF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80" w:type="dxa"/>
            <w:shd w:val="clear" w:color="auto" w:fill="auto"/>
            <w:noWrap/>
            <w:vAlign w:val="center"/>
            <w:hideMark/>
          </w:tcPr>
          <w:p w:rsidR="007B75FD" w:rsidRPr="005A3411" w:rsidRDefault="007B75FD" w:rsidP="00A24ECF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984" w:type="dxa"/>
            <w:shd w:val="clear" w:color="auto" w:fill="auto"/>
            <w:noWrap/>
            <w:vAlign w:val="bottom"/>
            <w:hideMark/>
          </w:tcPr>
          <w:p w:rsidR="007B75FD" w:rsidRPr="005A3411" w:rsidRDefault="00CA16DF" w:rsidP="00A24EC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</w:pPr>
            <w:r w:rsidRPr="00CA16DF">
              <w:rPr>
                <w:rFonts w:ascii="微软雅黑" w:eastAsia="微软雅黑" w:hAnsi="微软雅黑" w:cs="宋体"/>
                <w:color w:val="000000"/>
                <w:kern w:val="0"/>
                <w:sz w:val="22"/>
                <w:szCs w:val="22"/>
                <w14:ligatures w14:val="none"/>
              </w:rPr>
              <w:t>5′-TAGGCGAAGGTGGAGTTGTTCC-3′</w:t>
            </w:r>
          </w:p>
        </w:tc>
      </w:tr>
    </w:tbl>
    <w:p w:rsidR="00E044B4" w:rsidRPr="007B75FD" w:rsidRDefault="00E044B4" w:rsidP="00076021">
      <w:pPr>
        <w:rPr>
          <w:rFonts w:ascii="Arial" w:eastAsia="DengXian" w:hAnsi="Arial" w:cs="Arial"/>
          <w:sz w:val="20"/>
          <w:szCs w:val="20"/>
          <w:lang w:bidi="ar"/>
        </w:rPr>
      </w:pPr>
    </w:p>
    <w:p w:rsidR="00E044B4" w:rsidRDefault="00E044B4" w:rsidP="00076021">
      <w:pPr>
        <w:rPr>
          <w:rFonts w:ascii="Arial" w:eastAsia="DengXian" w:hAnsi="Arial" w:cs="Arial"/>
          <w:sz w:val="20"/>
          <w:szCs w:val="20"/>
          <w:lang w:bidi="ar"/>
        </w:rPr>
      </w:pPr>
      <w:r>
        <w:rPr>
          <w:rFonts w:ascii="Arial" w:eastAsia="DengXian" w:hAnsi="Arial" w:cs="Arial" w:hint="eastAsia"/>
          <w:sz w:val="20"/>
          <w:szCs w:val="20"/>
          <w:lang w:bidi="ar"/>
        </w:rPr>
        <w:t>T</w:t>
      </w:r>
      <w:r>
        <w:rPr>
          <w:rFonts w:ascii="Arial" w:eastAsia="DengXian" w:hAnsi="Arial" w:cs="Arial"/>
          <w:sz w:val="20"/>
          <w:szCs w:val="20"/>
          <w:lang w:bidi="ar"/>
        </w:rPr>
        <w:t>able S</w:t>
      </w:r>
      <w:r w:rsidR="00BC55FA">
        <w:rPr>
          <w:rFonts w:ascii="Arial" w:eastAsia="DengXian" w:hAnsi="Arial" w:cs="Arial"/>
          <w:sz w:val="20"/>
          <w:szCs w:val="20"/>
          <w:lang w:bidi="ar"/>
        </w:rPr>
        <w:t>3</w:t>
      </w:r>
      <w:r>
        <w:rPr>
          <w:rFonts w:ascii="Arial" w:eastAsia="DengXian" w:hAnsi="Arial" w:cs="Arial"/>
          <w:sz w:val="20"/>
          <w:szCs w:val="20"/>
          <w:lang w:bidi="ar"/>
        </w:rPr>
        <w:t xml:space="preserve">. The diversity score of </w:t>
      </w:r>
      <w:r w:rsidRPr="00E044B4">
        <w:rPr>
          <w:rFonts w:ascii="Arial" w:eastAsia="DengXian" w:hAnsi="Arial" w:cs="Arial"/>
          <w:sz w:val="20"/>
          <w:szCs w:val="20"/>
          <w:lang w:bidi="ar"/>
        </w:rPr>
        <w:t xml:space="preserve">Chao1, </w:t>
      </w:r>
      <w:proofErr w:type="spellStart"/>
      <w:r w:rsidRPr="00E044B4">
        <w:rPr>
          <w:rFonts w:ascii="Arial" w:eastAsia="DengXian" w:hAnsi="Arial" w:cs="Arial"/>
          <w:sz w:val="20"/>
          <w:szCs w:val="20"/>
          <w:lang w:bidi="ar"/>
        </w:rPr>
        <w:t>InvSimpson</w:t>
      </w:r>
      <w:proofErr w:type="spellEnd"/>
      <w:r w:rsidRPr="00E044B4">
        <w:rPr>
          <w:rFonts w:ascii="Arial" w:eastAsia="DengXian" w:hAnsi="Arial" w:cs="Arial"/>
          <w:sz w:val="20"/>
          <w:szCs w:val="20"/>
          <w:lang w:bidi="ar"/>
        </w:rPr>
        <w:t>, and True diversity indices</w:t>
      </w:r>
      <w:r>
        <w:rPr>
          <w:rFonts w:ascii="Arial" w:eastAsia="DengXian" w:hAnsi="Arial" w:cs="Arial"/>
          <w:sz w:val="20"/>
          <w:szCs w:val="20"/>
          <w:lang w:bidi="ar"/>
        </w:rPr>
        <w:t xml:space="preserve"> in the control and UM samples from TRUST4 analysis.</w:t>
      </w:r>
    </w:p>
    <w:tbl>
      <w:tblPr>
        <w:tblStyle w:val="ae"/>
        <w:tblW w:w="10264" w:type="dxa"/>
        <w:tblInd w:w="-9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3"/>
        <w:gridCol w:w="1843"/>
        <w:gridCol w:w="1843"/>
        <w:gridCol w:w="1417"/>
        <w:gridCol w:w="2488"/>
      </w:tblGrid>
      <w:tr w:rsidR="006F3FE7" w:rsidTr="00B0785C">
        <w:trPr>
          <w:trHeight w:val="275"/>
        </w:trPr>
        <w:tc>
          <w:tcPr>
            <w:tcW w:w="2673" w:type="dxa"/>
            <w:tcBorders>
              <w:top w:val="single" w:sz="4" w:space="0" w:color="auto"/>
              <w:bottom w:val="single" w:sz="4" w:space="0" w:color="auto"/>
            </w:tcBorders>
          </w:tcPr>
          <w:p w:rsidR="006F3FE7" w:rsidRDefault="006F3FE7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F3FE7" w:rsidRPr="00E044B4" w:rsidRDefault="006F3FE7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Cl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onotype Count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F3FE7" w:rsidRDefault="006F3FE7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 w:rsidRPr="00E044B4">
              <w:rPr>
                <w:rFonts w:ascii="Arial" w:eastAsia="DengXian" w:hAnsi="Arial" w:cs="Arial"/>
                <w:sz w:val="20"/>
                <w:szCs w:val="20"/>
                <w:lang w:bidi="ar"/>
              </w:rPr>
              <w:t>Chao1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F3FE7" w:rsidRDefault="006F3FE7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proofErr w:type="spellStart"/>
            <w:r w:rsidRPr="00E044B4">
              <w:rPr>
                <w:rFonts w:ascii="Arial" w:eastAsia="DengXian" w:hAnsi="Arial" w:cs="Arial"/>
                <w:sz w:val="20"/>
                <w:szCs w:val="20"/>
                <w:lang w:bidi="ar"/>
              </w:rPr>
              <w:t>InvSimpson</w:t>
            </w:r>
            <w:proofErr w:type="spellEnd"/>
          </w:p>
        </w:tc>
        <w:tc>
          <w:tcPr>
            <w:tcW w:w="2488" w:type="dxa"/>
            <w:tcBorders>
              <w:top w:val="single" w:sz="4" w:space="0" w:color="auto"/>
              <w:bottom w:val="single" w:sz="4" w:space="0" w:color="auto"/>
            </w:tcBorders>
          </w:tcPr>
          <w:p w:rsidR="006F3FE7" w:rsidRDefault="006F3FE7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 w:rsidRPr="00E044B4">
              <w:rPr>
                <w:rFonts w:ascii="Arial" w:eastAsia="DengXian" w:hAnsi="Arial" w:cs="Arial"/>
                <w:sz w:val="20"/>
                <w:szCs w:val="20"/>
                <w:lang w:bidi="ar"/>
              </w:rPr>
              <w:t>True diversity indices</w:t>
            </w:r>
          </w:p>
        </w:tc>
      </w:tr>
      <w:tr w:rsidR="00096B5B" w:rsidTr="00B0785C">
        <w:trPr>
          <w:trHeight w:val="312"/>
        </w:trPr>
        <w:tc>
          <w:tcPr>
            <w:tcW w:w="10264" w:type="dxa"/>
            <w:gridSpan w:val="5"/>
            <w:tcBorders>
              <w:top w:val="single" w:sz="4" w:space="0" w:color="auto"/>
            </w:tcBorders>
            <w:shd w:val="clear" w:color="auto" w:fill="CAEDFB" w:themeFill="accent4" w:themeFillTint="33"/>
          </w:tcPr>
          <w:p w:rsidR="00096B5B" w:rsidRDefault="00096B5B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C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ontrol group</w:t>
            </w:r>
          </w:p>
        </w:tc>
      </w:tr>
      <w:tr w:rsidR="006F3FE7" w:rsidTr="00096B5B">
        <w:trPr>
          <w:trHeight w:val="636"/>
        </w:trPr>
        <w:tc>
          <w:tcPr>
            <w:tcW w:w="2673" w:type="dxa"/>
          </w:tcPr>
          <w:p w:rsidR="006F3FE7" w:rsidRDefault="006F3FE7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Diversity score (mean </w:t>
            </w:r>
            <w:r w:rsidRPr="00ED4216">
              <w:rPr>
                <w:rFonts w:ascii="Arial" w:hAnsi="Arial" w:cs="Arial"/>
                <w:sz w:val="20"/>
                <w:szCs w:val="20"/>
              </w:rPr>
              <w:t>±</w:t>
            </w:r>
            <w:r>
              <w:rPr>
                <w:rFonts w:ascii="Arial" w:hAnsi="Arial" w:cs="Arial"/>
                <w:sz w:val="20"/>
                <w:szCs w:val="20"/>
              </w:rPr>
              <w:t xml:space="preserve"> SD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)</w:t>
            </w:r>
          </w:p>
        </w:tc>
        <w:tc>
          <w:tcPr>
            <w:tcW w:w="1843" w:type="dxa"/>
          </w:tcPr>
          <w:p w:rsidR="006F3FE7" w:rsidRDefault="00096B5B" w:rsidP="000760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106.33 </w:t>
            </w:r>
            <w:r w:rsidRPr="00ED4216">
              <w:rPr>
                <w:rFonts w:ascii="Arial" w:hAnsi="Arial" w:cs="Arial"/>
                <w:sz w:val="20"/>
                <w:szCs w:val="20"/>
              </w:rPr>
              <w:t>±</w:t>
            </w:r>
            <w:r>
              <w:rPr>
                <w:rFonts w:ascii="Arial" w:hAnsi="Arial" w:cs="Arial"/>
                <w:sz w:val="20"/>
                <w:szCs w:val="20"/>
              </w:rPr>
              <w:t xml:space="preserve"> 71.43</w:t>
            </w:r>
          </w:p>
        </w:tc>
        <w:tc>
          <w:tcPr>
            <w:tcW w:w="1843" w:type="dxa"/>
          </w:tcPr>
          <w:p w:rsidR="006F3FE7" w:rsidRDefault="006F3FE7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5541.67 </w:t>
            </w:r>
            <w:r w:rsidRPr="00ED4216">
              <w:rPr>
                <w:rFonts w:ascii="Arial" w:hAnsi="Arial" w:cs="Arial"/>
                <w:sz w:val="20"/>
                <w:szCs w:val="20"/>
              </w:rPr>
              <w:t>±</w:t>
            </w:r>
            <w:r>
              <w:rPr>
                <w:rFonts w:ascii="Arial" w:hAnsi="Arial" w:cs="Arial"/>
                <w:sz w:val="20"/>
                <w:szCs w:val="20"/>
              </w:rPr>
              <w:t xml:space="preserve"> 779.48</w:t>
            </w:r>
          </w:p>
        </w:tc>
        <w:tc>
          <w:tcPr>
            <w:tcW w:w="1417" w:type="dxa"/>
          </w:tcPr>
          <w:p w:rsidR="006F3FE7" w:rsidRDefault="006F3FE7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1.28 </w:t>
            </w:r>
            <w:r w:rsidRPr="00ED4216">
              <w:rPr>
                <w:rFonts w:ascii="Arial" w:hAnsi="Arial" w:cs="Arial"/>
                <w:sz w:val="20"/>
                <w:szCs w:val="20"/>
              </w:rPr>
              <w:t>±</w:t>
            </w:r>
            <w:r>
              <w:rPr>
                <w:rFonts w:ascii="Arial" w:hAnsi="Arial" w:cs="Arial"/>
                <w:sz w:val="20"/>
                <w:szCs w:val="20"/>
              </w:rPr>
              <w:t xml:space="preserve"> 0.04</w:t>
            </w:r>
          </w:p>
        </w:tc>
        <w:tc>
          <w:tcPr>
            <w:tcW w:w="2488" w:type="dxa"/>
          </w:tcPr>
          <w:p w:rsidR="006F3FE7" w:rsidRDefault="006F3FE7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2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.33 </w:t>
            </w:r>
            <w:r w:rsidRPr="00ED4216">
              <w:rPr>
                <w:rFonts w:ascii="Arial" w:hAnsi="Arial" w:cs="Arial"/>
                <w:sz w:val="20"/>
                <w:szCs w:val="20"/>
              </w:rPr>
              <w:t>±</w:t>
            </w:r>
            <w:r>
              <w:rPr>
                <w:rFonts w:ascii="Arial" w:hAnsi="Arial" w:cs="Arial"/>
                <w:sz w:val="20"/>
                <w:szCs w:val="20"/>
              </w:rPr>
              <w:t xml:space="preserve"> 0.58</w:t>
            </w:r>
          </w:p>
        </w:tc>
      </w:tr>
      <w:tr w:rsidR="006F3FE7" w:rsidTr="00096B5B">
        <w:trPr>
          <w:trHeight w:val="636"/>
        </w:trPr>
        <w:tc>
          <w:tcPr>
            <w:tcW w:w="2673" w:type="dxa"/>
          </w:tcPr>
          <w:p w:rsidR="006F3FE7" w:rsidRPr="00E044B4" w:rsidRDefault="006F3FE7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95% </w:t>
            </w:r>
            <w:r w:rsidRPr="00E044B4"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Confidence Interval 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(</w:t>
            </w:r>
            <w:r w:rsidRPr="00E044B4">
              <w:rPr>
                <w:rFonts w:ascii="Arial" w:eastAsia="DengXian" w:hAnsi="Arial" w:cs="Arial"/>
                <w:sz w:val="20"/>
                <w:szCs w:val="20"/>
                <w:lang w:bidi="ar"/>
              </w:rPr>
              <w:t>CI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)</w:t>
            </w:r>
          </w:p>
        </w:tc>
        <w:tc>
          <w:tcPr>
            <w:tcW w:w="1843" w:type="dxa"/>
          </w:tcPr>
          <w:p w:rsidR="006F3FE7" w:rsidRDefault="00096B5B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(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1</w:t>
            </w:r>
            <w:r w:rsidRPr="00096B5B">
              <w:rPr>
                <w:rFonts w:ascii="Arial" w:eastAsia="DengXian" w:hAnsi="Arial" w:cs="Arial"/>
                <w:sz w:val="20"/>
                <w:szCs w:val="20"/>
                <w:lang w:bidi="ar"/>
              </w:rPr>
              <w:t>9.8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4-</w:t>
            </w:r>
            <w:r w:rsidRPr="00096B5B"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 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4</w:t>
            </w:r>
            <w:r w:rsidRPr="00096B5B">
              <w:rPr>
                <w:rFonts w:ascii="Arial" w:eastAsia="DengXian" w:hAnsi="Arial" w:cs="Arial"/>
                <w:sz w:val="20"/>
                <w:szCs w:val="20"/>
                <w:lang w:bidi="ar"/>
              </w:rPr>
              <w:t>02.50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)</w:t>
            </w:r>
          </w:p>
        </w:tc>
        <w:tc>
          <w:tcPr>
            <w:tcW w:w="1843" w:type="dxa"/>
          </w:tcPr>
          <w:p w:rsidR="006F3FE7" w:rsidRDefault="006F3FE7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(</w:t>
            </w:r>
            <w:r w:rsidRPr="006F3FE7">
              <w:rPr>
                <w:rFonts w:ascii="Arial" w:eastAsia="DengXian" w:hAnsi="Arial" w:cs="Arial"/>
                <w:sz w:val="20"/>
                <w:szCs w:val="20"/>
                <w:lang w:bidi="ar"/>
              </w:rPr>
              <w:t>3605.3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4-</w:t>
            </w:r>
            <w:r w:rsidRPr="006F3FE7">
              <w:rPr>
                <w:rFonts w:ascii="Arial" w:eastAsia="DengXian" w:hAnsi="Arial" w:cs="Arial"/>
                <w:sz w:val="20"/>
                <w:szCs w:val="20"/>
                <w:lang w:bidi="ar"/>
              </w:rPr>
              <w:t>747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8.00)</w:t>
            </w:r>
          </w:p>
        </w:tc>
        <w:tc>
          <w:tcPr>
            <w:tcW w:w="1417" w:type="dxa"/>
          </w:tcPr>
          <w:p w:rsidR="006F3FE7" w:rsidRDefault="006F3FE7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(</w:t>
            </w:r>
            <w:r w:rsidRPr="006F3FE7">
              <w:rPr>
                <w:rFonts w:ascii="Arial" w:eastAsia="DengXian" w:hAnsi="Arial" w:cs="Arial"/>
                <w:sz w:val="20"/>
                <w:szCs w:val="20"/>
                <w:lang w:bidi="ar"/>
              </w:rPr>
              <w:t>1.1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9-</w:t>
            </w:r>
            <w:r w:rsidRPr="006F3FE7">
              <w:rPr>
                <w:rFonts w:ascii="Arial" w:eastAsia="DengXian" w:hAnsi="Arial" w:cs="Arial"/>
                <w:sz w:val="20"/>
                <w:szCs w:val="20"/>
                <w:lang w:bidi="ar"/>
              </w:rPr>
              <w:t>1.3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8)</w:t>
            </w:r>
          </w:p>
        </w:tc>
        <w:tc>
          <w:tcPr>
            <w:tcW w:w="2488" w:type="dxa"/>
          </w:tcPr>
          <w:p w:rsidR="006F3FE7" w:rsidRDefault="006F3FE7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(</w:t>
            </w:r>
            <w:r w:rsidRPr="00E044B4">
              <w:rPr>
                <w:rFonts w:ascii="Arial" w:eastAsia="DengXian" w:hAnsi="Arial" w:cs="Arial"/>
                <w:sz w:val="20"/>
                <w:szCs w:val="20"/>
                <w:lang w:bidi="ar"/>
              </w:rPr>
              <w:t>0.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90-</w:t>
            </w:r>
            <w:r w:rsidRPr="00E044B4">
              <w:rPr>
                <w:rFonts w:ascii="Arial" w:eastAsia="DengXian" w:hAnsi="Arial" w:cs="Arial"/>
                <w:sz w:val="20"/>
                <w:szCs w:val="20"/>
                <w:lang w:bidi="ar"/>
              </w:rPr>
              <w:t>3.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3</w:t>
            </w:r>
            <w:r w:rsidRPr="00E044B4">
              <w:rPr>
                <w:rFonts w:ascii="Arial" w:eastAsia="DengXian" w:hAnsi="Arial" w:cs="Arial"/>
                <w:sz w:val="20"/>
                <w:szCs w:val="20"/>
                <w:lang w:bidi="ar"/>
              </w:rPr>
              <w:t>7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)</w:t>
            </w:r>
          </w:p>
        </w:tc>
      </w:tr>
      <w:tr w:rsidR="00096B5B" w:rsidTr="00B0785C">
        <w:trPr>
          <w:trHeight w:val="312"/>
        </w:trPr>
        <w:tc>
          <w:tcPr>
            <w:tcW w:w="10264" w:type="dxa"/>
            <w:gridSpan w:val="5"/>
            <w:shd w:val="clear" w:color="auto" w:fill="CAEDFB" w:themeFill="accent4" w:themeFillTint="33"/>
          </w:tcPr>
          <w:p w:rsidR="00096B5B" w:rsidRDefault="00096B5B" w:rsidP="00076021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 w:rsidRPr="00B0785C"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U</w:t>
            </w:r>
            <w:r w:rsidRPr="00B0785C">
              <w:rPr>
                <w:rFonts w:ascii="Arial" w:eastAsia="DengXian" w:hAnsi="Arial" w:cs="Arial"/>
                <w:sz w:val="20"/>
                <w:szCs w:val="20"/>
                <w:lang w:bidi="ar"/>
              </w:rPr>
              <w:t>M group</w:t>
            </w:r>
          </w:p>
        </w:tc>
      </w:tr>
      <w:tr w:rsidR="006F3FE7" w:rsidTr="00096B5B">
        <w:trPr>
          <w:trHeight w:val="636"/>
        </w:trPr>
        <w:tc>
          <w:tcPr>
            <w:tcW w:w="2673" w:type="dxa"/>
          </w:tcPr>
          <w:p w:rsidR="006F3FE7" w:rsidRDefault="006F3FE7" w:rsidP="00E044B4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Diversity score (mean </w:t>
            </w:r>
            <w:r w:rsidRPr="00ED4216">
              <w:rPr>
                <w:rFonts w:ascii="Arial" w:hAnsi="Arial" w:cs="Arial"/>
                <w:sz w:val="20"/>
                <w:szCs w:val="20"/>
              </w:rPr>
              <w:t>±</w:t>
            </w:r>
            <w:r>
              <w:rPr>
                <w:rFonts w:ascii="Arial" w:hAnsi="Arial" w:cs="Arial"/>
                <w:sz w:val="20"/>
                <w:szCs w:val="20"/>
              </w:rPr>
              <w:t xml:space="preserve"> SD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)</w:t>
            </w:r>
          </w:p>
        </w:tc>
        <w:tc>
          <w:tcPr>
            <w:tcW w:w="1843" w:type="dxa"/>
          </w:tcPr>
          <w:p w:rsidR="006F3FE7" w:rsidRDefault="00096B5B" w:rsidP="00E044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1055.33 </w:t>
            </w:r>
            <w:r w:rsidRPr="00ED4216">
              <w:rPr>
                <w:rFonts w:ascii="Arial" w:hAnsi="Arial" w:cs="Arial"/>
                <w:sz w:val="20"/>
                <w:szCs w:val="20"/>
              </w:rPr>
              <w:t>±</w:t>
            </w:r>
            <w:r>
              <w:rPr>
                <w:rFonts w:ascii="Arial" w:hAnsi="Arial" w:cs="Arial"/>
                <w:sz w:val="20"/>
                <w:szCs w:val="20"/>
              </w:rPr>
              <w:t xml:space="preserve"> 377.24</w:t>
            </w:r>
          </w:p>
        </w:tc>
        <w:tc>
          <w:tcPr>
            <w:tcW w:w="1843" w:type="dxa"/>
          </w:tcPr>
          <w:p w:rsidR="006F3FE7" w:rsidRDefault="006F3FE7" w:rsidP="00E044B4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096B5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2.67 </w:t>
            </w:r>
            <w:r w:rsidRPr="00ED4216">
              <w:rPr>
                <w:rFonts w:ascii="Arial" w:hAnsi="Arial" w:cs="Arial"/>
                <w:sz w:val="20"/>
                <w:szCs w:val="20"/>
              </w:rPr>
              <w:t>±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96B5B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05.52</w:t>
            </w:r>
          </w:p>
        </w:tc>
        <w:tc>
          <w:tcPr>
            <w:tcW w:w="1417" w:type="dxa"/>
          </w:tcPr>
          <w:p w:rsidR="006F3FE7" w:rsidRDefault="006F3FE7" w:rsidP="00E044B4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.13 </w:t>
            </w:r>
            <w:r w:rsidRPr="00ED4216">
              <w:rPr>
                <w:rFonts w:ascii="Arial" w:hAnsi="Arial" w:cs="Arial"/>
                <w:sz w:val="20"/>
                <w:szCs w:val="20"/>
              </w:rPr>
              <w:t>±</w:t>
            </w:r>
            <w:r>
              <w:rPr>
                <w:rFonts w:ascii="Arial" w:hAnsi="Arial" w:cs="Arial"/>
                <w:sz w:val="20"/>
                <w:szCs w:val="20"/>
              </w:rPr>
              <w:t xml:space="preserve"> 0.06</w:t>
            </w:r>
          </w:p>
        </w:tc>
        <w:tc>
          <w:tcPr>
            <w:tcW w:w="2488" w:type="dxa"/>
          </w:tcPr>
          <w:p w:rsidR="006F3FE7" w:rsidRDefault="006F3FE7" w:rsidP="00E044B4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6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.33 </w:t>
            </w:r>
            <w:r w:rsidRPr="00ED4216">
              <w:rPr>
                <w:rFonts w:ascii="Arial" w:hAnsi="Arial" w:cs="Arial"/>
                <w:sz w:val="20"/>
                <w:szCs w:val="20"/>
              </w:rPr>
              <w:t>±</w:t>
            </w:r>
            <w:r>
              <w:rPr>
                <w:rFonts w:ascii="Arial" w:hAnsi="Arial" w:cs="Arial"/>
                <w:sz w:val="20"/>
                <w:szCs w:val="20"/>
              </w:rPr>
              <w:t xml:space="preserve"> 1.15</w:t>
            </w:r>
          </w:p>
        </w:tc>
      </w:tr>
      <w:tr w:rsidR="006F3FE7" w:rsidTr="00096B5B">
        <w:trPr>
          <w:trHeight w:val="636"/>
        </w:trPr>
        <w:tc>
          <w:tcPr>
            <w:tcW w:w="2673" w:type="dxa"/>
          </w:tcPr>
          <w:p w:rsidR="006F3FE7" w:rsidRPr="00E044B4" w:rsidRDefault="006F3FE7" w:rsidP="00E044B4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95% </w:t>
            </w:r>
            <w:r w:rsidRPr="00E044B4"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Confidence Interval 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(</w:t>
            </w:r>
            <w:r w:rsidRPr="00E044B4">
              <w:rPr>
                <w:rFonts w:ascii="Arial" w:eastAsia="DengXian" w:hAnsi="Arial" w:cs="Arial"/>
                <w:sz w:val="20"/>
                <w:szCs w:val="20"/>
                <w:lang w:bidi="ar"/>
              </w:rPr>
              <w:t>CI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)</w:t>
            </w:r>
          </w:p>
        </w:tc>
        <w:tc>
          <w:tcPr>
            <w:tcW w:w="1843" w:type="dxa"/>
          </w:tcPr>
          <w:p w:rsidR="006F3FE7" w:rsidRPr="006F3FE7" w:rsidRDefault="00096B5B" w:rsidP="00E044B4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(</w:t>
            </w:r>
            <w:r w:rsidRPr="00096B5B">
              <w:rPr>
                <w:rFonts w:ascii="Arial" w:eastAsia="DengXian" w:hAnsi="Arial" w:cs="Arial"/>
                <w:sz w:val="20"/>
                <w:szCs w:val="20"/>
                <w:lang w:bidi="ar"/>
              </w:rPr>
              <w:t>118.22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-</w:t>
            </w:r>
            <w:r w:rsidRPr="00096B5B"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 1992.44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)</w:t>
            </w:r>
          </w:p>
        </w:tc>
        <w:tc>
          <w:tcPr>
            <w:tcW w:w="1843" w:type="dxa"/>
          </w:tcPr>
          <w:p w:rsidR="006F3FE7" w:rsidRDefault="00096B5B" w:rsidP="00E044B4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(</w:t>
            </w:r>
            <w:r w:rsidR="006F3FE7" w:rsidRPr="006F3FE7">
              <w:rPr>
                <w:rFonts w:ascii="Arial" w:eastAsia="DengXian" w:hAnsi="Arial" w:cs="Arial"/>
                <w:sz w:val="20"/>
                <w:szCs w:val="20"/>
                <w:lang w:bidi="ar"/>
              </w:rPr>
              <w:t>15.19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-</w:t>
            </w:r>
            <w:r w:rsidR="006F3FE7" w:rsidRPr="006F3FE7"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 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35</w:t>
            </w:r>
            <w:r w:rsidR="006F3FE7" w:rsidRPr="006F3FE7">
              <w:rPr>
                <w:rFonts w:ascii="Arial" w:eastAsia="DengXian" w:hAnsi="Arial" w:cs="Arial"/>
                <w:sz w:val="20"/>
                <w:szCs w:val="20"/>
                <w:lang w:bidi="ar"/>
              </w:rPr>
              <w:t>80.52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)</w:t>
            </w:r>
          </w:p>
        </w:tc>
        <w:tc>
          <w:tcPr>
            <w:tcW w:w="1417" w:type="dxa"/>
          </w:tcPr>
          <w:p w:rsidR="006F3FE7" w:rsidRDefault="006F3FE7" w:rsidP="00E044B4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(</w:t>
            </w:r>
            <w:r w:rsidRPr="006F3FE7">
              <w:rPr>
                <w:rFonts w:ascii="Arial" w:eastAsia="DengXian" w:hAnsi="Arial" w:cs="Arial"/>
                <w:sz w:val="20"/>
                <w:szCs w:val="20"/>
                <w:lang w:bidi="ar"/>
              </w:rPr>
              <w:t>0.97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-</w:t>
            </w:r>
            <w:r w:rsidRPr="006F3FE7">
              <w:rPr>
                <w:rFonts w:ascii="Arial" w:eastAsia="DengXian" w:hAnsi="Arial" w:cs="Arial"/>
                <w:sz w:val="20"/>
                <w:szCs w:val="20"/>
                <w:lang w:bidi="ar"/>
              </w:rPr>
              <w:t>1.2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8)</w:t>
            </w:r>
          </w:p>
        </w:tc>
        <w:tc>
          <w:tcPr>
            <w:tcW w:w="2488" w:type="dxa"/>
          </w:tcPr>
          <w:p w:rsidR="006F3FE7" w:rsidRDefault="006F3FE7" w:rsidP="00E044B4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(</w:t>
            </w:r>
            <w:r w:rsidRPr="00E044B4">
              <w:rPr>
                <w:rFonts w:ascii="Arial" w:eastAsia="DengXian" w:hAnsi="Arial" w:cs="Arial"/>
                <w:sz w:val="20"/>
                <w:szCs w:val="20"/>
                <w:lang w:bidi="ar"/>
              </w:rPr>
              <w:t>3.46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-</w:t>
            </w:r>
            <w:r w:rsidRPr="00E044B4">
              <w:rPr>
                <w:rFonts w:ascii="Arial" w:eastAsia="DengXian" w:hAnsi="Arial" w:cs="Arial"/>
                <w:sz w:val="20"/>
                <w:szCs w:val="20"/>
                <w:lang w:bidi="ar"/>
              </w:rPr>
              <w:t>9.20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)</w:t>
            </w:r>
          </w:p>
        </w:tc>
      </w:tr>
      <w:tr w:rsidR="00096B5B" w:rsidTr="00096B5B">
        <w:trPr>
          <w:trHeight w:val="312"/>
        </w:trPr>
        <w:tc>
          <w:tcPr>
            <w:tcW w:w="2673" w:type="dxa"/>
          </w:tcPr>
          <w:p w:rsidR="00096B5B" w:rsidRDefault="00096B5B" w:rsidP="00E044B4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 w:rsidRPr="00096B5B">
              <w:rPr>
                <w:rFonts w:ascii="Arial" w:eastAsia="DengXian" w:hAnsi="Arial" w:cs="Arial" w:hint="eastAsia"/>
                <w:i/>
                <w:iCs/>
                <w:sz w:val="20"/>
                <w:szCs w:val="20"/>
                <w:lang w:bidi="ar"/>
              </w:rPr>
              <w:t>P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1843" w:type="dxa"/>
          </w:tcPr>
          <w:p w:rsidR="00096B5B" w:rsidRDefault="00096B5B" w:rsidP="00E044B4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&lt; 0.05</w:t>
            </w:r>
          </w:p>
        </w:tc>
        <w:tc>
          <w:tcPr>
            <w:tcW w:w="1843" w:type="dxa"/>
          </w:tcPr>
          <w:p w:rsidR="00096B5B" w:rsidRDefault="00096B5B" w:rsidP="00E044B4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&lt; 0.05</w:t>
            </w:r>
          </w:p>
        </w:tc>
        <w:tc>
          <w:tcPr>
            <w:tcW w:w="1417" w:type="dxa"/>
          </w:tcPr>
          <w:p w:rsidR="00096B5B" w:rsidRDefault="00096B5B" w:rsidP="00E044B4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&lt; 0.05</w:t>
            </w:r>
          </w:p>
        </w:tc>
        <w:tc>
          <w:tcPr>
            <w:tcW w:w="2488" w:type="dxa"/>
          </w:tcPr>
          <w:p w:rsidR="00096B5B" w:rsidRDefault="00096B5B" w:rsidP="00E044B4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&lt; 0.05</w:t>
            </w:r>
          </w:p>
        </w:tc>
      </w:tr>
    </w:tbl>
    <w:p w:rsidR="00DC1BF2" w:rsidRDefault="00DC1BF2" w:rsidP="00DC1BF2">
      <w:pPr>
        <w:rPr>
          <w:rFonts w:ascii="Arial" w:eastAsia="DengXian" w:hAnsi="Arial" w:cs="Arial"/>
          <w:sz w:val="20"/>
          <w:szCs w:val="20"/>
          <w:lang w:bidi="ar"/>
        </w:rPr>
      </w:pPr>
    </w:p>
    <w:p w:rsidR="00DC1BF2" w:rsidRDefault="00DC1BF2" w:rsidP="00DC1BF2">
      <w:pPr>
        <w:rPr>
          <w:rFonts w:ascii="Arial" w:eastAsia="DengXian" w:hAnsi="Arial" w:cs="Arial"/>
          <w:sz w:val="20"/>
          <w:szCs w:val="20"/>
          <w:lang w:bidi="ar"/>
        </w:rPr>
      </w:pPr>
      <w:r>
        <w:rPr>
          <w:rFonts w:ascii="Arial" w:eastAsia="DengXian" w:hAnsi="Arial" w:cs="Arial" w:hint="eastAsia"/>
          <w:sz w:val="20"/>
          <w:szCs w:val="20"/>
          <w:lang w:bidi="ar"/>
        </w:rPr>
        <w:t>T</w:t>
      </w:r>
      <w:r>
        <w:rPr>
          <w:rFonts w:ascii="Arial" w:eastAsia="DengXian" w:hAnsi="Arial" w:cs="Arial"/>
          <w:sz w:val="20"/>
          <w:szCs w:val="20"/>
          <w:lang w:bidi="ar"/>
        </w:rPr>
        <w:t>able S</w:t>
      </w:r>
      <w:r w:rsidR="00BC55FA">
        <w:rPr>
          <w:rFonts w:ascii="Arial" w:eastAsia="DengXian" w:hAnsi="Arial" w:cs="Arial"/>
          <w:sz w:val="20"/>
          <w:szCs w:val="20"/>
          <w:lang w:bidi="ar"/>
        </w:rPr>
        <w:t>4</w:t>
      </w:r>
      <w:r>
        <w:rPr>
          <w:rFonts w:ascii="Arial" w:eastAsia="DengXian" w:hAnsi="Arial" w:cs="Arial"/>
          <w:sz w:val="20"/>
          <w:szCs w:val="20"/>
          <w:lang w:bidi="ar"/>
        </w:rPr>
        <w:t>. The percentage of different B cell subgroups between the primary and the metastasis UM samples.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DC1BF2" w:rsidTr="00DC1BF2">
        <w:tc>
          <w:tcPr>
            <w:tcW w:w="1382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</w:p>
        </w:tc>
        <w:tc>
          <w:tcPr>
            <w:tcW w:w="1382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Naïve (%)</w:t>
            </w:r>
          </w:p>
        </w:tc>
        <w:tc>
          <w:tcPr>
            <w:tcW w:w="1383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M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emory (%)</w:t>
            </w:r>
          </w:p>
        </w:tc>
        <w:tc>
          <w:tcPr>
            <w:tcW w:w="1383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P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lasma (%)</w:t>
            </w:r>
          </w:p>
        </w:tc>
        <w:tc>
          <w:tcPr>
            <w:tcW w:w="1383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T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-like (%)</w:t>
            </w:r>
          </w:p>
        </w:tc>
        <w:tc>
          <w:tcPr>
            <w:tcW w:w="1383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proofErr w:type="spellStart"/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M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yeloids</w:t>
            </w:r>
            <w:proofErr w:type="spellEnd"/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 (%)</w:t>
            </w:r>
          </w:p>
        </w:tc>
      </w:tr>
      <w:tr w:rsidR="00DC1BF2" w:rsidTr="00DC1BF2">
        <w:tc>
          <w:tcPr>
            <w:tcW w:w="1382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P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rimary</w:t>
            </w:r>
          </w:p>
        </w:tc>
        <w:tc>
          <w:tcPr>
            <w:tcW w:w="1382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4.35</w:t>
            </w:r>
          </w:p>
        </w:tc>
        <w:tc>
          <w:tcPr>
            <w:tcW w:w="1383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8.02</w:t>
            </w:r>
          </w:p>
        </w:tc>
        <w:tc>
          <w:tcPr>
            <w:tcW w:w="1383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44.65</w:t>
            </w:r>
          </w:p>
        </w:tc>
        <w:tc>
          <w:tcPr>
            <w:tcW w:w="1383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5.88</w:t>
            </w:r>
          </w:p>
        </w:tc>
        <w:tc>
          <w:tcPr>
            <w:tcW w:w="1383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7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.10</w:t>
            </w:r>
          </w:p>
        </w:tc>
      </w:tr>
      <w:tr w:rsidR="00DC1BF2" w:rsidTr="00DC1BF2">
        <w:tc>
          <w:tcPr>
            <w:tcW w:w="1382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M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etastasis</w:t>
            </w:r>
          </w:p>
        </w:tc>
        <w:tc>
          <w:tcPr>
            <w:tcW w:w="1382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9.75</w:t>
            </w:r>
          </w:p>
        </w:tc>
        <w:tc>
          <w:tcPr>
            <w:tcW w:w="1383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2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3.05</w:t>
            </w:r>
          </w:p>
        </w:tc>
        <w:tc>
          <w:tcPr>
            <w:tcW w:w="1383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32.13</w:t>
            </w:r>
          </w:p>
        </w:tc>
        <w:tc>
          <w:tcPr>
            <w:tcW w:w="1383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1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6.98</w:t>
            </w:r>
          </w:p>
        </w:tc>
        <w:tc>
          <w:tcPr>
            <w:tcW w:w="1383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8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>.09</w:t>
            </w:r>
          </w:p>
        </w:tc>
      </w:tr>
      <w:tr w:rsidR="00DC1BF2" w:rsidTr="00DC1BF2">
        <w:tc>
          <w:tcPr>
            <w:tcW w:w="1382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 w:rsidRPr="00DC1BF2">
              <w:rPr>
                <w:rFonts w:ascii="Arial" w:eastAsia="DengXian" w:hAnsi="Arial" w:cs="Arial" w:hint="eastAsia"/>
                <w:i/>
                <w:iCs/>
                <w:sz w:val="20"/>
                <w:szCs w:val="20"/>
                <w:lang w:bidi="ar"/>
              </w:rPr>
              <w:t>P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 value</w:t>
            </w:r>
          </w:p>
        </w:tc>
        <w:tc>
          <w:tcPr>
            <w:tcW w:w="1382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&lt;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 0.05</w:t>
            </w:r>
          </w:p>
        </w:tc>
        <w:tc>
          <w:tcPr>
            <w:tcW w:w="1383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&lt;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 0.05</w:t>
            </w:r>
          </w:p>
        </w:tc>
        <w:tc>
          <w:tcPr>
            <w:tcW w:w="1383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&lt;</w:t>
            </w: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 0.05</w:t>
            </w:r>
          </w:p>
        </w:tc>
        <w:tc>
          <w:tcPr>
            <w:tcW w:w="1383" w:type="dxa"/>
          </w:tcPr>
          <w:p w:rsid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&gt; </w:t>
            </w:r>
            <w:r w:rsidRPr="00DC1BF2"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0</w:t>
            </w:r>
            <w:r w:rsidRPr="00DC1BF2">
              <w:rPr>
                <w:rFonts w:ascii="Arial" w:eastAsia="DengXian" w:hAnsi="Arial" w:cs="Arial"/>
                <w:sz w:val="20"/>
                <w:szCs w:val="20"/>
                <w:lang w:bidi="ar"/>
              </w:rPr>
              <w:t>.05</w:t>
            </w:r>
          </w:p>
        </w:tc>
        <w:tc>
          <w:tcPr>
            <w:tcW w:w="1383" w:type="dxa"/>
          </w:tcPr>
          <w:p w:rsidR="00DC1BF2" w:rsidRPr="00DC1BF2" w:rsidRDefault="00DC1BF2" w:rsidP="00DC1BF2">
            <w:pPr>
              <w:rPr>
                <w:rFonts w:ascii="Arial" w:eastAsia="DengXian" w:hAnsi="Arial" w:cs="Arial"/>
                <w:sz w:val="20"/>
                <w:szCs w:val="20"/>
                <w:lang w:bidi="ar"/>
              </w:rPr>
            </w:pPr>
            <w:r>
              <w:rPr>
                <w:rFonts w:ascii="Arial" w:eastAsia="DengXian" w:hAnsi="Arial" w:cs="Arial"/>
                <w:sz w:val="20"/>
                <w:szCs w:val="20"/>
                <w:lang w:bidi="ar"/>
              </w:rPr>
              <w:t xml:space="preserve">&gt; </w:t>
            </w:r>
            <w:r w:rsidRPr="00DC1BF2">
              <w:rPr>
                <w:rFonts w:ascii="Arial" w:eastAsia="DengXian" w:hAnsi="Arial" w:cs="Arial" w:hint="eastAsia"/>
                <w:sz w:val="20"/>
                <w:szCs w:val="20"/>
                <w:lang w:bidi="ar"/>
              </w:rPr>
              <w:t>0</w:t>
            </w:r>
            <w:r w:rsidRPr="00DC1BF2">
              <w:rPr>
                <w:rFonts w:ascii="Arial" w:eastAsia="DengXian" w:hAnsi="Arial" w:cs="Arial"/>
                <w:sz w:val="20"/>
                <w:szCs w:val="20"/>
                <w:lang w:bidi="ar"/>
              </w:rPr>
              <w:t>.05</w:t>
            </w:r>
          </w:p>
        </w:tc>
      </w:tr>
    </w:tbl>
    <w:p w:rsidR="00076021" w:rsidRPr="00DC1BF2" w:rsidRDefault="00076021" w:rsidP="00076021"/>
    <w:p w:rsidR="001651F3" w:rsidRDefault="001651F3" w:rsidP="00021310">
      <w:pPr>
        <w:widowControl/>
        <w:jc w:val="left"/>
        <w:rPr>
          <w:rFonts w:asciiTheme="minorBidi" w:hAnsiTheme="minorBidi"/>
          <w:sz w:val="20"/>
          <w:szCs w:val="20"/>
        </w:rPr>
      </w:pPr>
    </w:p>
    <w:p w:rsidR="001651F3" w:rsidRDefault="001651F3" w:rsidP="00021310">
      <w:pPr>
        <w:widowControl/>
        <w:jc w:val="left"/>
        <w:rPr>
          <w:rFonts w:asciiTheme="minorBidi" w:hAnsiTheme="minorBidi"/>
          <w:sz w:val="20"/>
          <w:szCs w:val="20"/>
        </w:rPr>
      </w:pPr>
    </w:p>
    <w:p w:rsidR="001651F3" w:rsidRDefault="001651F3" w:rsidP="00021310">
      <w:pPr>
        <w:widowControl/>
        <w:jc w:val="left"/>
        <w:rPr>
          <w:rFonts w:asciiTheme="minorBidi" w:hAnsiTheme="minorBidi"/>
          <w:sz w:val="20"/>
          <w:szCs w:val="20"/>
        </w:rPr>
      </w:pPr>
    </w:p>
    <w:p w:rsidR="001651F3" w:rsidRDefault="001651F3" w:rsidP="00021310">
      <w:pPr>
        <w:widowControl/>
        <w:jc w:val="left"/>
        <w:rPr>
          <w:rFonts w:asciiTheme="minorBidi" w:hAnsiTheme="minorBidi"/>
          <w:sz w:val="20"/>
          <w:szCs w:val="20"/>
        </w:rPr>
      </w:pPr>
    </w:p>
    <w:p w:rsidR="001651F3" w:rsidRDefault="001651F3" w:rsidP="00021310">
      <w:pPr>
        <w:widowControl/>
        <w:jc w:val="left"/>
        <w:rPr>
          <w:rFonts w:asciiTheme="minorBidi" w:hAnsiTheme="minorBidi"/>
          <w:sz w:val="20"/>
          <w:szCs w:val="20"/>
        </w:rPr>
      </w:pPr>
    </w:p>
    <w:p w:rsidR="00DC1BF2" w:rsidRDefault="001651F3" w:rsidP="007600A5">
      <w:pPr>
        <w:widowControl/>
        <w:jc w:val="left"/>
        <w:rPr>
          <w:rFonts w:asciiTheme="minorBidi" w:hAnsiTheme="minorBidi" w:hint="eastAsia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br w:type="page"/>
      </w:r>
    </w:p>
    <w:p w:rsidR="00C842D6" w:rsidRDefault="00021310" w:rsidP="00C842D6">
      <w:pPr>
        <w:widowControl/>
        <w:jc w:val="left"/>
      </w:pPr>
      <w:r>
        <w:rPr>
          <w:rFonts w:asciiTheme="minorBidi" w:hAnsiTheme="minorBidi" w:hint="eastAsia"/>
          <w:sz w:val="20"/>
          <w:szCs w:val="20"/>
        </w:rPr>
        <w:lastRenderedPageBreak/>
        <w:t>F</w:t>
      </w:r>
      <w:r>
        <w:rPr>
          <w:rFonts w:asciiTheme="minorBidi" w:hAnsiTheme="minorBidi"/>
          <w:sz w:val="20"/>
          <w:szCs w:val="20"/>
        </w:rPr>
        <w:t>igure S</w:t>
      </w:r>
      <w:r w:rsidR="007600A5">
        <w:rPr>
          <w:rFonts w:asciiTheme="minorBidi" w:hAnsiTheme="minorBidi"/>
          <w:sz w:val="20"/>
          <w:szCs w:val="20"/>
        </w:rPr>
        <w:t>1</w:t>
      </w:r>
      <w:r>
        <w:rPr>
          <w:rFonts w:asciiTheme="minorBidi" w:hAnsiTheme="minorBidi"/>
          <w:sz w:val="20"/>
          <w:szCs w:val="20"/>
        </w:rPr>
        <w:t xml:space="preserve">. Clinical multi-model images of UM patients. (A) Fundus image of the </w:t>
      </w:r>
      <w:r w:rsidR="00C842D6">
        <w:rPr>
          <w:rFonts w:asciiTheme="minorBidi" w:hAnsiTheme="minorBidi"/>
          <w:sz w:val="20"/>
          <w:szCs w:val="20"/>
        </w:rPr>
        <w:t xml:space="preserve">mushroom like tumor originated from the choroid. (B) B-scan image of the UM demonstrate the blood flow signal and the size of the tumor. </w:t>
      </w:r>
      <w:r w:rsidR="007D444B">
        <w:rPr>
          <w:rFonts w:asciiTheme="minorBidi" w:hAnsiTheme="minorBidi"/>
          <w:sz w:val="20"/>
          <w:szCs w:val="20"/>
        </w:rPr>
        <w:t xml:space="preserve">(C-D) The association between the expression risk score of BCR related genes and tumor diameter, height and metastasis stage. </w:t>
      </w:r>
      <w:r w:rsidR="007D444B" w:rsidRPr="00EF0243">
        <w:rPr>
          <w:rFonts w:ascii="Arial" w:hAnsi="Arial" w:cs="Arial"/>
          <w:color w:val="000000" w:themeColor="text1"/>
          <w:sz w:val="20"/>
          <w:szCs w:val="20"/>
        </w:rPr>
        <w:t>*</w:t>
      </w:r>
      <w:r w:rsidR="007D444B">
        <w:rPr>
          <w:rFonts w:ascii="Arial" w:hAnsi="Arial" w:cs="Arial" w:hint="eastAsia"/>
          <w:color w:val="000000" w:themeColor="text1"/>
          <w:sz w:val="20"/>
          <w:szCs w:val="20"/>
        </w:rPr>
        <w:t>*</w:t>
      </w:r>
      <w:r w:rsidR="007D444B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r w:rsidR="007D444B" w:rsidRPr="00EF0243">
        <w:rPr>
          <w:rFonts w:ascii="Arial" w:hAnsi="Arial" w:cs="Arial"/>
          <w:i/>
          <w:iCs/>
          <w:color w:val="000000" w:themeColor="text1"/>
          <w:sz w:val="20"/>
          <w:szCs w:val="20"/>
        </w:rPr>
        <w:t>P</w:t>
      </w:r>
      <w:r w:rsidR="007D444B" w:rsidRPr="00EF0243">
        <w:rPr>
          <w:rFonts w:ascii="Arial" w:hAnsi="Arial" w:cs="Arial"/>
          <w:color w:val="000000" w:themeColor="text1"/>
          <w:sz w:val="20"/>
          <w:szCs w:val="20"/>
        </w:rPr>
        <w:t>&lt;0.0</w:t>
      </w:r>
      <w:r w:rsidR="007D444B">
        <w:rPr>
          <w:rFonts w:ascii="Arial" w:hAnsi="Arial" w:cs="Arial"/>
          <w:color w:val="000000" w:themeColor="text1"/>
          <w:sz w:val="20"/>
          <w:szCs w:val="20"/>
        </w:rPr>
        <w:t xml:space="preserve">1; </w:t>
      </w:r>
      <w:r w:rsidR="007D444B" w:rsidRPr="00EF0243">
        <w:rPr>
          <w:rFonts w:ascii="Arial" w:hAnsi="Arial" w:cs="Arial"/>
          <w:color w:val="000000" w:themeColor="text1"/>
          <w:sz w:val="20"/>
          <w:szCs w:val="20"/>
        </w:rPr>
        <w:t>**</w:t>
      </w:r>
      <w:r w:rsidR="007D444B">
        <w:rPr>
          <w:rFonts w:ascii="Arial" w:hAnsi="Arial" w:cs="Arial" w:hint="eastAsia"/>
          <w:color w:val="000000" w:themeColor="text1"/>
          <w:sz w:val="20"/>
          <w:szCs w:val="20"/>
        </w:rPr>
        <w:t>*</w:t>
      </w:r>
      <w:r w:rsidR="007D444B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r w:rsidR="007D444B" w:rsidRPr="00EF0243">
        <w:rPr>
          <w:rFonts w:ascii="Arial" w:hAnsi="Arial" w:cs="Arial"/>
          <w:i/>
          <w:iCs/>
          <w:color w:val="000000" w:themeColor="text1"/>
          <w:sz w:val="20"/>
          <w:szCs w:val="20"/>
        </w:rPr>
        <w:t>P</w:t>
      </w:r>
      <w:r w:rsidR="007D444B" w:rsidRPr="00EF0243">
        <w:rPr>
          <w:rFonts w:ascii="Arial" w:hAnsi="Arial" w:cs="Arial"/>
          <w:color w:val="000000" w:themeColor="text1"/>
          <w:sz w:val="20"/>
          <w:szCs w:val="20"/>
        </w:rPr>
        <w:t>&lt;0.0</w:t>
      </w:r>
      <w:r w:rsidR="007D444B">
        <w:rPr>
          <w:rFonts w:ascii="Arial" w:hAnsi="Arial" w:cs="Arial"/>
          <w:color w:val="000000" w:themeColor="text1"/>
          <w:sz w:val="20"/>
          <w:szCs w:val="20"/>
        </w:rPr>
        <w:t>01.</w:t>
      </w:r>
      <w:r w:rsidR="007D444B">
        <w:rPr>
          <w:rFonts w:asciiTheme="minorBidi" w:hAnsiTheme="minorBidi"/>
          <w:sz w:val="20"/>
          <w:szCs w:val="20"/>
        </w:rPr>
        <w:t xml:space="preserve"> </w:t>
      </w:r>
      <w:r w:rsidR="007D444B">
        <w:rPr>
          <w:rFonts w:ascii="Arial" w:hAnsi="Arial" w:cs="Arial"/>
          <w:color w:val="000000" w:themeColor="text1"/>
          <w:sz w:val="20"/>
          <w:szCs w:val="20"/>
        </w:rPr>
        <w:t xml:space="preserve">BCR: B-cell receptor; </w:t>
      </w:r>
      <w:r w:rsidR="00C842D6">
        <w:rPr>
          <w:rFonts w:ascii="Arial" w:eastAsia="DengXian" w:hAnsi="Arial" w:cs="Arial"/>
          <w:sz w:val="20"/>
          <w:szCs w:val="20"/>
          <w:lang w:bidi="ar"/>
        </w:rPr>
        <w:t xml:space="preserve">UM: </w:t>
      </w:r>
      <w:r w:rsidR="006461BF">
        <w:rPr>
          <w:rFonts w:ascii="Arial" w:eastAsia="DengXian" w:hAnsi="Arial" w:cs="Arial"/>
          <w:sz w:val="20"/>
          <w:szCs w:val="20"/>
          <w:lang w:bidi="ar"/>
        </w:rPr>
        <w:t>u</w:t>
      </w:r>
      <w:r w:rsidR="00C842D6">
        <w:rPr>
          <w:rFonts w:ascii="Arial" w:eastAsia="DengXian" w:hAnsi="Arial" w:cs="Arial"/>
          <w:sz w:val="20"/>
          <w:szCs w:val="20"/>
          <w:lang w:bidi="ar"/>
        </w:rPr>
        <w:t>veal melanoma.</w:t>
      </w:r>
    </w:p>
    <w:p w:rsidR="00C842D6" w:rsidRPr="007D444B" w:rsidRDefault="00540A48" w:rsidP="00540A48">
      <w:pPr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noProof/>
          <w:sz w:val="20"/>
          <w:szCs w:val="20"/>
        </w:rPr>
        <w:drawing>
          <wp:inline distT="0" distB="0" distL="0" distR="0">
            <wp:extent cx="4269303" cy="3204290"/>
            <wp:effectExtent l="0" t="0" r="0" b="0"/>
            <wp:docPr id="3524333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433340" name="图片 35243334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3031" cy="321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5BF6" w:rsidRDefault="00705BF6" w:rsidP="00540A48">
      <w:pPr>
        <w:rPr>
          <w:rFonts w:asciiTheme="minorBidi" w:hAnsiTheme="minorBidi"/>
          <w:sz w:val="20"/>
          <w:szCs w:val="20"/>
        </w:rPr>
      </w:pPr>
    </w:p>
    <w:p w:rsidR="007600A5" w:rsidRDefault="007600A5" w:rsidP="00540A48">
      <w:pPr>
        <w:rPr>
          <w:rFonts w:asciiTheme="minorBidi" w:hAnsiTheme="minorBidi" w:hint="eastAsia"/>
          <w:sz w:val="20"/>
          <w:szCs w:val="20"/>
        </w:rPr>
      </w:pPr>
    </w:p>
    <w:p w:rsidR="007600A5" w:rsidRDefault="007600A5" w:rsidP="007600A5">
      <w:pPr>
        <w:widowControl/>
        <w:jc w:val="left"/>
      </w:pPr>
      <w:r w:rsidRPr="00021310">
        <w:rPr>
          <w:rFonts w:asciiTheme="minorBidi" w:hAnsiTheme="minorBidi" w:hint="eastAsia"/>
          <w:sz w:val="20"/>
          <w:szCs w:val="20"/>
        </w:rPr>
        <w:t>F</w:t>
      </w:r>
      <w:r w:rsidRPr="00021310">
        <w:rPr>
          <w:rFonts w:asciiTheme="minorBidi" w:hAnsiTheme="minorBidi"/>
          <w:sz w:val="20"/>
          <w:szCs w:val="20"/>
        </w:rPr>
        <w:t>igure</w:t>
      </w:r>
      <w:r>
        <w:rPr>
          <w:rFonts w:asciiTheme="minorBidi" w:hAnsiTheme="minorBidi"/>
          <w:sz w:val="20"/>
          <w:szCs w:val="20"/>
        </w:rPr>
        <w:t xml:space="preserve"> </w:t>
      </w:r>
      <w:r>
        <w:rPr>
          <w:rFonts w:ascii="Arial" w:eastAsia="DengXian" w:hAnsi="Arial" w:cs="Arial"/>
          <w:sz w:val="20"/>
          <w:szCs w:val="20"/>
          <w:lang w:bidi="ar"/>
        </w:rPr>
        <w:t>S</w:t>
      </w:r>
      <w:r>
        <w:rPr>
          <w:rFonts w:ascii="Arial" w:eastAsia="DengXian" w:hAnsi="Arial" w:cs="Arial"/>
          <w:sz w:val="20"/>
          <w:szCs w:val="20"/>
          <w:lang w:bidi="ar"/>
        </w:rPr>
        <w:t>2.</w:t>
      </w:r>
      <w:r>
        <w:rPr>
          <w:rFonts w:ascii="Arial" w:eastAsia="DengXian" w:hAnsi="Arial" w:cs="Arial"/>
          <w:sz w:val="20"/>
          <w:szCs w:val="20"/>
          <w:lang w:bidi="ar"/>
        </w:rPr>
        <w:t xml:space="preserve"> Blood proteomic assay analysis results. (A) Principal component analysis to evaluate the repeatability of protein quantification between the primary</w:t>
      </w:r>
      <w:r>
        <w:rPr>
          <w:rFonts w:ascii="Arial" w:eastAsia="DengXian" w:hAnsi="Arial" w:cs="Arial" w:hint="eastAsia"/>
          <w:sz w:val="20"/>
          <w:szCs w:val="20"/>
          <w:lang w:bidi="ar"/>
        </w:rPr>
        <w:t xml:space="preserve"> </w:t>
      </w:r>
      <w:r>
        <w:rPr>
          <w:rFonts w:ascii="Arial" w:eastAsia="DengXian" w:hAnsi="Arial" w:cs="Arial"/>
          <w:sz w:val="20"/>
          <w:szCs w:val="20"/>
          <w:lang w:bidi="ar"/>
        </w:rPr>
        <w:t>and metastasis UM groups. (B) Heatmap showing the expression of different genes between the primary</w:t>
      </w:r>
      <w:r>
        <w:rPr>
          <w:rFonts w:ascii="Arial" w:eastAsia="DengXian" w:hAnsi="Arial" w:cs="Arial" w:hint="eastAsia"/>
          <w:sz w:val="20"/>
          <w:szCs w:val="20"/>
          <w:lang w:bidi="ar"/>
        </w:rPr>
        <w:t xml:space="preserve"> </w:t>
      </w:r>
      <w:r>
        <w:rPr>
          <w:rFonts w:ascii="Arial" w:eastAsia="DengXian" w:hAnsi="Arial" w:cs="Arial"/>
          <w:sz w:val="20"/>
          <w:szCs w:val="20"/>
          <w:lang w:bidi="ar"/>
        </w:rPr>
        <w:t>and metastasis UM groups. UM: Uveal melanoma.</w:t>
      </w:r>
    </w:p>
    <w:p w:rsidR="007600A5" w:rsidRDefault="007600A5" w:rsidP="007600A5">
      <w:pPr>
        <w:rPr>
          <w:rFonts w:asciiTheme="minorBidi" w:hAnsiTheme="minorBidi"/>
          <w:sz w:val="20"/>
          <w:szCs w:val="20"/>
        </w:rPr>
      </w:pPr>
      <w:r>
        <w:rPr>
          <w:rFonts w:asciiTheme="minorBidi" w:hAnsiTheme="minorBidi" w:hint="eastAsia"/>
          <w:noProof/>
          <w:sz w:val="20"/>
          <w:szCs w:val="20"/>
        </w:rPr>
        <w:drawing>
          <wp:inline distT="0" distB="0" distL="0" distR="0" wp14:anchorId="148269F4" wp14:editId="6A2767B1">
            <wp:extent cx="5281448" cy="2659164"/>
            <wp:effectExtent l="0" t="0" r="1905" b="0"/>
            <wp:docPr id="12156893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689394" name="图片 121568939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632" cy="2724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1F3" w:rsidRDefault="001651F3" w:rsidP="00540A48">
      <w:pPr>
        <w:rPr>
          <w:rFonts w:asciiTheme="minorBidi" w:hAnsiTheme="minorBidi"/>
          <w:sz w:val="20"/>
          <w:szCs w:val="20"/>
        </w:rPr>
      </w:pPr>
    </w:p>
    <w:p w:rsidR="007600A5" w:rsidRDefault="007600A5" w:rsidP="00540A48">
      <w:pPr>
        <w:rPr>
          <w:rFonts w:asciiTheme="minorBidi" w:hAnsiTheme="minorBidi" w:hint="eastAsia"/>
          <w:sz w:val="20"/>
          <w:szCs w:val="20"/>
        </w:rPr>
      </w:pPr>
    </w:p>
    <w:p w:rsidR="00C842D6" w:rsidRPr="00540A48" w:rsidRDefault="00C842D6" w:rsidP="00540A48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Theme="minorBidi" w:hAnsiTheme="minorBidi" w:hint="eastAsia"/>
          <w:sz w:val="20"/>
          <w:szCs w:val="20"/>
        </w:rPr>
        <w:lastRenderedPageBreak/>
        <w:t>F</w:t>
      </w:r>
      <w:r>
        <w:rPr>
          <w:rFonts w:asciiTheme="minorBidi" w:hAnsiTheme="minorBidi"/>
          <w:sz w:val="20"/>
          <w:szCs w:val="20"/>
        </w:rPr>
        <w:t xml:space="preserve">igure S3. </w:t>
      </w:r>
      <w:r w:rsidRPr="0039213D">
        <w:rPr>
          <w:rFonts w:ascii="Arial" w:hAnsi="Arial" w:cs="Arial"/>
          <w:color w:val="000000" w:themeColor="text1"/>
          <w:sz w:val="20"/>
          <w:szCs w:val="20"/>
        </w:rPr>
        <w:t xml:space="preserve">Single-cell RNA analysis reveals the </w:t>
      </w:r>
      <w:r>
        <w:rPr>
          <w:rFonts w:ascii="Arial" w:hAnsi="Arial" w:cs="Arial"/>
          <w:color w:val="000000" w:themeColor="text1"/>
          <w:sz w:val="20"/>
          <w:szCs w:val="20"/>
        </w:rPr>
        <w:t>MIF</w:t>
      </w:r>
      <w:r w:rsidRPr="0039213D">
        <w:rPr>
          <w:rFonts w:ascii="Arial" w:hAnsi="Arial" w:cs="Arial"/>
          <w:color w:val="000000" w:themeColor="text1"/>
          <w:sz w:val="20"/>
          <w:szCs w:val="20"/>
        </w:rPr>
        <w:t xml:space="preserve"> signaling pathway interactions in </w:t>
      </w:r>
      <w:r>
        <w:rPr>
          <w:rFonts w:ascii="Arial" w:hAnsi="Arial" w:cs="Arial"/>
          <w:color w:val="000000" w:themeColor="text1"/>
          <w:sz w:val="20"/>
          <w:szCs w:val="20"/>
        </w:rPr>
        <w:t>B cell subtypes in</w:t>
      </w:r>
      <w:r w:rsidRPr="0039213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UM</w:t>
      </w:r>
      <w:r w:rsidRPr="0039213D">
        <w:rPr>
          <w:rFonts w:ascii="Arial" w:hAnsi="Arial" w:cs="Arial"/>
          <w:color w:val="000000" w:themeColor="text1"/>
          <w:sz w:val="20"/>
          <w:szCs w:val="20"/>
        </w:rPr>
        <w:t xml:space="preserve"> samples.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39213D">
        <w:rPr>
          <w:rFonts w:ascii="Arial" w:hAnsi="Arial" w:cs="Arial"/>
          <w:color w:val="000000" w:themeColor="text1"/>
          <w:sz w:val="20"/>
          <w:szCs w:val="20"/>
        </w:rPr>
        <w:t xml:space="preserve">(A) UMAP visualization of the distribution of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the primary and the metastasis UM </w:t>
      </w:r>
      <w:r w:rsidRPr="0039213D">
        <w:rPr>
          <w:rFonts w:ascii="Arial" w:hAnsi="Arial" w:cs="Arial"/>
          <w:color w:val="000000" w:themeColor="text1"/>
          <w:sz w:val="20"/>
          <w:szCs w:val="20"/>
        </w:rPr>
        <w:t>samples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in the combination cohort of </w:t>
      </w:r>
      <w:r w:rsidRPr="002C006C">
        <w:rPr>
          <w:rFonts w:ascii="Arial" w:hAnsi="Arial" w:cs="Arial"/>
          <w:color w:val="000000" w:themeColor="text1"/>
          <w:sz w:val="20"/>
          <w:szCs w:val="20"/>
        </w:rPr>
        <w:t>GSE138433, GSE176029, and GSE139829</w:t>
      </w:r>
      <w:r w:rsidRPr="0039213D">
        <w:rPr>
          <w:rFonts w:ascii="Arial" w:hAnsi="Arial" w:cs="Arial"/>
          <w:color w:val="000000" w:themeColor="text1"/>
          <w:sz w:val="20"/>
          <w:szCs w:val="20"/>
        </w:rPr>
        <w:t>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(B) </w:t>
      </w:r>
      <w:proofErr w:type="spellStart"/>
      <w:r w:rsidRPr="0039213D">
        <w:rPr>
          <w:rFonts w:ascii="Arial" w:hAnsi="Arial" w:cs="Arial"/>
          <w:color w:val="000000" w:themeColor="text1"/>
          <w:sz w:val="20"/>
          <w:szCs w:val="20"/>
        </w:rPr>
        <w:t>CellChat</w:t>
      </w:r>
      <w:proofErr w:type="spellEnd"/>
      <w:r w:rsidRPr="0039213D">
        <w:rPr>
          <w:rFonts w:ascii="Arial" w:hAnsi="Arial" w:cs="Arial"/>
          <w:color w:val="000000" w:themeColor="text1"/>
          <w:sz w:val="20"/>
          <w:szCs w:val="20"/>
        </w:rPr>
        <w:t xml:space="preserve"> analysis shows the number and weight of cell communications in the </w:t>
      </w:r>
      <w:r>
        <w:rPr>
          <w:rFonts w:ascii="Arial" w:hAnsi="Arial" w:cs="Arial"/>
          <w:color w:val="000000" w:themeColor="text1"/>
          <w:sz w:val="20"/>
          <w:szCs w:val="20"/>
        </w:rPr>
        <w:t>B cell subtypes in</w:t>
      </w:r>
      <w:r w:rsidRPr="0039213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metastasis UM</w:t>
      </w:r>
      <w:r w:rsidRPr="0039213D">
        <w:rPr>
          <w:rFonts w:ascii="Arial" w:hAnsi="Arial" w:cs="Arial"/>
          <w:color w:val="000000" w:themeColor="text1"/>
          <w:sz w:val="20"/>
          <w:szCs w:val="20"/>
        </w:rPr>
        <w:t xml:space="preserve"> samples.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(C) </w:t>
      </w:r>
      <w:r w:rsidRPr="00C842D6">
        <w:rPr>
          <w:rFonts w:ascii="Arial" w:hAnsi="Arial" w:cs="Arial"/>
          <w:color w:val="000000" w:themeColor="text1"/>
          <w:sz w:val="20"/>
          <w:szCs w:val="20"/>
        </w:rPr>
        <w:t>Chord</w:t>
      </w:r>
      <w:r>
        <w:rPr>
          <w:rFonts w:ascii="Arial" w:hAnsi="Arial" w:cs="Arial" w:hint="eastAsia"/>
          <w:color w:val="000000" w:themeColor="text1"/>
          <w:sz w:val="20"/>
          <w:szCs w:val="20"/>
        </w:rPr>
        <w:t xml:space="preserve"> </w:t>
      </w:r>
      <w:r w:rsidRPr="00C842D6">
        <w:rPr>
          <w:rFonts w:ascii="Arial" w:hAnsi="Arial" w:cs="Arial"/>
          <w:color w:val="000000" w:themeColor="text1"/>
          <w:sz w:val="20"/>
          <w:szCs w:val="20"/>
        </w:rPr>
        <w:t xml:space="preserve">plot showing the interactions of </w:t>
      </w:r>
      <w:r>
        <w:rPr>
          <w:rFonts w:ascii="Arial" w:hAnsi="Arial" w:cs="Arial"/>
          <w:color w:val="000000" w:themeColor="text1"/>
          <w:sz w:val="20"/>
          <w:szCs w:val="20"/>
        </w:rPr>
        <w:t>MIF signaling pathway</w:t>
      </w:r>
      <w:r w:rsidRPr="00C842D6">
        <w:rPr>
          <w:rFonts w:ascii="Arial" w:hAnsi="Arial" w:cs="Arial"/>
          <w:color w:val="000000" w:themeColor="text1"/>
          <w:sz w:val="20"/>
          <w:szCs w:val="20"/>
        </w:rPr>
        <w:t xml:space="preserve"> between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in the B cell subtypes metastasis UM samples. (D) </w:t>
      </w:r>
      <w:r w:rsidRPr="00C842D6">
        <w:rPr>
          <w:rFonts w:ascii="Arial" w:hAnsi="Arial" w:cs="Arial"/>
          <w:color w:val="000000" w:themeColor="text1"/>
          <w:sz w:val="20"/>
          <w:szCs w:val="20"/>
        </w:rPr>
        <w:t>Heatmap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plot </w:t>
      </w:r>
      <w:r w:rsidRPr="00C842D6">
        <w:rPr>
          <w:rFonts w:ascii="Arial" w:hAnsi="Arial" w:cs="Arial"/>
          <w:color w:val="000000" w:themeColor="text1"/>
          <w:sz w:val="20"/>
          <w:szCs w:val="20"/>
        </w:rPr>
        <w:t>showing the relative contribution of</w:t>
      </w:r>
      <w:r>
        <w:rPr>
          <w:rFonts w:ascii="Arial" w:hAnsi="Arial" w:cs="Arial" w:hint="eastAsia"/>
          <w:color w:val="000000" w:themeColor="text1"/>
          <w:sz w:val="20"/>
          <w:szCs w:val="20"/>
        </w:rPr>
        <w:t xml:space="preserve"> </w:t>
      </w:r>
      <w:r w:rsidRPr="00C842D6">
        <w:rPr>
          <w:rFonts w:ascii="Arial" w:hAnsi="Arial" w:cs="Arial"/>
          <w:color w:val="000000" w:themeColor="text1"/>
          <w:sz w:val="20"/>
          <w:szCs w:val="20"/>
        </w:rPr>
        <w:t xml:space="preserve">each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B </w:t>
      </w:r>
      <w:r w:rsidRPr="00C842D6">
        <w:rPr>
          <w:rFonts w:ascii="Arial" w:hAnsi="Arial" w:cs="Arial"/>
          <w:color w:val="000000" w:themeColor="text1"/>
          <w:sz w:val="20"/>
          <w:szCs w:val="20"/>
        </w:rPr>
        <w:t>cell type of MIF signaling network</w:t>
      </w:r>
      <w:r>
        <w:rPr>
          <w:rFonts w:ascii="Arial" w:hAnsi="Arial" w:cs="Arial" w:hint="eastAsia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in metastasis UM samples</w:t>
      </w:r>
      <w:r w:rsidRPr="00C842D6">
        <w:rPr>
          <w:rFonts w:ascii="Arial" w:hAnsi="Arial" w:cs="Arial"/>
          <w:color w:val="000000" w:themeColor="text1"/>
          <w:sz w:val="20"/>
          <w:szCs w:val="20"/>
        </w:rPr>
        <w:t>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842D6">
        <w:rPr>
          <w:rFonts w:ascii="Arial" w:hAnsi="Arial" w:cs="Arial"/>
          <w:color w:val="000000" w:themeColor="text1"/>
          <w:sz w:val="20"/>
          <w:szCs w:val="20"/>
        </w:rPr>
        <w:t xml:space="preserve">UM: </w:t>
      </w:r>
      <w:r w:rsidR="006461BF">
        <w:rPr>
          <w:rFonts w:ascii="Arial" w:hAnsi="Arial" w:cs="Arial"/>
          <w:color w:val="000000" w:themeColor="text1"/>
          <w:sz w:val="20"/>
          <w:szCs w:val="20"/>
        </w:rPr>
        <w:t>u</w:t>
      </w:r>
      <w:r w:rsidRPr="00C842D6">
        <w:rPr>
          <w:rFonts w:ascii="Arial" w:hAnsi="Arial" w:cs="Arial"/>
          <w:color w:val="000000" w:themeColor="text1"/>
          <w:sz w:val="20"/>
          <w:szCs w:val="20"/>
        </w:rPr>
        <w:t>veal melanoma; UAMP</w:t>
      </w:r>
      <w:r w:rsidR="006461BF">
        <w:rPr>
          <w:rFonts w:ascii="Arial" w:hAnsi="Arial" w:cs="Arial"/>
          <w:color w:val="000000" w:themeColor="text1"/>
          <w:sz w:val="20"/>
          <w:szCs w:val="20"/>
        </w:rPr>
        <w:t>:</w:t>
      </w:r>
      <w:r w:rsidRPr="00C842D6">
        <w:rPr>
          <w:rFonts w:ascii="Arial" w:hAnsi="Arial" w:cs="Arial"/>
          <w:color w:val="000000" w:themeColor="text1"/>
          <w:sz w:val="20"/>
          <w:szCs w:val="20"/>
        </w:rPr>
        <w:t xml:space="preserve"> uniform manifold approximation and projection;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MIF: </w:t>
      </w:r>
      <w:r w:rsidRPr="00D93979">
        <w:rPr>
          <w:rFonts w:ascii="Arial" w:hAnsi="Arial" w:cs="Arial"/>
          <w:color w:val="000000" w:themeColor="text1"/>
          <w:sz w:val="20"/>
          <w:szCs w:val="20"/>
        </w:rPr>
        <w:t>Macrophage Migration Inhibitory Factor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="002309F9">
        <w:rPr>
          <w:rFonts w:ascii="Arial" w:hAnsi="Arial" w:cs="Arial"/>
          <w:color w:val="000000" w:themeColor="text1"/>
          <w:sz w:val="20"/>
          <w:szCs w:val="20"/>
        </w:rPr>
        <w:t xml:space="preserve"> (T cells refers to T cells-like B cells)</w:t>
      </w:r>
    </w:p>
    <w:p w:rsidR="00C842D6" w:rsidRDefault="00C842D6">
      <w:pPr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 xml:space="preserve"> </w:t>
      </w:r>
      <w:r w:rsidR="002444AA">
        <w:rPr>
          <w:rFonts w:asciiTheme="minorBidi" w:hAnsiTheme="minorBidi"/>
          <w:noProof/>
          <w:sz w:val="20"/>
          <w:szCs w:val="20"/>
        </w:rPr>
        <w:drawing>
          <wp:inline distT="0" distB="0" distL="0" distR="0">
            <wp:extent cx="5646283" cy="4237771"/>
            <wp:effectExtent l="0" t="0" r="5715" b="4445"/>
            <wp:docPr id="7849433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943345" name="图片 78494334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3379" cy="4250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BF2" w:rsidRDefault="00DC1BF2">
      <w:pPr>
        <w:rPr>
          <w:rFonts w:asciiTheme="minorBidi" w:hAnsiTheme="minorBidi"/>
          <w:sz w:val="20"/>
          <w:szCs w:val="20"/>
        </w:rPr>
      </w:pPr>
    </w:p>
    <w:p w:rsidR="001651F3" w:rsidRDefault="001651F3">
      <w:pPr>
        <w:rPr>
          <w:rFonts w:asciiTheme="minorBidi" w:hAnsiTheme="minorBidi"/>
          <w:sz w:val="20"/>
          <w:szCs w:val="20"/>
        </w:rPr>
      </w:pPr>
    </w:p>
    <w:p w:rsidR="001651F3" w:rsidRDefault="001651F3">
      <w:pPr>
        <w:rPr>
          <w:rFonts w:asciiTheme="minorBidi" w:hAnsiTheme="minorBidi"/>
          <w:sz w:val="20"/>
          <w:szCs w:val="20"/>
        </w:rPr>
      </w:pPr>
    </w:p>
    <w:p w:rsidR="001651F3" w:rsidRDefault="001651F3">
      <w:pPr>
        <w:rPr>
          <w:rFonts w:asciiTheme="minorBidi" w:hAnsiTheme="minorBidi"/>
          <w:sz w:val="20"/>
          <w:szCs w:val="20"/>
        </w:rPr>
      </w:pPr>
    </w:p>
    <w:p w:rsidR="001651F3" w:rsidRDefault="001651F3">
      <w:pPr>
        <w:rPr>
          <w:rFonts w:asciiTheme="minorBidi" w:hAnsiTheme="minorBidi"/>
          <w:sz w:val="20"/>
          <w:szCs w:val="20"/>
        </w:rPr>
      </w:pPr>
    </w:p>
    <w:p w:rsidR="001651F3" w:rsidRDefault="001651F3">
      <w:pPr>
        <w:rPr>
          <w:rFonts w:asciiTheme="minorBidi" w:hAnsiTheme="minorBidi"/>
          <w:sz w:val="20"/>
          <w:szCs w:val="20"/>
        </w:rPr>
      </w:pPr>
    </w:p>
    <w:p w:rsidR="001651F3" w:rsidRDefault="001651F3">
      <w:pPr>
        <w:rPr>
          <w:rFonts w:asciiTheme="minorBidi" w:hAnsiTheme="minorBidi"/>
          <w:sz w:val="20"/>
          <w:szCs w:val="20"/>
        </w:rPr>
      </w:pPr>
    </w:p>
    <w:p w:rsidR="001651F3" w:rsidRDefault="001651F3">
      <w:pPr>
        <w:rPr>
          <w:rFonts w:asciiTheme="minorBidi" w:hAnsiTheme="minorBidi"/>
          <w:sz w:val="20"/>
          <w:szCs w:val="20"/>
        </w:rPr>
      </w:pPr>
    </w:p>
    <w:p w:rsidR="001651F3" w:rsidRDefault="001651F3">
      <w:pPr>
        <w:rPr>
          <w:rFonts w:asciiTheme="minorBidi" w:hAnsiTheme="minorBidi"/>
          <w:sz w:val="20"/>
          <w:szCs w:val="20"/>
        </w:rPr>
      </w:pPr>
    </w:p>
    <w:p w:rsidR="001651F3" w:rsidRDefault="001651F3">
      <w:pPr>
        <w:rPr>
          <w:rFonts w:asciiTheme="minorBidi" w:hAnsiTheme="minorBidi"/>
          <w:sz w:val="20"/>
          <w:szCs w:val="20"/>
        </w:rPr>
      </w:pPr>
    </w:p>
    <w:p w:rsidR="001651F3" w:rsidRDefault="001651F3">
      <w:pPr>
        <w:rPr>
          <w:rFonts w:asciiTheme="minorBidi" w:hAnsiTheme="minorBidi"/>
          <w:sz w:val="20"/>
          <w:szCs w:val="20"/>
        </w:rPr>
      </w:pPr>
    </w:p>
    <w:p w:rsidR="001651F3" w:rsidRDefault="001651F3">
      <w:pPr>
        <w:rPr>
          <w:rFonts w:asciiTheme="minorBidi" w:hAnsiTheme="minorBidi"/>
          <w:sz w:val="20"/>
          <w:szCs w:val="20"/>
        </w:rPr>
      </w:pPr>
    </w:p>
    <w:p w:rsidR="00705BF6" w:rsidRDefault="009374E3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Theme="minorBidi" w:hAnsiTheme="minorBidi" w:hint="eastAsia"/>
          <w:sz w:val="20"/>
          <w:szCs w:val="20"/>
        </w:rPr>
        <w:lastRenderedPageBreak/>
        <w:t>F</w:t>
      </w:r>
      <w:r>
        <w:rPr>
          <w:rFonts w:asciiTheme="minorBidi" w:hAnsiTheme="minorBidi"/>
          <w:sz w:val="20"/>
          <w:szCs w:val="20"/>
        </w:rPr>
        <w:t xml:space="preserve">igure S4. </w:t>
      </w:r>
      <w:r w:rsidRPr="0039213D">
        <w:rPr>
          <w:rFonts w:ascii="Arial" w:hAnsi="Arial" w:cs="Arial"/>
          <w:color w:val="000000" w:themeColor="text1"/>
          <w:sz w:val="20"/>
          <w:szCs w:val="20"/>
        </w:rPr>
        <w:t xml:space="preserve">Single-cell RNA analysis reveals the </w:t>
      </w:r>
      <w:r w:rsidRPr="009374E3">
        <w:rPr>
          <w:rFonts w:ascii="Arial" w:hAnsi="Arial" w:cs="Arial"/>
          <w:color w:val="000000" w:themeColor="text1"/>
          <w:sz w:val="20"/>
          <w:szCs w:val="20"/>
        </w:rPr>
        <w:t>heterogeneity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of</w:t>
      </w:r>
      <w:r w:rsidRPr="0039213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B cell development in </w:t>
      </w:r>
      <w:r w:rsidRPr="002C006C">
        <w:rPr>
          <w:rFonts w:ascii="Arial" w:hAnsi="Arial" w:cs="Arial"/>
          <w:color w:val="000000" w:themeColor="text1"/>
          <w:sz w:val="20"/>
          <w:szCs w:val="20"/>
        </w:rPr>
        <w:t>GSE176029</w:t>
      </w:r>
      <w:r w:rsidRPr="0039213D">
        <w:rPr>
          <w:rFonts w:ascii="Arial" w:hAnsi="Arial" w:cs="Arial"/>
          <w:color w:val="000000" w:themeColor="text1"/>
          <w:sz w:val="20"/>
          <w:szCs w:val="20"/>
        </w:rPr>
        <w:t>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39213D">
        <w:rPr>
          <w:rFonts w:ascii="Arial" w:hAnsi="Arial" w:cs="Arial"/>
          <w:color w:val="000000" w:themeColor="text1"/>
          <w:sz w:val="20"/>
          <w:szCs w:val="20"/>
        </w:rPr>
        <w:t xml:space="preserve">(A) UMAP visualization of the distribution of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the metastasis UM </w:t>
      </w:r>
      <w:r w:rsidRPr="0039213D">
        <w:rPr>
          <w:rFonts w:ascii="Arial" w:hAnsi="Arial" w:cs="Arial"/>
          <w:color w:val="000000" w:themeColor="text1"/>
          <w:sz w:val="20"/>
          <w:szCs w:val="20"/>
        </w:rPr>
        <w:t>samples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in </w:t>
      </w:r>
      <w:r w:rsidRPr="002C006C">
        <w:rPr>
          <w:rFonts w:ascii="Arial" w:hAnsi="Arial" w:cs="Arial"/>
          <w:color w:val="000000" w:themeColor="text1"/>
          <w:sz w:val="20"/>
          <w:szCs w:val="20"/>
        </w:rPr>
        <w:t>GSE176029</w:t>
      </w:r>
      <w:r w:rsidRPr="0039213D">
        <w:rPr>
          <w:rFonts w:ascii="Arial" w:hAnsi="Arial" w:cs="Arial"/>
          <w:color w:val="000000" w:themeColor="text1"/>
          <w:sz w:val="20"/>
          <w:szCs w:val="20"/>
        </w:rPr>
        <w:t>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(B)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Pseudotime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analysis demonstrates the trajectory of B cell development with two </w:t>
      </w:r>
      <w:r>
        <w:rPr>
          <w:rFonts w:ascii="Arial" w:hAnsi="Arial" w:cs="Arial" w:hint="eastAsia"/>
          <w:color w:val="000000" w:themeColor="text1"/>
          <w:sz w:val="20"/>
          <w:szCs w:val="20"/>
        </w:rPr>
        <w:t>U</w:t>
      </w:r>
      <w:r>
        <w:rPr>
          <w:rFonts w:ascii="Arial" w:hAnsi="Arial" w:cs="Arial"/>
          <w:color w:val="000000" w:themeColor="text1"/>
          <w:sz w:val="20"/>
          <w:szCs w:val="20"/>
        </w:rPr>
        <w:t>M metastasis</w:t>
      </w:r>
      <w:r w:rsidRPr="0039213D">
        <w:rPr>
          <w:rFonts w:ascii="Arial" w:hAnsi="Arial" w:cs="Arial"/>
          <w:color w:val="000000" w:themeColor="text1"/>
          <w:sz w:val="20"/>
          <w:szCs w:val="20"/>
        </w:rPr>
        <w:t>.</w:t>
      </w:r>
      <w:r w:rsidR="006461B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461BF" w:rsidRPr="00C842D6">
        <w:rPr>
          <w:rFonts w:ascii="Arial" w:hAnsi="Arial" w:cs="Arial"/>
          <w:color w:val="000000" w:themeColor="text1"/>
          <w:sz w:val="20"/>
          <w:szCs w:val="20"/>
        </w:rPr>
        <w:t xml:space="preserve">UM: </w:t>
      </w:r>
      <w:r w:rsidR="006461BF">
        <w:rPr>
          <w:rFonts w:ascii="Arial" w:hAnsi="Arial" w:cs="Arial"/>
          <w:color w:val="000000" w:themeColor="text1"/>
          <w:sz w:val="20"/>
          <w:szCs w:val="20"/>
        </w:rPr>
        <w:t>u</w:t>
      </w:r>
      <w:r w:rsidR="006461BF" w:rsidRPr="00C842D6">
        <w:rPr>
          <w:rFonts w:ascii="Arial" w:hAnsi="Arial" w:cs="Arial"/>
          <w:color w:val="000000" w:themeColor="text1"/>
          <w:sz w:val="20"/>
          <w:szCs w:val="20"/>
        </w:rPr>
        <w:t>veal melanoma; UAMP</w:t>
      </w:r>
      <w:r w:rsidR="006461BF">
        <w:rPr>
          <w:rFonts w:ascii="Arial" w:hAnsi="Arial" w:cs="Arial"/>
          <w:color w:val="000000" w:themeColor="text1"/>
          <w:sz w:val="20"/>
          <w:szCs w:val="20"/>
        </w:rPr>
        <w:t>:</w:t>
      </w:r>
      <w:r w:rsidR="006461BF" w:rsidRPr="00C842D6">
        <w:rPr>
          <w:rFonts w:ascii="Arial" w:hAnsi="Arial" w:cs="Arial"/>
          <w:color w:val="000000" w:themeColor="text1"/>
          <w:sz w:val="20"/>
          <w:szCs w:val="20"/>
        </w:rPr>
        <w:t xml:space="preserve"> uniform manifold approximation and projection</w:t>
      </w:r>
      <w:r w:rsidR="006461BF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9374E3" w:rsidRPr="00021310" w:rsidRDefault="00705BF6">
      <w:pPr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noProof/>
          <w:sz w:val="20"/>
          <w:szCs w:val="20"/>
        </w:rPr>
        <w:drawing>
          <wp:inline distT="0" distB="0" distL="0" distR="0">
            <wp:extent cx="5047488" cy="4585642"/>
            <wp:effectExtent l="0" t="0" r="0" b="0"/>
            <wp:docPr id="8761771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177150" name="图片 87617715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4731" cy="468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74E3" w:rsidRPr="000213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3B1186"/>
    <w:multiLevelType w:val="hybridMultilevel"/>
    <w:tmpl w:val="1DF82B54"/>
    <w:lvl w:ilvl="0" w:tplc="E7C6318C">
      <w:start w:val="20"/>
      <w:numFmt w:val="bullet"/>
      <w:lvlText w:val=""/>
      <w:lvlJc w:val="left"/>
      <w:pPr>
        <w:ind w:left="360" w:hanging="360"/>
      </w:pPr>
      <w:rPr>
        <w:rFonts w:ascii="Wingdings" w:eastAsia="DengXian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E9602B3"/>
    <w:multiLevelType w:val="hybridMultilevel"/>
    <w:tmpl w:val="5344D652"/>
    <w:lvl w:ilvl="0" w:tplc="25547B22">
      <w:start w:val="20"/>
      <w:numFmt w:val="bullet"/>
      <w:lvlText w:val=""/>
      <w:lvlJc w:val="left"/>
      <w:pPr>
        <w:ind w:left="360" w:hanging="360"/>
      </w:pPr>
      <w:rPr>
        <w:rFonts w:ascii="Wingdings" w:eastAsia="DengXian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23910939">
    <w:abstractNumId w:val="0"/>
  </w:num>
  <w:num w:numId="2" w16cid:durableId="578445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310"/>
    <w:rsid w:val="00021310"/>
    <w:rsid w:val="00076021"/>
    <w:rsid w:val="00096B5B"/>
    <w:rsid w:val="000E6B16"/>
    <w:rsid w:val="00107A94"/>
    <w:rsid w:val="001651F3"/>
    <w:rsid w:val="002309F9"/>
    <w:rsid w:val="002444AA"/>
    <w:rsid w:val="00540A48"/>
    <w:rsid w:val="006461BF"/>
    <w:rsid w:val="006D5CC8"/>
    <w:rsid w:val="006F3FE7"/>
    <w:rsid w:val="00705BF6"/>
    <w:rsid w:val="007600A5"/>
    <w:rsid w:val="00782756"/>
    <w:rsid w:val="007B6122"/>
    <w:rsid w:val="007B75FD"/>
    <w:rsid w:val="007D444B"/>
    <w:rsid w:val="00806C9C"/>
    <w:rsid w:val="0084365A"/>
    <w:rsid w:val="009374E3"/>
    <w:rsid w:val="009702C8"/>
    <w:rsid w:val="00AC38D2"/>
    <w:rsid w:val="00B0627C"/>
    <w:rsid w:val="00B0785C"/>
    <w:rsid w:val="00BC55FA"/>
    <w:rsid w:val="00C063ED"/>
    <w:rsid w:val="00C842D6"/>
    <w:rsid w:val="00CA16DF"/>
    <w:rsid w:val="00CF0DA3"/>
    <w:rsid w:val="00DA6C2E"/>
    <w:rsid w:val="00DB4260"/>
    <w:rsid w:val="00DC1BF2"/>
    <w:rsid w:val="00E0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9869B0"/>
  <w15:chartTrackingRefBased/>
  <w15:docId w15:val="{79DD776D-E67A-6D4A-9AFA-E0B983C36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31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2131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13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131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131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131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131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131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131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2131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213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213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2131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2131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2131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2131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2131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2131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213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21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131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213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13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213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13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213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213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213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2131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044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6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5</Pages>
  <Words>756</Words>
  <Characters>4312</Characters>
  <Application>Microsoft Office Word</Application>
  <DocSecurity>0</DocSecurity>
  <Lines>35</Lines>
  <Paragraphs>10</Paragraphs>
  <ScaleCrop>false</ScaleCrop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赫妍 李</dc:creator>
  <cp:keywords/>
  <dc:description/>
  <cp:lastModifiedBy>赫妍 李</cp:lastModifiedBy>
  <cp:revision>23</cp:revision>
  <dcterms:created xsi:type="dcterms:W3CDTF">2025-03-15T08:38:00Z</dcterms:created>
  <dcterms:modified xsi:type="dcterms:W3CDTF">2026-03-12T04:57:00Z</dcterms:modified>
</cp:coreProperties>
</file>