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785" w:rsidRDefault="00C66785" w:rsidP="00C66785">
      <w:pPr>
        <w:rPr>
          <w:rFonts w:ascii="Times New Roman" w:hAnsi="Times New Roman"/>
          <w:sz w:val="24"/>
          <w:szCs w:val="24"/>
        </w:rPr>
      </w:pPr>
      <w:r w:rsidRPr="000E4392">
        <w:rPr>
          <w:rFonts w:ascii="Times New Roman" w:hAnsi="Times New Roman"/>
          <w:b/>
          <w:sz w:val="24"/>
          <w:szCs w:val="24"/>
        </w:rPr>
        <w:t>Additional file 2</w:t>
      </w:r>
      <w:r w:rsidRPr="00475E6D">
        <w:rPr>
          <w:rFonts w:ascii="Times New Roman" w:hAnsi="Times New Roman"/>
          <w:sz w:val="24"/>
          <w:szCs w:val="24"/>
        </w:rPr>
        <w:t xml:space="preserve"> PCR primers for the amplification of binding partners for directional cloning into the pET-15b vector.</w:t>
      </w:r>
      <w:r w:rsidRPr="00F05158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1064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1096"/>
        <w:gridCol w:w="1703"/>
        <w:gridCol w:w="6043"/>
        <w:gridCol w:w="2222"/>
      </w:tblGrid>
      <w:tr w:rsidR="00C66785" w:rsidRPr="00225191" w:rsidTr="003D247F">
        <w:tc>
          <w:tcPr>
            <w:tcW w:w="1096" w:type="dxa"/>
            <w:tcBorders>
              <w:top w:val="single" w:sz="8" w:space="0" w:color="365F91"/>
              <w:left w:val="nil"/>
              <w:bottom w:val="single" w:sz="8" w:space="0" w:color="365F91"/>
              <w:right w:val="single" w:sz="8" w:space="0" w:color="365F91"/>
            </w:tcBorders>
            <w:vAlign w:val="center"/>
          </w:tcPr>
          <w:p w:rsidR="00C66785" w:rsidRPr="00225191" w:rsidRDefault="00C66785" w:rsidP="003D247F">
            <w:pPr>
              <w:pStyle w:val="Caption"/>
              <w:keepNext/>
              <w:spacing w:after="0" w:line="276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225191">
              <w:rPr>
                <w:rFonts w:ascii="Times New Roman" w:hAnsi="Times New Roman"/>
                <w:color w:val="auto"/>
                <w:sz w:val="22"/>
                <w:szCs w:val="22"/>
              </w:rPr>
              <w:t>Gene</w:t>
            </w:r>
          </w:p>
        </w:tc>
        <w:tc>
          <w:tcPr>
            <w:tcW w:w="1703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C66785" w:rsidRPr="00225191" w:rsidRDefault="00C66785" w:rsidP="003D247F">
            <w:pPr>
              <w:pStyle w:val="Caption"/>
              <w:keepNext/>
              <w:spacing w:after="0" w:line="276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225191">
              <w:rPr>
                <w:rFonts w:ascii="Times New Roman" w:hAnsi="Times New Roman"/>
                <w:color w:val="auto"/>
                <w:sz w:val="22"/>
                <w:szCs w:val="22"/>
              </w:rPr>
              <w:t>Primer Direction†</w:t>
            </w:r>
          </w:p>
        </w:tc>
        <w:tc>
          <w:tcPr>
            <w:tcW w:w="6043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:rsidR="00C66785" w:rsidRPr="00225191" w:rsidRDefault="00C66785" w:rsidP="003D247F">
            <w:pPr>
              <w:pStyle w:val="Caption"/>
              <w:keepNext/>
              <w:spacing w:after="0" w:line="276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225191">
              <w:rPr>
                <w:rFonts w:ascii="Times New Roman" w:hAnsi="Times New Roman"/>
                <w:color w:val="auto"/>
                <w:sz w:val="22"/>
                <w:szCs w:val="22"/>
              </w:rPr>
              <w:t>Primer sequence (5’ to 3’)</w:t>
            </w:r>
          </w:p>
        </w:tc>
        <w:tc>
          <w:tcPr>
            <w:tcW w:w="2222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nil"/>
            </w:tcBorders>
            <w:vAlign w:val="center"/>
          </w:tcPr>
          <w:p w:rsidR="00C66785" w:rsidRPr="00225191" w:rsidRDefault="00C66785" w:rsidP="003D247F">
            <w:pPr>
              <w:pStyle w:val="Caption"/>
              <w:keepNext/>
              <w:spacing w:after="0" w:line="276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225191">
              <w:rPr>
                <w:rFonts w:ascii="Times New Roman" w:hAnsi="Times New Roman"/>
                <w:color w:val="auto"/>
                <w:sz w:val="22"/>
                <w:szCs w:val="22"/>
              </w:rPr>
              <w:t>Size of PCR product (</w:t>
            </w:r>
            <w:proofErr w:type="spellStart"/>
            <w:r w:rsidRPr="00225191">
              <w:rPr>
                <w:rFonts w:ascii="Times New Roman" w:hAnsi="Times New Roman"/>
                <w:color w:val="auto"/>
                <w:sz w:val="22"/>
                <w:szCs w:val="22"/>
              </w:rPr>
              <w:t>bp</w:t>
            </w:r>
            <w:proofErr w:type="spellEnd"/>
            <w:r w:rsidRPr="00225191">
              <w:rPr>
                <w:rFonts w:ascii="Times New Roman" w:hAnsi="Times New Roman"/>
                <w:color w:val="auto"/>
                <w:sz w:val="22"/>
                <w:szCs w:val="22"/>
              </w:rPr>
              <w:t>)</w:t>
            </w:r>
          </w:p>
        </w:tc>
      </w:tr>
      <w:tr w:rsidR="00C66785" w:rsidRPr="00225191" w:rsidTr="003D247F">
        <w:tc>
          <w:tcPr>
            <w:tcW w:w="1096" w:type="dxa"/>
            <w:vMerge w:val="restart"/>
            <w:tcBorders>
              <w:top w:val="single" w:sz="8" w:space="0" w:color="365F91"/>
              <w:left w:val="nil"/>
              <w:right w:val="single" w:sz="8" w:space="0" w:color="365F91"/>
            </w:tcBorders>
            <w:shd w:val="clear" w:color="auto" w:fill="DBE5F1"/>
            <w:vAlign w:val="center"/>
          </w:tcPr>
          <w:p w:rsidR="00C66785" w:rsidRPr="00225191" w:rsidRDefault="00C66785" w:rsidP="003D247F">
            <w:pPr>
              <w:pStyle w:val="Caption"/>
              <w:keepNext/>
              <w:spacing w:after="0" w:line="276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proofErr w:type="spellStart"/>
            <w:r w:rsidRPr="00475E6D">
              <w:rPr>
                <w:rFonts w:ascii="Times New Roman" w:hAnsi="Times New Roman"/>
                <w:i/>
                <w:color w:val="auto"/>
                <w:sz w:val="22"/>
                <w:szCs w:val="22"/>
              </w:rPr>
              <w:t>Pf</w:t>
            </w:r>
            <w:r w:rsidRPr="00225191">
              <w:rPr>
                <w:rFonts w:ascii="Times New Roman" w:hAnsi="Times New Roman"/>
                <w:color w:val="auto"/>
                <w:sz w:val="22"/>
                <w:szCs w:val="22"/>
              </w:rPr>
              <w:t>LishH</w:t>
            </w:r>
            <w:proofErr w:type="spellEnd"/>
          </w:p>
        </w:tc>
        <w:tc>
          <w:tcPr>
            <w:tcW w:w="1703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shd w:val="clear" w:color="auto" w:fill="DBE5F1"/>
            <w:vAlign w:val="center"/>
          </w:tcPr>
          <w:p w:rsidR="00C66785" w:rsidRPr="002D1F42" w:rsidRDefault="00C66785" w:rsidP="003D247F">
            <w:pPr>
              <w:pStyle w:val="Caption"/>
              <w:keepNext/>
              <w:spacing w:after="0" w:line="276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2D1F42">
              <w:rPr>
                <w:rFonts w:ascii="Times New Roman" w:hAnsi="Times New Roman"/>
                <w:color w:val="auto"/>
                <w:sz w:val="22"/>
                <w:szCs w:val="22"/>
              </w:rPr>
              <w:t>Forward</w:t>
            </w:r>
          </w:p>
        </w:tc>
        <w:tc>
          <w:tcPr>
            <w:tcW w:w="6043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shd w:val="clear" w:color="auto" w:fill="DBE5F1"/>
            <w:vAlign w:val="center"/>
          </w:tcPr>
          <w:p w:rsidR="00C66785" w:rsidRPr="002D1F42" w:rsidRDefault="00C66785" w:rsidP="003D247F">
            <w:pPr>
              <w:pStyle w:val="Caption"/>
              <w:keepNext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2D1F42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TCT GTC CAA GAT </w:t>
            </w:r>
            <w:r w:rsidRPr="0037166E">
              <w:rPr>
                <w:rFonts w:ascii="Times New Roman" w:hAnsi="Times New Roman"/>
                <w:color w:val="auto"/>
                <w:sz w:val="22"/>
                <w:szCs w:val="22"/>
                <w:u w:val="single"/>
              </w:rPr>
              <w:t>CAT ATG</w:t>
            </w:r>
            <w:r w:rsidRPr="002D1F42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AGT AAT TGT AGT </w:t>
            </w:r>
            <w:proofErr w:type="spellStart"/>
            <w:r w:rsidRPr="002D1F42">
              <w:rPr>
                <w:rFonts w:ascii="Times New Roman" w:hAnsi="Times New Roman"/>
                <w:color w:val="auto"/>
                <w:sz w:val="22"/>
                <w:szCs w:val="22"/>
              </w:rPr>
              <w:t>AGT</w:t>
            </w:r>
            <w:proofErr w:type="spellEnd"/>
            <w:r w:rsidRPr="002D1F42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ACA ACC T</w:t>
            </w:r>
          </w:p>
        </w:tc>
        <w:tc>
          <w:tcPr>
            <w:tcW w:w="2222" w:type="dxa"/>
            <w:vMerge w:val="restart"/>
            <w:tcBorders>
              <w:top w:val="single" w:sz="8" w:space="0" w:color="365F91"/>
              <w:left w:val="single" w:sz="8" w:space="0" w:color="365F91"/>
              <w:right w:val="nil"/>
            </w:tcBorders>
            <w:shd w:val="clear" w:color="auto" w:fill="DBE5F1"/>
            <w:vAlign w:val="center"/>
          </w:tcPr>
          <w:p w:rsidR="00C66785" w:rsidRPr="002D1F42" w:rsidRDefault="00C66785" w:rsidP="003D247F">
            <w:pPr>
              <w:pStyle w:val="Caption"/>
              <w:keepNext/>
              <w:spacing w:after="0" w:line="276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2D1F42">
              <w:rPr>
                <w:rFonts w:ascii="Times New Roman" w:hAnsi="Times New Roman"/>
                <w:color w:val="auto"/>
                <w:sz w:val="22"/>
                <w:szCs w:val="22"/>
              </w:rPr>
              <w:t>573</w:t>
            </w:r>
          </w:p>
        </w:tc>
      </w:tr>
      <w:tr w:rsidR="00C66785" w:rsidRPr="00225191" w:rsidTr="003D247F">
        <w:tc>
          <w:tcPr>
            <w:tcW w:w="1096" w:type="dxa"/>
            <w:vMerge/>
            <w:tcBorders>
              <w:left w:val="nil"/>
              <w:bottom w:val="single" w:sz="8" w:space="0" w:color="365F91"/>
              <w:right w:val="single" w:sz="8" w:space="0" w:color="365F91"/>
            </w:tcBorders>
            <w:vAlign w:val="center"/>
          </w:tcPr>
          <w:p w:rsidR="00C66785" w:rsidRPr="00225191" w:rsidRDefault="00C66785" w:rsidP="003D247F">
            <w:pPr>
              <w:pStyle w:val="Caption"/>
              <w:keepNext/>
              <w:spacing w:after="0" w:line="276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shd w:val="clear" w:color="auto" w:fill="DBE5F1"/>
            <w:vAlign w:val="center"/>
          </w:tcPr>
          <w:p w:rsidR="00C66785" w:rsidRPr="002D1F42" w:rsidRDefault="00C66785" w:rsidP="003D247F">
            <w:pPr>
              <w:pStyle w:val="Caption"/>
              <w:keepNext/>
              <w:spacing w:after="0" w:line="276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2D1F42">
              <w:rPr>
                <w:rFonts w:ascii="Times New Roman" w:hAnsi="Times New Roman"/>
                <w:color w:val="auto"/>
                <w:sz w:val="22"/>
                <w:szCs w:val="22"/>
              </w:rPr>
              <w:t>Reverse</w:t>
            </w:r>
          </w:p>
        </w:tc>
        <w:tc>
          <w:tcPr>
            <w:tcW w:w="6043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shd w:val="clear" w:color="auto" w:fill="DBE5F1"/>
            <w:vAlign w:val="center"/>
          </w:tcPr>
          <w:p w:rsidR="00C66785" w:rsidRPr="002D1F42" w:rsidRDefault="00C66785" w:rsidP="003D247F">
            <w:pPr>
              <w:pStyle w:val="Caption"/>
              <w:keepNext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2D1F42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GCC </w:t>
            </w:r>
            <w:r w:rsidRPr="0037166E">
              <w:rPr>
                <w:rFonts w:ascii="Times New Roman" w:hAnsi="Times New Roman"/>
                <w:color w:val="auto"/>
                <w:sz w:val="22"/>
                <w:szCs w:val="22"/>
                <w:u w:val="single"/>
              </w:rPr>
              <w:t>GGA TCC</w:t>
            </w:r>
            <w:r w:rsidRPr="002D1F42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TCA TAT GGG TGC TTT AAT TTG TT</w:t>
            </w:r>
          </w:p>
        </w:tc>
        <w:tc>
          <w:tcPr>
            <w:tcW w:w="2222" w:type="dxa"/>
            <w:vMerge/>
            <w:tcBorders>
              <w:left w:val="single" w:sz="8" w:space="0" w:color="365F91"/>
              <w:bottom w:val="single" w:sz="8" w:space="0" w:color="365F91"/>
              <w:right w:val="nil"/>
            </w:tcBorders>
            <w:vAlign w:val="center"/>
          </w:tcPr>
          <w:p w:rsidR="00C66785" w:rsidRPr="002D1F42" w:rsidRDefault="00C66785" w:rsidP="003D247F">
            <w:pPr>
              <w:pStyle w:val="Caption"/>
              <w:keepNext/>
              <w:spacing w:after="0" w:line="276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 w:rsidR="00C66785" w:rsidRPr="00225191" w:rsidTr="003D247F">
        <w:tc>
          <w:tcPr>
            <w:tcW w:w="1096" w:type="dxa"/>
            <w:vMerge w:val="restart"/>
            <w:tcBorders>
              <w:top w:val="single" w:sz="8" w:space="0" w:color="365F91"/>
              <w:left w:val="nil"/>
              <w:right w:val="single" w:sz="8" w:space="0" w:color="365F91"/>
            </w:tcBorders>
            <w:shd w:val="clear" w:color="auto" w:fill="FFFFFF"/>
            <w:vAlign w:val="center"/>
          </w:tcPr>
          <w:p w:rsidR="00C66785" w:rsidRPr="00225191" w:rsidRDefault="00C66785" w:rsidP="003D247F">
            <w:pPr>
              <w:pStyle w:val="Caption"/>
              <w:keepNext/>
              <w:spacing w:after="0" w:line="276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475E6D">
              <w:rPr>
                <w:rFonts w:ascii="Times New Roman" w:hAnsi="Times New Roman"/>
                <w:i/>
                <w:color w:val="auto"/>
                <w:sz w:val="22"/>
                <w:szCs w:val="22"/>
              </w:rPr>
              <w:t>Pf</w:t>
            </w:r>
            <w:r w:rsidRPr="00225191">
              <w:rPr>
                <w:rFonts w:ascii="Times New Roman" w:hAnsi="Times New Roman"/>
                <w:color w:val="auto"/>
                <w:sz w:val="22"/>
                <w:szCs w:val="22"/>
              </w:rPr>
              <w:t>ARK3</w:t>
            </w:r>
          </w:p>
        </w:tc>
        <w:tc>
          <w:tcPr>
            <w:tcW w:w="1703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shd w:val="clear" w:color="auto" w:fill="FFFFFF"/>
            <w:vAlign w:val="center"/>
          </w:tcPr>
          <w:p w:rsidR="00C66785" w:rsidRPr="002D1F42" w:rsidRDefault="00C66785" w:rsidP="003D247F">
            <w:pPr>
              <w:pStyle w:val="Caption"/>
              <w:keepNext/>
              <w:spacing w:after="0" w:line="276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2D1F42">
              <w:rPr>
                <w:rFonts w:ascii="Times New Roman" w:hAnsi="Times New Roman"/>
                <w:color w:val="auto"/>
                <w:sz w:val="22"/>
                <w:szCs w:val="22"/>
              </w:rPr>
              <w:t>Forward</w:t>
            </w:r>
          </w:p>
        </w:tc>
        <w:tc>
          <w:tcPr>
            <w:tcW w:w="6043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shd w:val="clear" w:color="auto" w:fill="FFFFFF"/>
            <w:vAlign w:val="center"/>
          </w:tcPr>
          <w:p w:rsidR="00C66785" w:rsidRPr="002D1F42" w:rsidRDefault="00C66785" w:rsidP="003D247F">
            <w:pPr>
              <w:pStyle w:val="Caption"/>
              <w:keepNext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2D1F42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ACA GAA ACT </w:t>
            </w:r>
            <w:r w:rsidRPr="0037166E">
              <w:rPr>
                <w:rFonts w:ascii="Times New Roman" w:hAnsi="Times New Roman"/>
                <w:color w:val="auto"/>
                <w:sz w:val="22"/>
                <w:szCs w:val="22"/>
                <w:u w:val="single"/>
              </w:rPr>
              <w:t>CAT ATG</w:t>
            </w:r>
            <w:r w:rsidRPr="002D1F42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AAA ACT TTA CAA GAA GAG GTA AAT GAA</w:t>
            </w:r>
          </w:p>
        </w:tc>
        <w:tc>
          <w:tcPr>
            <w:tcW w:w="2222" w:type="dxa"/>
            <w:vMerge w:val="restart"/>
            <w:tcBorders>
              <w:top w:val="single" w:sz="8" w:space="0" w:color="365F91"/>
              <w:left w:val="single" w:sz="8" w:space="0" w:color="365F91"/>
              <w:right w:val="nil"/>
            </w:tcBorders>
            <w:shd w:val="clear" w:color="auto" w:fill="FFFFFF"/>
            <w:vAlign w:val="center"/>
          </w:tcPr>
          <w:p w:rsidR="00C66785" w:rsidRPr="002D1F42" w:rsidRDefault="00C66785" w:rsidP="003D247F">
            <w:pPr>
              <w:pStyle w:val="Caption"/>
              <w:keepNext/>
              <w:spacing w:after="0" w:line="276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2D1F42">
              <w:rPr>
                <w:rFonts w:ascii="Times New Roman" w:hAnsi="Times New Roman"/>
                <w:color w:val="auto"/>
                <w:sz w:val="22"/>
                <w:szCs w:val="22"/>
              </w:rPr>
              <w:t>1020</w:t>
            </w:r>
          </w:p>
        </w:tc>
      </w:tr>
      <w:tr w:rsidR="00C66785" w:rsidRPr="00225191" w:rsidTr="003D247F">
        <w:tc>
          <w:tcPr>
            <w:tcW w:w="1096" w:type="dxa"/>
            <w:vMerge/>
            <w:tcBorders>
              <w:left w:val="nil"/>
              <w:bottom w:val="single" w:sz="8" w:space="0" w:color="365F91"/>
              <w:right w:val="single" w:sz="8" w:space="0" w:color="365F91"/>
            </w:tcBorders>
            <w:shd w:val="clear" w:color="auto" w:fill="F2DBDB"/>
            <w:vAlign w:val="center"/>
          </w:tcPr>
          <w:p w:rsidR="00C66785" w:rsidRPr="00225191" w:rsidRDefault="00C66785" w:rsidP="003D247F">
            <w:pPr>
              <w:pStyle w:val="Caption"/>
              <w:keepNext/>
              <w:spacing w:after="0" w:line="276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shd w:val="clear" w:color="auto" w:fill="FFFFFF"/>
            <w:vAlign w:val="center"/>
          </w:tcPr>
          <w:p w:rsidR="00C66785" w:rsidRPr="002D1F42" w:rsidRDefault="00C66785" w:rsidP="003D247F">
            <w:pPr>
              <w:pStyle w:val="Caption"/>
              <w:keepNext/>
              <w:spacing w:after="0" w:line="276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2D1F42">
              <w:rPr>
                <w:rFonts w:ascii="Times New Roman" w:hAnsi="Times New Roman"/>
                <w:color w:val="auto"/>
                <w:sz w:val="22"/>
                <w:szCs w:val="22"/>
              </w:rPr>
              <w:t>Reverse</w:t>
            </w:r>
          </w:p>
        </w:tc>
        <w:tc>
          <w:tcPr>
            <w:tcW w:w="6043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shd w:val="clear" w:color="auto" w:fill="FFFFFF"/>
            <w:vAlign w:val="center"/>
          </w:tcPr>
          <w:p w:rsidR="00C66785" w:rsidRPr="002D1F42" w:rsidRDefault="00C66785" w:rsidP="003D247F">
            <w:pPr>
              <w:pStyle w:val="Caption"/>
              <w:keepNext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2D1F42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AGA </w:t>
            </w:r>
            <w:r w:rsidRPr="0037166E">
              <w:rPr>
                <w:rFonts w:ascii="Times New Roman" w:hAnsi="Times New Roman"/>
                <w:color w:val="auto"/>
                <w:sz w:val="22"/>
                <w:szCs w:val="22"/>
                <w:u w:val="single"/>
              </w:rPr>
              <w:t>GGA TCC</w:t>
            </w:r>
            <w:r w:rsidRPr="002D1F42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TTA TGA CTT AGC TGA </w:t>
            </w:r>
            <w:proofErr w:type="spellStart"/>
            <w:r w:rsidRPr="002D1F42">
              <w:rPr>
                <w:rFonts w:ascii="Times New Roman" w:hAnsi="Times New Roman"/>
                <w:color w:val="auto"/>
                <w:sz w:val="22"/>
                <w:szCs w:val="22"/>
              </w:rPr>
              <w:t>TGA</w:t>
            </w:r>
            <w:proofErr w:type="spellEnd"/>
            <w:r w:rsidRPr="002D1F42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2D1F42">
              <w:rPr>
                <w:rFonts w:ascii="Times New Roman" w:hAnsi="Times New Roman"/>
                <w:color w:val="auto"/>
                <w:sz w:val="22"/>
                <w:szCs w:val="22"/>
              </w:rPr>
              <w:t>TGA</w:t>
            </w:r>
            <w:proofErr w:type="spellEnd"/>
            <w:r w:rsidRPr="002D1F42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TAA </w:t>
            </w:r>
            <w:proofErr w:type="spellStart"/>
            <w:r w:rsidRPr="002D1F42">
              <w:rPr>
                <w:rFonts w:ascii="Times New Roman" w:hAnsi="Times New Roman"/>
                <w:color w:val="auto"/>
                <w:sz w:val="22"/>
                <w:szCs w:val="22"/>
              </w:rPr>
              <w:t>TAA</w:t>
            </w:r>
            <w:proofErr w:type="spellEnd"/>
            <w:r w:rsidRPr="002D1F42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GA</w:t>
            </w:r>
          </w:p>
        </w:tc>
        <w:tc>
          <w:tcPr>
            <w:tcW w:w="2222" w:type="dxa"/>
            <w:vMerge/>
            <w:tcBorders>
              <w:left w:val="single" w:sz="8" w:space="0" w:color="365F91"/>
              <w:bottom w:val="single" w:sz="8" w:space="0" w:color="365F91"/>
              <w:right w:val="nil"/>
            </w:tcBorders>
            <w:shd w:val="clear" w:color="auto" w:fill="F2DBDB"/>
            <w:vAlign w:val="center"/>
          </w:tcPr>
          <w:p w:rsidR="00C66785" w:rsidRPr="002D1F42" w:rsidRDefault="00C66785" w:rsidP="003D247F">
            <w:pPr>
              <w:pStyle w:val="Caption"/>
              <w:keepNext/>
              <w:spacing w:after="0" w:line="276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</w:tbl>
    <w:p w:rsidR="00C66785" w:rsidRPr="00F05158" w:rsidRDefault="00C66785" w:rsidP="00C66785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F05158">
        <w:rPr>
          <w:rFonts w:ascii="Times New Roman" w:hAnsi="Times New Roman"/>
          <w:sz w:val="24"/>
          <w:szCs w:val="24"/>
        </w:rPr>
        <w:t>†</w:t>
      </w:r>
      <w:r w:rsidRPr="00F05158">
        <w:rPr>
          <w:rFonts w:ascii="Times New Roman" w:hAnsi="Times New Roman"/>
          <w:sz w:val="24"/>
          <w:szCs w:val="24"/>
        </w:rPr>
        <w:tab/>
        <w:t xml:space="preserve">Restriction site </w:t>
      </w:r>
      <w:r>
        <w:rPr>
          <w:rFonts w:ascii="Times New Roman" w:hAnsi="Times New Roman"/>
          <w:sz w:val="24"/>
          <w:szCs w:val="24"/>
        </w:rPr>
        <w:t>in forward primers (underlined)</w:t>
      </w:r>
      <w:r w:rsidRPr="00F05158">
        <w:rPr>
          <w:rFonts w:ascii="Times New Roman" w:hAnsi="Times New Roman"/>
          <w:sz w:val="24"/>
          <w:szCs w:val="24"/>
        </w:rPr>
        <w:t xml:space="preserve"> for pET-15b: </w:t>
      </w:r>
      <w:proofErr w:type="spellStart"/>
      <w:r w:rsidRPr="00EC0A98">
        <w:rPr>
          <w:rFonts w:ascii="Times New Roman" w:hAnsi="Times New Roman"/>
          <w:i/>
          <w:sz w:val="24"/>
          <w:szCs w:val="24"/>
        </w:rPr>
        <w:t>Nde</w:t>
      </w:r>
      <w:r w:rsidRPr="00F05158">
        <w:rPr>
          <w:rFonts w:ascii="Times New Roman" w:hAnsi="Times New Roman"/>
          <w:sz w:val="24"/>
          <w:szCs w:val="24"/>
        </w:rPr>
        <w:t>I</w:t>
      </w:r>
      <w:proofErr w:type="spellEnd"/>
      <w:r w:rsidRPr="00F05158">
        <w:rPr>
          <w:rFonts w:ascii="Times New Roman" w:hAnsi="Times New Roman"/>
          <w:sz w:val="24"/>
          <w:szCs w:val="24"/>
        </w:rPr>
        <w:t xml:space="preserve"> cleavage site (CAT ATG). Restriction site in the reverse primers (underlined) for pET-15b: </w:t>
      </w:r>
      <w:proofErr w:type="spellStart"/>
      <w:r w:rsidRPr="00EC0A98">
        <w:rPr>
          <w:rFonts w:ascii="Times New Roman" w:hAnsi="Times New Roman"/>
          <w:i/>
          <w:sz w:val="24"/>
          <w:szCs w:val="24"/>
        </w:rPr>
        <w:t>BamH</w:t>
      </w:r>
      <w:r w:rsidRPr="00F05158">
        <w:rPr>
          <w:rFonts w:ascii="Times New Roman" w:hAnsi="Times New Roman"/>
          <w:sz w:val="24"/>
          <w:szCs w:val="24"/>
        </w:rPr>
        <w:t>I</w:t>
      </w:r>
      <w:proofErr w:type="spellEnd"/>
      <w:r w:rsidRPr="00F05158">
        <w:rPr>
          <w:rFonts w:ascii="Times New Roman" w:hAnsi="Times New Roman"/>
          <w:sz w:val="24"/>
          <w:szCs w:val="24"/>
        </w:rPr>
        <w:t xml:space="preserve"> cleavage site (GGA TCC). </w:t>
      </w:r>
    </w:p>
    <w:p w:rsidR="00C66785" w:rsidRPr="00F05158" w:rsidRDefault="00C66785" w:rsidP="00C66785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F05158">
        <w:rPr>
          <w:rFonts w:ascii="Times New Roman" w:hAnsi="Times New Roman"/>
          <w:sz w:val="24"/>
          <w:szCs w:val="24"/>
        </w:rPr>
        <w:t>The restriction sites are preceded by several random nucleotides to enhance the efficiency of digestion by the restriction endonucleases.</w:t>
      </w:r>
      <w:r w:rsidRPr="00F05158">
        <w:rPr>
          <w:rFonts w:ascii="Times New Roman" w:hAnsi="Times New Roman"/>
          <w:b/>
          <w:sz w:val="24"/>
          <w:szCs w:val="24"/>
        </w:rPr>
        <w:t xml:space="preserve">  </w:t>
      </w:r>
    </w:p>
    <w:p w:rsidR="00C66785" w:rsidRDefault="00C66785" w:rsidP="00C66785">
      <w:pPr>
        <w:rPr>
          <w:rFonts w:ascii="Times New Roman" w:hAnsi="Times New Roman"/>
          <w:sz w:val="24"/>
          <w:szCs w:val="24"/>
        </w:rPr>
      </w:pPr>
    </w:p>
    <w:p w:rsidR="00812D8A" w:rsidRDefault="00812D8A">
      <w:bookmarkStart w:id="0" w:name="_GoBack"/>
      <w:bookmarkEnd w:id="0"/>
    </w:p>
    <w:sectPr w:rsidR="00812D8A" w:rsidSect="005634A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4A5"/>
    <w:rsid w:val="000E4392"/>
    <w:rsid w:val="005634A5"/>
    <w:rsid w:val="00812D8A"/>
    <w:rsid w:val="00C66785"/>
    <w:rsid w:val="00D0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21CC7B-491E-4D5F-BCA0-0AFA95FF6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34A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634A5"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Stellenbosch University</Company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Vieira, WA, Dr &lt;warrenvieira@sun.ac.za&gt;</dc:creator>
  <cp:keywords/>
  <dc:description/>
  <cp:lastModifiedBy>Vieira, WA, Dr &lt;warrenvieira@sun.ac.za&gt;</cp:lastModifiedBy>
  <cp:revision>4</cp:revision>
  <dcterms:created xsi:type="dcterms:W3CDTF">2015-12-14T10:14:00Z</dcterms:created>
  <dcterms:modified xsi:type="dcterms:W3CDTF">2015-12-15T07:40:00Z</dcterms:modified>
</cp:coreProperties>
</file>