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FCB06" w14:textId="77777777" w:rsidR="00AF430D" w:rsidRPr="00492268" w:rsidRDefault="00AF430D" w:rsidP="00AF430D">
      <w:pPr>
        <w:spacing w:line="360" w:lineRule="auto"/>
        <w:contextualSpacing/>
        <w:rPr>
          <w:bCs/>
          <w:i/>
          <w:sz w:val="20"/>
        </w:rPr>
      </w:pPr>
      <w:r w:rsidRPr="00492268">
        <w:rPr>
          <w:sz w:val="20"/>
        </w:rPr>
        <w:t xml:space="preserve">Korenromp-EL et al., </w:t>
      </w:r>
      <w:r w:rsidRPr="00492268">
        <w:rPr>
          <w:bCs/>
          <w:i/>
          <w:sz w:val="20"/>
        </w:rPr>
        <w:t>Malaria intervention scale-up in Africa: effectiveness predictions for health program planning tools, based on dynamic transmission modelling, version 01 May 2016</w:t>
      </w:r>
    </w:p>
    <w:p w14:paraId="49FCA42F" w14:textId="77777777" w:rsidR="00AF430D" w:rsidRPr="00492268" w:rsidRDefault="00AF430D" w:rsidP="00AF430D">
      <w:pPr>
        <w:rPr>
          <w:i/>
        </w:rPr>
      </w:pPr>
    </w:p>
    <w:p w14:paraId="1901DA71" w14:textId="0619D1D1" w:rsidR="00B458F2" w:rsidRDefault="00264D2C" w:rsidP="00EB234C">
      <w:pPr>
        <w:pStyle w:val="Heading1"/>
        <w:spacing w:before="0"/>
      </w:pPr>
      <w:r>
        <w:t xml:space="preserve">Additional File </w:t>
      </w:r>
      <w:r w:rsidR="00B458F2">
        <w:t>1</w:t>
      </w:r>
      <w:r w:rsidR="00B458F2" w:rsidRPr="009A40D9">
        <w:t xml:space="preserve">: </w:t>
      </w:r>
      <w:r w:rsidR="00B458F2">
        <w:t>R</w:t>
      </w:r>
      <w:r w:rsidR="00B458F2" w:rsidRPr="009A40D9">
        <w:t xml:space="preserve">egression models of OpenMalaria-simulated malaria intervention impacts: predictor variable coefficients, with </w:t>
      </w:r>
      <w:r w:rsidR="00E72B17">
        <w:t>p-values</w:t>
      </w:r>
      <w:r w:rsidR="00B458F2" w:rsidRPr="009A40D9">
        <w:t>, and adjusted R</w:t>
      </w:r>
      <w:r w:rsidR="00B458F2" w:rsidRPr="009A40D9">
        <w:rPr>
          <w:vertAlign w:val="superscript"/>
        </w:rPr>
        <w:t>2</w:t>
      </w:r>
      <w:r w:rsidR="00B458F2" w:rsidRPr="009A40D9">
        <w:t>s</w:t>
      </w:r>
    </w:p>
    <w:p w14:paraId="7725E5FB" w14:textId="77777777" w:rsidR="00B458F2" w:rsidRDefault="00B458F2" w:rsidP="00EB234C"/>
    <w:p w14:paraId="03F4D296" w14:textId="2EF12857" w:rsidR="00B458F2" w:rsidRPr="00B458F2" w:rsidRDefault="0046022A" w:rsidP="00EB234C">
      <w:r>
        <w:t>H</w:t>
      </w:r>
      <w:r w:rsidRPr="00114553">
        <w:t xml:space="preserve">ealth burden outcomes </w:t>
      </w:r>
      <w:r w:rsidR="00B458F2" w:rsidRPr="00B458F2">
        <w:t xml:space="preserve">were modelled in the logit scale. </w:t>
      </w:r>
      <w:r w:rsidR="00C3126F">
        <w:t>O</w:t>
      </w:r>
      <w:r w:rsidRPr="00114553">
        <w:t xml:space="preserve">utcomes </w:t>
      </w:r>
      <w:r w:rsidR="00B458F2" w:rsidRPr="00B458F2">
        <w:t xml:space="preserve">such as case incidence or mortality rates that can take values greater than one were first re-scaled, by dividing them by the maximum value across all </w:t>
      </w:r>
      <w:r w:rsidR="000E2F83">
        <w:t>165,888</w:t>
      </w:r>
      <w:r w:rsidR="000E2F83" w:rsidRPr="004E245D">
        <w:t xml:space="preserve"> </w:t>
      </w:r>
      <w:r w:rsidR="00B458F2" w:rsidRPr="00B458F2">
        <w:t>simulations, multiplied by 1.2. This ensured that natural constrain</w:t>
      </w:r>
      <w:r w:rsidR="00C3126F">
        <w:t>t</w:t>
      </w:r>
      <w:r w:rsidR="00B458F2" w:rsidRPr="00B458F2">
        <w:t xml:space="preserve">s </w:t>
      </w:r>
      <w:r w:rsidR="00C3126F">
        <w:t>t</w:t>
      </w:r>
      <w:r w:rsidR="00B458F2" w:rsidRPr="00B458F2">
        <w:t>o these</w:t>
      </w:r>
      <w:r w:rsidR="00C3126F">
        <w:t xml:space="preserve"> </w:t>
      </w:r>
      <w:r>
        <w:t>outcomes</w:t>
      </w:r>
      <w:r w:rsidRPr="00B458F2">
        <w:t xml:space="preserve"> </w:t>
      </w:r>
      <w:r w:rsidR="00B458F2" w:rsidRPr="00B458F2">
        <w:t xml:space="preserve">were preserved, e.g. rates remained positive and prevalence rates stayed in the rage 0 to 1. To be more specific: to model a given </w:t>
      </w:r>
      <w:r>
        <w:t>outcome</w:t>
      </w:r>
      <w:r w:rsidRPr="00B458F2">
        <w:t xml:space="preserve"> </w:t>
      </w:r>
      <w:r w:rsidR="00B458F2" w:rsidRPr="00B458F2">
        <w:t xml:space="preserve">z at the time horizon t, let </w:t>
      </w:r>
      <m:oMath>
        <m:r>
          <w:rPr>
            <w:rFonts w:ascii="Cambria Math" w:hAnsi="Cambria Math"/>
          </w:rPr>
          <m:t>y=z/c</m:t>
        </m:r>
      </m:oMath>
      <w:r w:rsidR="00B458F2" w:rsidRPr="00B458F2">
        <w:t>, where</w:t>
      </w:r>
      <w:r w:rsidR="002E7C20">
        <w:t xml:space="preserve"> </w:t>
      </w:r>
      <m:oMath>
        <m:r>
          <w:rPr>
            <w:rFonts w:ascii="Cambria Math" w:hAnsi="Cambria Math"/>
          </w:rPr>
          <m:t>c=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max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Y</m:t>
                </m:r>
              </m:e>
            </m:d>
          </m:e>
        </m:func>
        <m:r>
          <w:rPr>
            <w:rFonts w:ascii="Cambria Math" w:hAnsi="Cambria Math"/>
          </w:rPr>
          <m:t>/0.99</m:t>
        </m:r>
      </m:oMath>
      <w:r w:rsidR="002E7C20">
        <w:t xml:space="preserve">, and Y is the vector of observed outcome. </w:t>
      </w:r>
    </w:p>
    <w:p w14:paraId="623F7678" w14:textId="77777777" w:rsidR="00B458F2" w:rsidRPr="00B458F2" w:rsidRDefault="00B458F2" w:rsidP="00EB234C"/>
    <w:p w14:paraId="01A86A5A" w14:textId="3CBF0DC9" w:rsidR="00982998" w:rsidRPr="00B458F2" w:rsidRDefault="00982998" w:rsidP="00EB234C">
      <w:r w:rsidRPr="00B458F2">
        <w:t xml:space="preserve">We assumed that the transformed </w:t>
      </w:r>
      <w:r w:rsidRPr="00114553">
        <w:t xml:space="preserve">burden outcomes </w:t>
      </w:r>
      <w:r w:rsidRPr="00B458F2">
        <w:t>follow a linear model given by (Eq1</w:t>
      </w:r>
      <w:r w:rsidR="002E7C20">
        <w:t>.1</w:t>
      </w:r>
      <w:r w:rsidRPr="00B458F2">
        <w:t xml:space="preserve">), where </w:t>
      </w:r>
      <w:r w:rsidRPr="00B458F2">
        <w:rPr>
          <w:i/>
        </w:rPr>
        <w:t xml:space="preserve">a </w:t>
      </w:r>
      <w:r w:rsidRPr="00B458F2">
        <w:t xml:space="preserve">indicates the age group, </w:t>
      </w:r>
      <w:r w:rsidRPr="00B458F2">
        <w:rPr>
          <w:i/>
        </w:rPr>
        <w:t>v</w:t>
      </w:r>
      <w:r w:rsidRPr="00B458F2">
        <w:t xml:space="preserve"> denotes the independent variables (Table below).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a0t</m:t>
            </m:r>
          </m:sub>
        </m:sSub>
      </m:oMath>
      <w:r w:rsidRPr="00B458F2">
        <w:t xml:space="preserve"> is the intercept,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avt</m:t>
            </m:r>
          </m:sub>
        </m:sSub>
      </m:oMath>
      <w:r w:rsidRPr="00B458F2">
        <w:t>,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γ</m:t>
            </m:r>
          </m:e>
          <m:sub>
            <m:r>
              <w:rPr>
                <w:rFonts w:ascii="Cambria Math" w:hAnsi="Cambria Math"/>
              </w:rPr>
              <m:t>avt</m:t>
            </m:r>
          </m:sub>
        </m:sSub>
      </m:oMath>
      <w:r w:rsidRPr="00B458F2">
        <w:t xml:space="preserve">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θ</m:t>
            </m:r>
          </m:e>
          <m:sub>
            <m:r>
              <w:rPr>
                <w:rFonts w:ascii="Cambria Math" w:hAnsi="Cambria Math"/>
              </w:rPr>
              <m:t>av1:2t</m:t>
            </m:r>
          </m:sub>
        </m:sSub>
      </m:oMath>
      <w:r w:rsidRPr="00B458F2">
        <w:t xml:space="preserve"> are the respective coefficients of the first order, second order and interaction (between </w:t>
      </w:r>
      <m:oMath>
        <m:r>
          <w:rPr>
            <w:rFonts w:ascii="Cambria Math" w:hAnsi="Cambria Math"/>
          </w:rPr>
          <m:t>v1</m:t>
        </m:r>
      </m:oMath>
      <w:r w:rsidRPr="00B458F2">
        <w:t xml:space="preserve"> and </w:t>
      </w:r>
      <m:oMath>
        <m:r>
          <w:rPr>
            <w:rFonts w:ascii="Cambria Math" w:hAnsi="Cambria Math"/>
          </w:rPr>
          <m:t>v2</m:t>
        </m:r>
      </m:oMath>
      <w:r w:rsidRPr="00B458F2">
        <w:t xml:space="preserve">) terms, </w:t>
      </w:r>
      <w:r w:rsidRPr="00B458F2">
        <w:rPr>
          <w:i/>
        </w:rPr>
        <w:t>i</w:t>
      </w:r>
      <w:r w:rsidRPr="00B458F2">
        <w:t xml:space="preserve"> is the simulation number,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vi</m:t>
            </m:r>
          </m:sub>
        </m:sSub>
      </m:oMath>
      <w:r w:rsidRPr="00B458F2">
        <w:t xml:space="preserve"> is the value taken by the variable </w:t>
      </w:r>
      <m:oMath>
        <m:r>
          <w:rPr>
            <w:rFonts w:ascii="Cambria Math" w:hAnsi="Cambria Math"/>
          </w:rPr>
          <m:t>V</m:t>
        </m:r>
      </m:oMath>
      <w:r w:rsidR="002E7C20" w:rsidRPr="00B458F2" w:rsidDel="002E7C20">
        <w:t xml:space="preserve"> </w:t>
      </w:r>
      <w:r w:rsidRPr="00B458F2">
        <w:t xml:space="preserve"> for </w:t>
      </w:r>
      <w:r w:rsidRPr="00B458F2">
        <w:rPr>
          <w:i/>
        </w:rPr>
        <w:t>i</w:t>
      </w:r>
      <w:r w:rsidRPr="00B458F2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ati</m:t>
            </m:r>
          </m:sub>
        </m:sSub>
      </m:oMath>
      <w:r w:rsidRPr="00B458F2">
        <w:t xml:space="preserve"> is the error term,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log⁡</m:t>
        </m:r>
        <m:r>
          <w:rPr>
            <w:rFonts w:ascii="Cambria Math" w:hAnsi="Cambria Math"/>
          </w:rPr>
          <m:t>(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</m:t>
            </m:r>
          </m:num>
          <m:den>
            <m:r>
              <w:rPr>
                <w:rFonts w:ascii="Cambria Math" w:hAnsi="Cambria Math"/>
              </w:rPr>
              <m:t>1-y</m:t>
            </m:r>
          </m:den>
        </m:f>
        <m:r>
          <w:rPr>
            <w:rFonts w:ascii="Cambria Math" w:hAnsi="Cambria Math"/>
          </w:rPr>
          <m:t>)</m:t>
        </m:r>
      </m:oMath>
      <w:r w:rsidRPr="00B458F2">
        <w:t>.</w:t>
      </w:r>
    </w:p>
    <w:p w14:paraId="3504BF0F" w14:textId="77777777" w:rsidR="00982998" w:rsidRPr="00B458F2" w:rsidRDefault="00982998" w:rsidP="00EB234C"/>
    <w:p w14:paraId="12227D6B" w14:textId="1FF64F00" w:rsidR="00982998" w:rsidRPr="00B458F2" w:rsidRDefault="00982998" w:rsidP="00EB234C"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,</m:t>
                </m:r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β</m:t>
            </m:r>
          </m:e>
          <m:sub>
            <m:r>
              <w:rPr>
                <w:rFonts w:ascii="Cambria Math" w:hAnsi="Cambria Math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</w:rPr>
              <m:t>0</m:t>
            </m:r>
            <m:r>
              <w:rPr>
                <w:rFonts w:ascii="Cambria Math" w:hAnsi="Cambria Math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v</m:t>
            </m:r>
          </m:sub>
          <m:sup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β</m:t>
                </m:r>
              </m:e>
              <m:sub>
                <m:r>
                  <w:rPr>
                    <w:rFonts w:ascii="Cambria Math" w:hAnsi="Cambria Math"/>
                  </w:rPr>
                  <m:t>avt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vi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</w:rPr>
          <m:t>+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</w:rPr>
              <m:t>≠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</m:sSub>
          </m:sub>
          <m:sup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γ</m:t>
                </m:r>
              </m:e>
              <m:sub>
                <m:r>
                  <w:rPr>
                    <w:rFonts w:ascii="Cambria Math" w:hAnsi="Cambria Math"/>
                  </w:rPr>
                  <m:t>avt</m:t>
                </m:r>
              </m:sub>
            </m:sSub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vi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</w:rPr>
              <m:t>+</m:t>
            </m:r>
          </m:e>
        </m:nary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</w:rPr>
            </m:ctrlPr>
          </m:naryPr>
          <m:sub>
            <m:r>
              <w:rPr>
                <w:rFonts w:ascii="Cambria Math" w:hAnsi="Cambria Math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</w:rPr>
              <m:t>1≠</m:t>
            </m:r>
            <m:r>
              <w:rPr>
                <w:rFonts w:ascii="Cambria Math" w:hAnsi="Cambria Math"/>
              </w:rPr>
              <m:t>v</m:t>
            </m:r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θ</m:t>
                </m:r>
              </m:e>
              <m:sub>
                <m:r>
                  <w:rPr>
                    <w:rFonts w:ascii="Cambria Math" w:hAnsi="Cambria Math"/>
                  </w:rPr>
                  <m:t>av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1:2</m:t>
                </m:r>
                <m:r>
                  <w:rPr>
                    <w:rFonts w:ascii="Cambria Math" w:hAnsi="Cambria Math"/>
                  </w:rPr>
                  <m:t>t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: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ε</m:t>
            </m:r>
          </m:e>
          <m:sub>
            <m:r>
              <w:rPr>
                <w:rFonts w:ascii="Cambria Math" w:hAnsi="Cambria Math"/>
              </w:rPr>
              <m:t>ati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    </m:t>
        </m:r>
        <m:r>
          <w:rPr>
            <w:rFonts w:ascii="Cambria Math" w:hAnsi="Cambria Math"/>
          </w:rPr>
          <m:t>Eq</m:t>
        </m:r>
        <m:r>
          <m:rPr>
            <m:sty m:val="p"/>
          </m:rPr>
          <w:rPr>
            <w:rFonts w:ascii="Cambria Math" w:hAnsi="Cambria Math"/>
          </w:rPr>
          <m:t>1.1</m:t>
        </m:r>
      </m:oMath>
      <w:r>
        <w:t xml:space="preserve"> </w:t>
      </w:r>
    </w:p>
    <w:p w14:paraId="50321E1E" w14:textId="77777777" w:rsidR="00982998" w:rsidRPr="00B458F2" w:rsidRDefault="00982998" w:rsidP="00EB234C"/>
    <w:p w14:paraId="2DBA357C" w14:textId="703559C4" w:rsidR="00982998" w:rsidRDefault="00982998" w:rsidP="00EB234C">
      <w:r w:rsidRPr="00B458F2"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</m:t>
            </m:r>
          </m:sub>
        </m:sSub>
      </m:oMath>
      <w:r w:rsidRPr="00B458F2">
        <w:t xml:space="preserve"> represent the OpenMalaria model variant (the only categorical predictor variable) and for which the squared term is not defined.</w:t>
      </w:r>
      <w:r>
        <w:t xml:space="preserve"> </w:t>
      </w:r>
    </w:p>
    <w:p w14:paraId="5BA2AA44" w14:textId="77777777" w:rsidR="00982998" w:rsidRPr="00B458F2" w:rsidRDefault="00982998" w:rsidP="00EB234C"/>
    <w:p w14:paraId="0A6AD2D7" w14:textId="7DFDD83C" w:rsidR="00982998" w:rsidRPr="00B458F2" w:rsidRDefault="00982998" w:rsidP="00EB234C">
      <w:r w:rsidRPr="00B458F2">
        <w:t>Parameters were estimated by minimizing the least squared error and model selection was performed using Akaike</w:t>
      </w:r>
      <w:r>
        <w:t>’s</w:t>
      </w:r>
      <w:r w:rsidRPr="00B458F2">
        <w:t xml:space="preserve"> Information Criterion (AIC) for the linear model described by Eq1</w:t>
      </w:r>
      <w:r w:rsidR="002E7C20">
        <w:t>.1</w:t>
      </w:r>
      <w:r w:rsidRPr="00B458F2">
        <w:t xml:space="preserve">. </w:t>
      </w:r>
    </w:p>
    <w:p w14:paraId="3F27374E" w14:textId="77777777" w:rsidR="00982998" w:rsidRPr="00B458F2" w:rsidRDefault="00982998" w:rsidP="00EB234C"/>
    <w:p w14:paraId="5E8183D3" w14:textId="04BB5515" w:rsidR="00982998" w:rsidRPr="00B458F2" w:rsidRDefault="00982998" w:rsidP="00EB234C">
      <w:r w:rsidRPr="00B458F2">
        <w:t>The impact functions were obtained after the fitting procedure. OpenMalaria model variant and 2000</w:t>
      </w:r>
      <w:r>
        <w:t>–</w:t>
      </w:r>
      <w:r w:rsidRPr="00B458F2">
        <w:t xml:space="preserve">2002 </w:t>
      </w:r>
      <w:r>
        <w:t xml:space="preserve">average simulated </w:t>
      </w:r>
      <w:r w:rsidRPr="00B458F2">
        <w:t xml:space="preserve">EIR were, however, included in regression models for all </w:t>
      </w:r>
      <w:r>
        <w:t>b</w:t>
      </w:r>
      <w:r w:rsidRPr="00114553">
        <w:t>urden outcomes</w:t>
      </w:r>
      <w:r w:rsidRPr="00B458F2">
        <w:t>. Because these variables are not known at country and province levels for impact predictions in prac</w:t>
      </w:r>
      <w:r>
        <w:t>tice, we developed another model to predict from pre-2016 simulation parameters and results</w:t>
      </w:r>
      <w:r w:rsidRPr="00B458F2">
        <w:t xml:space="preserve"> (see </w:t>
      </w:r>
      <w:r w:rsidRPr="00AF430D">
        <w:rPr>
          <w:u w:val="single"/>
        </w:rPr>
        <w:t>Annex 1</w:t>
      </w:r>
      <w:r w:rsidR="00AF430D">
        <w:t xml:space="preserve"> below</w:t>
      </w:r>
      <w:r w:rsidRPr="00B458F2">
        <w:t xml:space="preserve">) </w:t>
      </w:r>
      <w:r>
        <w:t xml:space="preserve">the simulated </w:t>
      </w:r>
      <w:r w:rsidRPr="00B458F2">
        <w:t xml:space="preserve">EIR </w:t>
      </w:r>
      <w:r>
        <w:t xml:space="preserve">averaged over </w:t>
      </w:r>
      <w:r w:rsidRPr="00B458F2">
        <w:t>200</w:t>
      </w:r>
      <w:r>
        <w:t>0–</w:t>
      </w:r>
      <w:r w:rsidRPr="00B458F2">
        <w:t xml:space="preserve">2002. We </w:t>
      </w:r>
      <w:r>
        <w:t xml:space="preserve">then applied </w:t>
      </w:r>
      <w:r w:rsidRPr="00B458F2">
        <w:t>that predicted EIR</w:t>
      </w:r>
      <w:r>
        <w:t xml:space="preserve"> in the impact prediction, predicting </w:t>
      </w:r>
      <w:r w:rsidRPr="00B458F2">
        <w:t xml:space="preserve">y for each of the </w:t>
      </w:r>
      <w:r>
        <w:t xml:space="preserve">six OpenMalaria </w:t>
      </w:r>
      <w:r w:rsidRPr="00B458F2">
        <w:t>model variants using (Eq</w:t>
      </w:r>
      <w:r w:rsidR="002F6E3F">
        <w:t>.1.</w:t>
      </w:r>
      <w:r w:rsidRPr="00B458F2">
        <w:t>2)</w:t>
      </w:r>
    </w:p>
    <w:p w14:paraId="29AB2359" w14:textId="77777777" w:rsidR="00982998" w:rsidRPr="00B458F2" w:rsidRDefault="00982998" w:rsidP="00EB234C"/>
    <w:p w14:paraId="2577E42D" w14:textId="320BF52E" w:rsidR="00982998" w:rsidRPr="00B458F2" w:rsidRDefault="002343C4" w:rsidP="00EB234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i</m:t>
              </m:r>
            </m:sub>
          </m:sSub>
          <m:d>
            <m:dPr>
              <m:begChr m:val="|"/>
              <m:endChr m:val="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sup>
          </m:sSup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</m:t>
                  </m:r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v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β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avt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vi</m:t>
                      </m:r>
                    </m:sub>
                  </m:sSub>
                </m:e>
              </m:nary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≠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γ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avt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vi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</m:e>
              </m:nary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1≠</m:t>
                  </m:r>
                  <m:r>
                    <w:rPr>
                      <w:rFonts w:ascii="Cambria Math" w:hAnsi="Cambria Math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θ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/>
                        </w:rPr>
                        <m:t>av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1:2</m:t>
                      </m:r>
                      <m:r>
                        <w:rPr>
                          <w:rFonts w:ascii="Cambria Math" w:hAnsi="Cambria Math"/>
                        </w:rPr>
                        <m:t>t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: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v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     </m:t>
          </m:r>
          <m:r>
            <w:rPr>
              <w:rFonts w:ascii="Cambria Math" w:hAnsi="Cambria Math"/>
            </w:rPr>
            <m:t>Eq1.</m:t>
          </m:r>
          <m:r>
            <m:rPr>
              <m:sty m:val="p"/>
            </m:rPr>
            <w:rPr>
              <w:rFonts w:ascii="Cambria Math" w:hAnsi="Cambria Math"/>
            </w:rPr>
            <m:t>2</m:t>
          </m:r>
        </m:oMath>
      </m:oMathPara>
    </w:p>
    <w:p w14:paraId="037959D5" w14:textId="77777777" w:rsidR="00982998" w:rsidRPr="00B458F2" w:rsidRDefault="00982998" w:rsidP="00EB234C"/>
    <w:p w14:paraId="6177FECB" w14:textId="0FC9B357" w:rsidR="00982998" w:rsidRPr="00B458F2" w:rsidRDefault="00982998" w:rsidP="00EB234C">
      <w:r w:rsidRPr="00B458F2">
        <w:t xml:space="preserve">where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(y)=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y</m:t>
                </m:r>
              </m:e>
            </m:d>
          </m:e>
        </m:func>
        <m:r>
          <w:rPr>
            <w:rFonts w:ascii="Cambria Math" w:hAnsi="Cambria Math"/>
          </w:rPr>
          <m:t>/(1+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exp</m:t>
            </m:r>
            <m:ctrlPr>
              <w:rPr>
                <w:rFonts w:ascii="Cambria Math" w:hAnsi="Cambria Math"/>
                <w:i/>
              </w:rPr>
            </m:ctrlP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y</m:t>
                </m:r>
              </m:e>
            </m:d>
          </m:e>
        </m:func>
        <m:r>
          <w:rPr>
            <w:rFonts w:ascii="Cambria Math" w:hAnsi="Cambria Math"/>
          </w:rPr>
          <m:t>)</m:t>
        </m:r>
      </m:oMath>
      <w:r w:rsidRPr="00B458F2">
        <w:t xml:space="preserve"> ; hats were added to distinguish estimated coefficients though they have the same meaning as in Eq1</w:t>
      </w:r>
      <w:r w:rsidR="002E7C20">
        <w:t>.1</w:t>
      </w:r>
      <w:r w:rsidRPr="00B458F2">
        <w:t xml:space="preserve">. We set coefficients to zero when the corresponding term was not selected </w:t>
      </w:r>
      <w:r>
        <w:t>based on</w:t>
      </w:r>
      <w:r w:rsidRPr="00B458F2">
        <w:t xml:space="preserve"> AIC. Finally, we obtained the predicted </w:t>
      </w:r>
      <w:r>
        <w:t>outcome</w:t>
      </w:r>
      <w:r w:rsidRPr="00B458F2">
        <w:t xml:space="preserve"> by taking the average over the model variants, assuming that model variants are equally weighted:</w:t>
      </w:r>
    </w:p>
    <w:p w14:paraId="53769759" w14:textId="77777777" w:rsidR="00982998" w:rsidRPr="00B458F2" w:rsidRDefault="00982998" w:rsidP="00EB234C"/>
    <w:p w14:paraId="079916DD" w14:textId="22049F68" w:rsidR="00982998" w:rsidRPr="00B458F2" w:rsidRDefault="002343C4" w:rsidP="00EB234C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cE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acc>
            </m:e>
            <m:sub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i</m:t>
              </m:r>
            </m:sub>
          </m:sSub>
          <m:d>
            <m:dPr>
              <m:begChr m:val="|"/>
              <m:endChr m:val=""/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     </m:t>
              </m:r>
              <m:r>
                <w:rPr>
                  <w:rFonts w:ascii="Cambria Math" w:hAnsi="Cambria Math"/>
                </w:rPr>
                <m:t>Eq1.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3</m:t>
              </m:r>
            </m:e>
          </m:d>
        </m:oMath>
      </m:oMathPara>
    </w:p>
    <w:p w14:paraId="0A398146" w14:textId="77777777" w:rsidR="00B458F2" w:rsidRPr="00B458F2" w:rsidRDefault="00B458F2" w:rsidP="00EB234C"/>
    <w:p w14:paraId="338E2F20" w14:textId="77777777" w:rsidR="007900D2" w:rsidRDefault="007900D2" w:rsidP="002F6E3F"/>
    <w:p w14:paraId="135E8CA9" w14:textId="19FBD5AE" w:rsidR="00B458F2" w:rsidRDefault="002F6E3F" w:rsidP="00EB234C">
      <w:r w:rsidRPr="000E5397">
        <w:lastRenderedPageBreak/>
        <w:t>See</w:t>
      </w:r>
      <w:r>
        <w:t xml:space="preserve"> further</w:t>
      </w:r>
      <w:r w:rsidRPr="000E5397">
        <w:t>:</w:t>
      </w:r>
      <w:r>
        <w:t xml:space="preserve"> </w:t>
      </w:r>
      <w:r w:rsidRPr="00572E3B">
        <w:rPr>
          <w:i/>
        </w:rPr>
        <w:t>AddFile</w:t>
      </w:r>
      <w:r w:rsidR="00492268">
        <w:rPr>
          <w:i/>
        </w:rPr>
        <w:t>2</w:t>
      </w:r>
      <w:r w:rsidRPr="00572E3B">
        <w:rPr>
          <w:i/>
        </w:rPr>
        <w:t>_Coefficients+P-values OpenMalaria-based statistical Impact models</w:t>
      </w:r>
      <w:r w:rsidR="00492268">
        <w:rPr>
          <w:i/>
        </w:rPr>
        <w:t>_Korenromp et al_29</w:t>
      </w:r>
      <w:r w:rsidRPr="00572E3B">
        <w:rPr>
          <w:i/>
        </w:rPr>
        <w:t>April2016</w:t>
      </w:r>
      <w:r>
        <w:rPr>
          <w:i/>
        </w:rPr>
        <w:t xml:space="preserve">.XLS </w:t>
      </w:r>
      <w:r w:rsidRPr="00572E3B">
        <w:rPr>
          <w:i/>
        </w:rPr>
        <w:t>.</w:t>
      </w:r>
    </w:p>
    <w:p w14:paraId="1DEA581A" w14:textId="77777777" w:rsidR="00492268" w:rsidRDefault="00492268">
      <w:pPr>
        <w:tabs>
          <w:tab w:val="clear" w:pos="3690"/>
        </w:tabs>
        <w:spacing w:after="200" w:line="276" w:lineRule="auto"/>
      </w:pPr>
    </w:p>
    <w:p w14:paraId="2D46E0C6" w14:textId="07A6A3EC" w:rsidR="00B458F2" w:rsidRPr="00572E3B" w:rsidRDefault="00B458F2" w:rsidP="00EB234C">
      <w:pPr>
        <w:rPr>
          <w:b/>
        </w:rPr>
      </w:pPr>
      <w:r w:rsidRPr="00572E3B">
        <w:rPr>
          <w:b/>
        </w:rPr>
        <w:t xml:space="preserve">Annex 1, within </w:t>
      </w:r>
      <w:r w:rsidR="00264D2C" w:rsidRPr="00572E3B">
        <w:rPr>
          <w:b/>
        </w:rPr>
        <w:t>Additional File</w:t>
      </w:r>
      <w:r w:rsidRPr="00572E3B">
        <w:rPr>
          <w:b/>
        </w:rPr>
        <w:t xml:space="preserve"> 1: </w:t>
      </w:r>
      <w:r w:rsidRPr="00572E3B">
        <w:rPr>
          <w:b/>
        </w:rPr>
        <w:br/>
        <w:t>Prediction of the pre-intervention EIR (2000</w:t>
      </w:r>
      <w:r w:rsidR="008B392A" w:rsidRPr="00572E3B">
        <w:rPr>
          <w:b/>
        </w:rPr>
        <w:t>–</w:t>
      </w:r>
      <w:r w:rsidRPr="00572E3B">
        <w:rPr>
          <w:b/>
        </w:rPr>
        <w:t>2002)</w:t>
      </w:r>
    </w:p>
    <w:p w14:paraId="28E59F40" w14:textId="77777777" w:rsidR="00B458F2" w:rsidRDefault="00B458F2" w:rsidP="00EB234C"/>
    <w:p w14:paraId="1329DA4F" w14:textId="7C452554" w:rsidR="00B458F2" w:rsidRPr="00B458F2" w:rsidRDefault="00B458F2" w:rsidP="00EB234C">
      <w:r w:rsidRPr="00B458F2">
        <w:t xml:space="preserve">The aim of our </w:t>
      </w:r>
      <w:r w:rsidR="000E2F83">
        <w:t xml:space="preserve">statistical modelling was to </w:t>
      </w:r>
      <w:r w:rsidRPr="00B458F2">
        <w:t xml:space="preserve">describe </w:t>
      </w:r>
      <w:r w:rsidR="000E2F83">
        <w:t>health burden reduction for settings differing in baseline malaria endemicity and control situation</w:t>
      </w:r>
      <w:r w:rsidRPr="00B458F2">
        <w:t xml:space="preserve">, </w:t>
      </w:r>
      <w:r w:rsidR="000E2F83">
        <w:t xml:space="preserve">and apply that to predict impacts of malaria control for African provinces and countries based on available </w:t>
      </w:r>
      <w:r w:rsidR="0046022A" w:rsidRPr="00114553">
        <w:t xml:space="preserve">health </w:t>
      </w:r>
      <w:r w:rsidR="00AD3387">
        <w:t>outcome</w:t>
      </w:r>
      <w:r w:rsidR="0046022A" w:rsidRPr="00114553">
        <w:t xml:space="preserve"> </w:t>
      </w:r>
      <w:r w:rsidR="000E2F83">
        <w:t>indicator data</w:t>
      </w:r>
      <w:r w:rsidRPr="00B458F2">
        <w:t xml:space="preserve">. </w:t>
      </w:r>
      <w:r w:rsidR="000E2F83">
        <w:t xml:space="preserve">However, the OpenMalaria </w:t>
      </w:r>
      <w:r w:rsidR="006B18E3">
        <w:t xml:space="preserve">simulations </w:t>
      </w:r>
      <w:r w:rsidR="000E2F83">
        <w:t xml:space="preserve">underlying the statistical models </w:t>
      </w:r>
      <w:r w:rsidR="006B18E3">
        <w:t>varied</w:t>
      </w:r>
      <w:r w:rsidR="006B18E3" w:rsidRPr="00B458F2">
        <w:t xml:space="preserve"> </w:t>
      </w:r>
      <w:r w:rsidR="000E2F83">
        <w:t>the annual EIR</w:t>
      </w:r>
      <w:r w:rsidR="006B18E3">
        <w:t xml:space="preserve"> as a key parameter</w:t>
      </w:r>
      <w:r w:rsidR="000E2F83">
        <w:t xml:space="preserve">, for which no </w:t>
      </w:r>
      <w:r w:rsidR="00C5616B">
        <w:t xml:space="preserve">routine </w:t>
      </w:r>
      <w:r w:rsidR="000E2F83">
        <w:t xml:space="preserve">data or </w:t>
      </w:r>
      <w:r w:rsidR="00C5616B">
        <w:t xml:space="preserve">standardized </w:t>
      </w:r>
      <w:r w:rsidR="000E2F83">
        <w:t xml:space="preserve">estimates are available at </w:t>
      </w:r>
      <w:r w:rsidR="00C5616B">
        <w:t>country and province levels, and the OpenMalaria calibr</w:t>
      </w:r>
      <w:r w:rsidR="000E2F83">
        <w:t xml:space="preserve">ation variant </w:t>
      </w:r>
      <w:r w:rsidR="006B18E3">
        <w:t>(</w:t>
      </w:r>
      <w:r w:rsidR="000E2F83">
        <w:t>called ‘</w:t>
      </w:r>
      <w:r w:rsidR="006B18E3">
        <w:t>m</w:t>
      </w:r>
      <w:r w:rsidR="000E2F83">
        <w:t>odel variant’</w:t>
      </w:r>
      <w:r w:rsidR="006B18E3">
        <w:t>)</w:t>
      </w:r>
      <w:r w:rsidR="00C5616B">
        <w:t xml:space="preserve"> which </w:t>
      </w:r>
      <w:r w:rsidR="00AD3387">
        <w:t xml:space="preserve">reflects </w:t>
      </w:r>
      <w:r w:rsidR="00C5616B">
        <w:t>uncertainty in malaria natural history and human acquired immunity</w:t>
      </w:r>
      <w:r w:rsidR="006B18E3">
        <w:t>,</w:t>
      </w:r>
      <w:r w:rsidR="00C5616B">
        <w:t xml:space="preserve"> but is not a feature specific to countries or provinces.</w:t>
      </w:r>
      <w:r w:rsidRPr="00B458F2">
        <w:t xml:space="preserve"> </w:t>
      </w:r>
      <w:r w:rsidR="00F35B10">
        <w:t xml:space="preserve">However, excluding </w:t>
      </w:r>
      <w:r w:rsidR="00CC38EA">
        <w:t xml:space="preserve">these two predictor variables in the statistical models would amplify the noise and, because our transformations do not preserve the mean, potentially bias predicted burden levels and reductions. </w:t>
      </w:r>
      <w:r w:rsidR="007C072E">
        <w:t>T</w:t>
      </w:r>
      <w:r w:rsidR="00C5616B">
        <w:t>herefore</w:t>
      </w:r>
      <w:r w:rsidR="006B18E3">
        <w:t>,</w:t>
      </w:r>
      <w:r w:rsidR="00C5616B">
        <w:t xml:space="preserve"> these two predictor variables were included in the impact models, operationalized for EIR, analogous to the </w:t>
      </w:r>
      <w:r w:rsidR="00C5616B" w:rsidRPr="00AD3387">
        <w:rPr>
          <w:i/>
        </w:rPr>
        <w:t>Pf</w:t>
      </w:r>
      <w:r w:rsidR="00C5616B">
        <w:t>PR predictor variable, as the average simulated EIR over 2000</w:t>
      </w:r>
      <w:r w:rsidR="0046022A">
        <w:t>–</w:t>
      </w:r>
      <w:r w:rsidR="00C5616B">
        <w:t>2002 (which differs from the design EIR shown in Table 1</w:t>
      </w:r>
      <w:bookmarkStart w:id="0" w:name="_GoBack"/>
      <w:bookmarkEnd w:id="0"/>
      <w:r w:rsidR="00C5616B">
        <w:t>, as simulated EIR varies with the baseline coverage of IRS</w:t>
      </w:r>
      <w:r w:rsidRPr="00B458F2">
        <w:t xml:space="preserve">). </w:t>
      </w:r>
      <w:r w:rsidR="00C5616B">
        <w:t>To impute the 2000</w:t>
      </w:r>
      <w:r w:rsidR="0046022A">
        <w:t>–</w:t>
      </w:r>
      <w:r w:rsidR="00C5616B">
        <w:t>2002 EIR predictor value for predictions for provinces that lack EIR data, w</w:t>
      </w:r>
      <w:r w:rsidRPr="00B458F2">
        <w:t>e fitted a regression similar to the one presented in Eq1, using 2000</w:t>
      </w:r>
      <w:r w:rsidR="008B392A">
        <w:t>–</w:t>
      </w:r>
      <w:r w:rsidRPr="00B458F2">
        <w:t>2002 EIR as dependent variable:</w:t>
      </w:r>
      <w:r w:rsidR="00CD1849">
        <w:t xml:space="preserve"> </w:t>
      </w:r>
    </w:p>
    <w:p w14:paraId="47A8BC06" w14:textId="77777777" w:rsidR="00B458F2" w:rsidRPr="00B458F2" w:rsidRDefault="00B458F2" w:rsidP="00EB234C"/>
    <w:p w14:paraId="679B5909" w14:textId="7B949608" w:rsidR="00982998" w:rsidRPr="00B458F2" w:rsidRDefault="00982998" w:rsidP="00EB234C">
      <m:oMathPara>
        <m:oMath>
          <m:r>
            <m:rPr>
              <m:sty m:val="p"/>
            </m:rPr>
            <w:rPr>
              <w:rFonts w:ascii="Cambria Math" w:hAnsi="Cambria Math"/>
            </w:rPr>
            <m:t>log10⁡(</m:t>
          </m:r>
          <m:r>
            <w:rPr>
              <w:rFonts w:ascii="Cambria Math" w:hAnsi="Cambria Math"/>
            </w:rPr>
            <m:t>EIR</m:t>
          </m:r>
          <m:r>
            <m:rPr>
              <m:sty m:val="p"/>
            </m:rPr>
            <w:rPr>
              <w:rFonts w:ascii="Cambria Math" w:hAnsi="Cambria Math"/>
            </w:rPr>
            <m:t>)=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β</m:t>
              </m:r>
            </m:e>
            <m:sub>
              <m:r>
                <w:rPr>
                  <w:rFonts w:ascii="Cambria Math" w:hAnsi="Cambria Math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v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av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vi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v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</w:rPr>
                    <m:t>av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vi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</m:e>
          </m:nary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1≠</m:t>
              </m:r>
              <m:r>
                <w:rPr>
                  <w:rFonts w:ascii="Cambria Math" w:hAnsi="Cambria Math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</w:rPr>
                    <m:t>av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1:2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: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v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ε</m:t>
              </m:r>
            </m:e>
            <m:sub>
              <m:r>
                <w:rPr>
                  <w:rFonts w:ascii="Cambria Math" w:hAnsi="Cambria Math"/>
                </w:rPr>
                <m:t>ati</m:t>
              </m:r>
            </m:sub>
          </m:sSub>
          <m:r>
            <m:rPr>
              <m:sty m:val="p"/>
            </m:rPr>
            <w:rPr>
              <w:rFonts w:ascii="Cambria Math" w:hAnsi="Cambria Math"/>
            </w:rPr>
            <m:t xml:space="preserve">   </m:t>
          </m:r>
          <m:r>
            <w:rPr>
              <w:rFonts w:ascii="Cambria Math" w:hAnsi="Cambria Math"/>
            </w:rPr>
            <m:t>Eq1.</m:t>
          </m:r>
          <m:r>
            <m:rPr>
              <m:sty m:val="p"/>
            </m:rPr>
            <w:rPr>
              <w:rFonts w:ascii="Cambria Math" w:hAnsi="Cambria Math"/>
            </w:rPr>
            <m:t xml:space="preserve">4 </m:t>
          </m:r>
        </m:oMath>
      </m:oMathPara>
    </w:p>
    <w:p w14:paraId="1BF622F9" w14:textId="77777777" w:rsidR="00624C53" w:rsidRDefault="00624C53" w:rsidP="00EB234C"/>
    <w:p w14:paraId="3B297B2E" w14:textId="419B7283" w:rsidR="000E5397" w:rsidRPr="000E5397" w:rsidRDefault="00B458F2" w:rsidP="00EB234C">
      <w:r w:rsidRPr="00B458F2">
        <w:t xml:space="preserve">Here, the independent variables </w:t>
      </w:r>
      <w:r w:rsidRPr="002F6E3F">
        <w:t>were (i.e</w:t>
      </w:r>
      <w:r w:rsidR="00C5616B" w:rsidRPr="002F6E3F">
        <w:t>.</w:t>
      </w:r>
      <w:r w:rsidRPr="002F6E3F">
        <w:t xml:space="preserve"> </w:t>
      </w:r>
      <m:oMath>
        <m:r>
          <w:rPr>
            <w:rFonts w:ascii="Cambria Math" w:hAnsi="Cambria Math"/>
          </w:rPr>
          <m:t>v</m:t>
        </m:r>
      </m:oMath>
      <w:r w:rsidRPr="002F6E3F">
        <w:t xml:space="preserve"> belongs to) the set made of pre-intervention variables, i.e. </w:t>
      </w:r>
      <w:r w:rsidR="00F26179" w:rsidRPr="002F6E3F">
        <w:t xml:space="preserve"> </w:t>
      </w:r>
      <m:oMath>
        <m:r>
          <m:rPr>
            <m:sty m:val="p"/>
          </m:rPr>
          <w:rPr>
            <w:rFonts w:ascii="Cambria Math" w:hAnsi="Cambria Math"/>
          </w:rPr>
          <m:t>PfPR_2000_2002</m:t>
        </m:r>
        <m:r>
          <m:rPr>
            <m:sty m:val="p"/>
          </m:rPr>
          <w:rPr>
            <w:rFonts w:ascii="Cambria Math" w:hAnsi="Cambria Math"/>
            <w:lang w:val="en-GB"/>
          </w:rPr>
          <m:t xml:space="preserve">  </m:t>
        </m:r>
      </m:oMath>
      <w:r w:rsidRPr="002F6E3F">
        <w:t xml:space="preserve">,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PfPR_2000_2002</m:t>
                </m:r>
              </m:e>
            </m:d>
          </m:e>
          <m:sup>
            <m:r>
              <w:rPr>
                <w:rFonts w:ascii="Cambria Math" w:hAnsi="Cambria Math"/>
              </w:rPr>
              <m:t>1/3.5</m:t>
            </m:r>
          </m:sup>
        </m:sSup>
        <m:r>
          <m:rPr>
            <m:sty m:val="p"/>
          </m:rPr>
          <w:rPr>
            <w:rFonts w:ascii="Cambria Math" w:hAnsi="Cambria Math"/>
            <w:lang w:val="en-GB"/>
          </w:rPr>
          <m:t xml:space="preserve">, 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PfPR_2000_2002</m:t>
                </m:r>
              </m:e>
            </m:d>
          </m:e>
          <m:sup>
            <m:r>
              <w:rPr>
                <w:rFonts w:ascii="Cambria Math" w:hAnsi="Cambria Math"/>
              </w:rPr>
              <m:t>-1/4.5</m:t>
            </m:r>
          </m:sup>
        </m:sSup>
      </m:oMath>
      <w:r w:rsidRPr="002F6E3F">
        <w:t xml:space="preserve">,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PfPR_2000_2002</m:t>
                </m:r>
              </m:e>
            </m:d>
          </m:e>
          <m:sup>
            <m:r>
              <w:rPr>
                <w:rFonts w:ascii="Cambria Math" w:hAnsi="Cambria Math"/>
              </w:rPr>
              <m:t>2/5</m:t>
            </m:r>
          </m:sup>
        </m:sSup>
      </m:oMath>
      <w:r w:rsidRPr="002F6E3F">
        <w:t xml:space="preserve">, </w:t>
      </w:r>
      <w:r w:rsidR="00C5616B" w:rsidRPr="002F6E3F">
        <w:t xml:space="preserve">seasonality CV </w:t>
      </w:r>
      <w:r w:rsidRPr="002F6E3F">
        <w:t xml:space="preserve">covInitIRS, and covInitCM (see </w:t>
      </w:r>
      <w:r w:rsidRPr="002F6E3F">
        <w:rPr>
          <w:u w:val="single"/>
        </w:rPr>
        <w:t>Table SI-1</w:t>
      </w:r>
      <w:r w:rsidRPr="002F6E3F">
        <w:t>).</w:t>
      </w:r>
      <w:r w:rsidRPr="002F6E3F" w:rsidDel="00697917">
        <w:t xml:space="preserve"> </w:t>
      </w:r>
      <w:r w:rsidRPr="002F6E3F">
        <w:t>All these variable were statistically significant (P&lt;0.05) and the resulting coefficient of determination</w:t>
      </w:r>
      <w:r w:rsidRPr="00B458F2">
        <w:t xml:space="preserve"> </w:t>
      </w:r>
      <w:r w:rsidR="00501B1D">
        <w:t>(R</w:t>
      </w:r>
      <w:r w:rsidR="00501B1D" w:rsidRPr="00501B1D">
        <w:rPr>
          <w:vertAlign w:val="superscript"/>
        </w:rPr>
        <w:t>2</w:t>
      </w:r>
      <w:r w:rsidR="00501B1D">
        <w:t xml:space="preserve">) </w:t>
      </w:r>
      <w:r w:rsidRPr="00B458F2">
        <w:t>was about 98%</w:t>
      </w:r>
      <w:r w:rsidR="000E5397">
        <w:t xml:space="preserve"> (see</w:t>
      </w:r>
      <w:r w:rsidR="000E5397" w:rsidRPr="000E5397">
        <w:t xml:space="preserve">: </w:t>
      </w:r>
    </w:p>
    <w:p w14:paraId="1875BB04" w14:textId="77777777" w:rsidR="007900D2" w:rsidRDefault="00264D2C" w:rsidP="00EB234C">
      <w:r w:rsidRPr="00264D2C">
        <w:t>AddFile1_Coefficients+P-values OpenMalaria-based statistical Impact models_08April2016</w:t>
      </w:r>
      <w:r w:rsidR="000E5397" w:rsidRPr="000E5397">
        <w:t>)</w:t>
      </w:r>
      <w:r w:rsidR="00B458F2" w:rsidRPr="00B458F2">
        <w:t>.</w:t>
      </w:r>
    </w:p>
    <w:p w14:paraId="4E5F1CEB" w14:textId="5C520358" w:rsidR="00F629F9" w:rsidRPr="00C82B02" w:rsidRDefault="00F629F9" w:rsidP="00EB234C"/>
    <w:sectPr w:rsidR="00F629F9" w:rsidRPr="00C82B02" w:rsidSect="006D7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D0ABAB" w14:textId="77777777" w:rsidR="002343C4" w:rsidRDefault="002343C4" w:rsidP="00C60DCF">
      <w:r>
        <w:separator/>
      </w:r>
    </w:p>
  </w:endnote>
  <w:endnote w:type="continuationSeparator" w:id="0">
    <w:p w14:paraId="5C1DE1C0" w14:textId="77777777" w:rsidR="002343C4" w:rsidRDefault="002343C4" w:rsidP="00C6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A86EA" w14:textId="77777777" w:rsidR="002343C4" w:rsidRDefault="002343C4" w:rsidP="00C60DCF">
      <w:r>
        <w:separator/>
      </w:r>
    </w:p>
  </w:footnote>
  <w:footnote w:type="continuationSeparator" w:id="0">
    <w:p w14:paraId="5AE578DA" w14:textId="77777777" w:rsidR="002343C4" w:rsidRDefault="002343C4" w:rsidP="00C60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3466"/>
    <w:multiLevelType w:val="hybridMultilevel"/>
    <w:tmpl w:val="F982A8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D22AC"/>
    <w:multiLevelType w:val="hybridMultilevel"/>
    <w:tmpl w:val="8D8217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06424F"/>
    <w:multiLevelType w:val="hybridMultilevel"/>
    <w:tmpl w:val="5E8A3FA4"/>
    <w:lvl w:ilvl="0" w:tplc="7D3E3A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739D4"/>
    <w:multiLevelType w:val="hybridMultilevel"/>
    <w:tmpl w:val="697AF510"/>
    <w:lvl w:ilvl="0" w:tplc="83A82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8C245A"/>
    <w:multiLevelType w:val="hybridMultilevel"/>
    <w:tmpl w:val="78A86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30C9B"/>
    <w:multiLevelType w:val="hybridMultilevel"/>
    <w:tmpl w:val="895AB1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27A8E"/>
    <w:multiLevelType w:val="hybridMultilevel"/>
    <w:tmpl w:val="F22AB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60C65"/>
    <w:multiLevelType w:val="hybridMultilevel"/>
    <w:tmpl w:val="71704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F73A2"/>
    <w:multiLevelType w:val="hybridMultilevel"/>
    <w:tmpl w:val="E26AC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C2E83"/>
    <w:multiLevelType w:val="hybridMultilevel"/>
    <w:tmpl w:val="02885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560531"/>
    <w:multiLevelType w:val="hybridMultilevel"/>
    <w:tmpl w:val="EFEE2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8787B"/>
    <w:multiLevelType w:val="hybridMultilevel"/>
    <w:tmpl w:val="7870C336"/>
    <w:lvl w:ilvl="0" w:tplc="9FBEDDEE">
      <w:start w:val="2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2C3B21"/>
    <w:multiLevelType w:val="hybridMultilevel"/>
    <w:tmpl w:val="53323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F65EDE"/>
    <w:multiLevelType w:val="hybridMultilevel"/>
    <w:tmpl w:val="8610A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9B163E"/>
    <w:multiLevelType w:val="hybridMultilevel"/>
    <w:tmpl w:val="1C124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81710"/>
    <w:multiLevelType w:val="hybridMultilevel"/>
    <w:tmpl w:val="E8A8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D330B0"/>
    <w:multiLevelType w:val="hybridMultilevel"/>
    <w:tmpl w:val="2F72802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632754"/>
    <w:multiLevelType w:val="hybridMultilevel"/>
    <w:tmpl w:val="0FB86D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C93391"/>
    <w:multiLevelType w:val="hybridMultilevel"/>
    <w:tmpl w:val="1BE43EAA"/>
    <w:lvl w:ilvl="0" w:tplc="B426C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  <w:w w:val="100"/>
        <w:position w:val="0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F614F"/>
    <w:multiLevelType w:val="hybridMultilevel"/>
    <w:tmpl w:val="B65C9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4"/>
  </w:num>
  <w:num w:numId="4">
    <w:abstractNumId w:val="13"/>
  </w:num>
  <w:num w:numId="5">
    <w:abstractNumId w:val="2"/>
  </w:num>
  <w:num w:numId="6">
    <w:abstractNumId w:val="16"/>
  </w:num>
  <w:num w:numId="7">
    <w:abstractNumId w:val="11"/>
  </w:num>
  <w:num w:numId="8">
    <w:abstractNumId w:val="12"/>
  </w:num>
  <w:num w:numId="9">
    <w:abstractNumId w:val="17"/>
  </w:num>
  <w:num w:numId="10">
    <w:abstractNumId w:val="9"/>
  </w:num>
  <w:num w:numId="11">
    <w:abstractNumId w:val="6"/>
  </w:num>
  <w:num w:numId="12">
    <w:abstractNumId w:val="15"/>
  </w:num>
  <w:num w:numId="13">
    <w:abstractNumId w:val="8"/>
  </w:num>
  <w:num w:numId="14">
    <w:abstractNumId w:val="1"/>
  </w:num>
  <w:num w:numId="15">
    <w:abstractNumId w:val="5"/>
  </w:num>
  <w:num w:numId="16">
    <w:abstractNumId w:val="18"/>
  </w:num>
  <w:num w:numId="17">
    <w:abstractNumId w:val="4"/>
  </w:num>
  <w:num w:numId="18">
    <w:abstractNumId w:val="7"/>
  </w:num>
  <w:num w:numId="19">
    <w:abstractNumId w:val="3"/>
  </w:num>
  <w:num w:numId="2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Malaria J&lt;/Style&gt;&lt;LeftDelim&gt;{&lt;/LeftDelim&gt;&lt;RightDelim&gt;}&lt;/RightDelim&gt;&lt;FontName&gt;Cambria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tz50rr5a0tdt0etvw35szph0drzvzxrtwe0&quot;&gt;Library GF PE VFM Eline_May2014&lt;record-ids&gt;&lt;item&gt;83&lt;/item&gt;&lt;item&gt;135&lt;/item&gt;&lt;item&gt;1079&lt;/item&gt;&lt;item&gt;1080&lt;/item&gt;&lt;item&gt;1104&lt;/item&gt;&lt;item&gt;2033&lt;/item&gt;&lt;item&gt;2667&lt;/item&gt;&lt;item&gt;2668&lt;/item&gt;&lt;item&gt;2891&lt;/item&gt;&lt;item&gt;3494&lt;/item&gt;&lt;item&gt;3526&lt;/item&gt;&lt;item&gt;3713&lt;/item&gt;&lt;item&gt;4038&lt;/item&gt;&lt;item&gt;4041&lt;/item&gt;&lt;item&gt;4231&lt;/item&gt;&lt;item&gt;4367&lt;/item&gt;&lt;item&gt;4451&lt;/item&gt;&lt;item&gt;4716&lt;/item&gt;&lt;item&gt;4981&lt;/item&gt;&lt;item&gt;4984&lt;/item&gt;&lt;item&gt;4985&lt;/item&gt;&lt;item&gt;4987&lt;/item&gt;&lt;item&gt;4991&lt;/item&gt;&lt;item&gt;4992&lt;/item&gt;&lt;item&gt;4993&lt;/item&gt;&lt;item&gt;4994&lt;/item&gt;&lt;item&gt;5050&lt;/item&gt;&lt;item&gt;5053&lt;/item&gt;&lt;item&gt;5057&lt;/item&gt;&lt;item&gt;5058&lt;/item&gt;&lt;item&gt;5063&lt;/item&gt;&lt;item&gt;5064&lt;/item&gt;&lt;item&gt;5065&lt;/item&gt;&lt;item&gt;5073&lt;/item&gt;&lt;item&gt;5075&lt;/item&gt;&lt;item&gt;5156&lt;/item&gt;&lt;item&gt;5163&lt;/item&gt;&lt;item&gt;5169&lt;/item&gt;&lt;item&gt;5170&lt;/item&gt;&lt;item&gt;5179&lt;/item&gt;&lt;item&gt;5181&lt;/item&gt;&lt;item&gt;5184&lt;/item&gt;&lt;item&gt;5185&lt;/item&gt;&lt;item&gt;5186&lt;/item&gt;&lt;item&gt;5188&lt;/item&gt;&lt;item&gt;5280&lt;/item&gt;&lt;item&gt;5281&lt;/item&gt;&lt;item&gt;5309&lt;/item&gt;&lt;item&gt;5312&lt;/item&gt;&lt;item&gt;5314&lt;/item&gt;&lt;/record-ids&gt;&lt;/item&gt;&lt;/Libraries&gt;"/>
  </w:docVars>
  <w:rsids>
    <w:rsidRoot w:val="0004254A"/>
    <w:rsid w:val="0000183F"/>
    <w:rsid w:val="00002015"/>
    <w:rsid w:val="000021BA"/>
    <w:rsid w:val="000022E9"/>
    <w:rsid w:val="0000285B"/>
    <w:rsid w:val="00002FFA"/>
    <w:rsid w:val="00003008"/>
    <w:rsid w:val="0000324B"/>
    <w:rsid w:val="000038EE"/>
    <w:rsid w:val="00003A70"/>
    <w:rsid w:val="00004549"/>
    <w:rsid w:val="000053E0"/>
    <w:rsid w:val="00005769"/>
    <w:rsid w:val="00005FF9"/>
    <w:rsid w:val="000060CB"/>
    <w:rsid w:val="00007242"/>
    <w:rsid w:val="000078A3"/>
    <w:rsid w:val="000100BB"/>
    <w:rsid w:val="000117D3"/>
    <w:rsid w:val="00011E82"/>
    <w:rsid w:val="000120A6"/>
    <w:rsid w:val="00012E53"/>
    <w:rsid w:val="000130C9"/>
    <w:rsid w:val="000132D0"/>
    <w:rsid w:val="00013BB9"/>
    <w:rsid w:val="00013E53"/>
    <w:rsid w:val="0001507A"/>
    <w:rsid w:val="00016265"/>
    <w:rsid w:val="0001658B"/>
    <w:rsid w:val="00016A83"/>
    <w:rsid w:val="00016F05"/>
    <w:rsid w:val="000206D5"/>
    <w:rsid w:val="0002092D"/>
    <w:rsid w:val="000209B2"/>
    <w:rsid w:val="00021366"/>
    <w:rsid w:val="00021F6F"/>
    <w:rsid w:val="000228A5"/>
    <w:rsid w:val="00023531"/>
    <w:rsid w:val="00023A09"/>
    <w:rsid w:val="00023A5D"/>
    <w:rsid w:val="00023D7B"/>
    <w:rsid w:val="00023E59"/>
    <w:rsid w:val="0002492F"/>
    <w:rsid w:val="00024C6E"/>
    <w:rsid w:val="00024E9A"/>
    <w:rsid w:val="000258DA"/>
    <w:rsid w:val="00025A06"/>
    <w:rsid w:val="000278CC"/>
    <w:rsid w:val="00027AC3"/>
    <w:rsid w:val="000300C0"/>
    <w:rsid w:val="000308E7"/>
    <w:rsid w:val="00031E73"/>
    <w:rsid w:val="00032CED"/>
    <w:rsid w:val="0003391A"/>
    <w:rsid w:val="00033B16"/>
    <w:rsid w:val="00034EDC"/>
    <w:rsid w:val="00034FA6"/>
    <w:rsid w:val="0003522B"/>
    <w:rsid w:val="00036981"/>
    <w:rsid w:val="00036C35"/>
    <w:rsid w:val="00037371"/>
    <w:rsid w:val="000423FB"/>
    <w:rsid w:val="0004254A"/>
    <w:rsid w:val="000432BD"/>
    <w:rsid w:val="00043422"/>
    <w:rsid w:val="0004411F"/>
    <w:rsid w:val="000453F8"/>
    <w:rsid w:val="00047BD1"/>
    <w:rsid w:val="00047D9A"/>
    <w:rsid w:val="000512B2"/>
    <w:rsid w:val="000523FB"/>
    <w:rsid w:val="000524C6"/>
    <w:rsid w:val="00053F7F"/>
    <w:rsid w:val="000541DE"/>
    <w:rsid w:val="00054EAA"/>
    <w:rsid w:val="00054F73"/>
    <w:rsid w:val="00055F99"/>
    <w:rsid w:val="00057E08"/>
    <w:rsid w:val="0006020E"/>
    <w:rsid w:val="00060557"/>
    <w:rsid w:val="00061F20"/>
    <w:rsid w:val="00062068"/>
    <w:rsid w:val="00062CDD"/>
    <w:rsid w:val="00063650"/>
    <w:rsid w:val="00063989"/>
    <w:rsid w:val="0006490F"/>
    <w:rsid w:val="000657F7"/>
    <w:rsid w:val="0006585C"/>
    <w:rsid w:val="0006652F"/>
    <w:rsid w:val="00066C97"/>
    <w:rsid w:val="00067076"/>
    <w:rsid w:val="00067335"/>
    <w:rsid w:val="00067A04"/>
    <w:rsid w:val="000706ED"/>
    <w:rsid w:val="0007074D"/>
    <w:rsid w:val="00071306"/>
    <w:rsid w:val="00071DEC"/>
    <w:rsid w:val="0007215C"/>
    <w:rsid w:val="00072F74"/>
    <w:rsid w:val="00074578"/>
    <w:rsid w:val="00075414"/>
    <w:rsid w:val="00075916"/>
    <w:rsid w:val="00076C8E"/>
    <w:rsid w:val="00076E4D"/>
    <w:rsid w:val="00076FB9"/>
    <w:rsid w:val="00077093"/>
    <w:rsid w:val="00077A8F"/>
    <w:rsid w:val="00080002"/>
    <w:rsid w:val="000802B1"/>
    <w:rsid w:val="00080F04"/>
    <w:rsid w:val="00082152"/>
    <w:rsid w:val="00082B36"/>
    <w:rsid w:val="00082B54"/>
    <w:rsid w:val="0008362C"/>
    <w:rsid w:val="00084154"/>
    <w:rsid w:val="00084358"/>
    <w:rsid w:val="00084D32"/>
    <w:rsid w:val="000851B3"/>
    <w:rsid w:val="000853EA"/>
    <w:rsid w:val="00085FE4"/>
    <w:rsid w:val="000865F1"/>
    <w:rsid w:val="00086CB4"/>
    <w:rsid w:val="00086E8A"/>
    <w:rsid w:val="0008744E"/>
    <w:rsid w:val="00091003"/>
    <w:rsid w:val="000916EE"/>
    <w:rsid w:val="00092C9B"/>
    <w:rsid w:val="00092ED4"/>
    <w:rsid w:val="00093FF1"/>
    <w:rsid w:val="00094476"/>
    <w:rsid w:val="000948C3"/>
    <w:rsid w:val="00094EFC"/>
    <w:rsid w:val="00095547"/>
    <w:rsid w:val="00096514"/>
    <w:rsid w:val="000978E7"/>
    <w:rsid w:val="000A021F"/>
    <w:rsid w:val="000A0A87"/>
    <w:rsid w:val="000A2969"/>
    <w:rsid w:val="000A32D8"/>
    <w:rsid w:val="000A342F"/>
    <w:rsid w:val="000A405E"/>
    <w:rsid w:val="000A5F8A"/>
    <w:rsid w:val="000A68A2"/>
    <w:rsid w:val="000A6A86"/>
    <w:rsid w:val="000A7B57"/>
    <w:rsid w:val="000A7C3D"/>
    <w:rsid w:val="000A7C53"/>
    <w:rsid w:val="000A7CC5"/>
    <w:rsid w:val="000B0230"/>
    <w:rsid w:val="000B07D9"/>
    <w:rsid w:val="000B1146"/>
    <w:rsid w:val="000B337F"/>
    <w:rsid w:val="000B4E02"/>
    <w:rsid w:val="000B55BD"/>
    <w:rsid w:val="000B59D6"/>
    <w:rsid w:val="000B5BCC"/>
    <w:rsid w:val="000B5F85"/>
    <w:rsid w:val="000B6AF7"/>
    <w:rsid w:val="000B7810"/>
    <w:rsid w:val="000B7D31"/>
    <w:rsid w:val="000B7FBE"/>
    <w:rsid w:val="000C0596"/>
    <w:rsid w:val="000C0D91"/>
    <w:rsid w:val="000C1167"/>
    <w:rsid w:val="000C119B"/>
    <w:rsid w:val="000C1334"/>
    <w:rsid w:val="000C145C"/>
    <w:rsid w:val="000C15F1"/>
    <w:rsid w:val="000C18C0"/>
    <w:rsid w:val="000C19EA"/>
    <w:rsid w:val="000C3DA8"/>
    <w:rsid w:val="000C4EEC"/>
    <w:rsid w:val="000C5904"/>
    <w:rsid w:val="000C63B3"/>
    <w:rsid w:val="000C64AE"/>
    <w:rsid w:val="000C6B64"/>
    <w:rsid w:val="000C702C"/>
    <w:rsid w:val="000C7F06"/>
    <w:rsid w:val="000D0685"/>
    <w:rsid w:val="000D1097"/>
    <w:rsid w:val="000D1F7F"/>
    <w:rsid w:val="000D2300"/>
    <w:rsid w:val="000D3101"/>
    <w:rsid w:val="000D4B3A"/>
    <w:rsid w:val="000D5032"/>
    <w:rsid w:val="000D5A75"/>
    <w:rsid w:val="000D5C18"/>
    <w:rsid w:val="000E0426"/>
    <w:rsid w:val="000E1980"/>
    <w:rsid w:val="000E28CF"/>
    <w:rsid w:val="000E2F83"/>
    <w:rsid w:val="000E2FEC"/>
    <w:rsid w:val="000E5340"/>
    <w:rsid w:val="000E5397"/>
    <w:rsid w:val="000E5519"/>
    <w:rsid w:val="000E5B79"/>
    <w:rsid w:val="000E668C"/>
    <w:rsid w:val="000F0212"/>
    <w:rsid w:val="000F0483"/>
    <w:rsid w:val="000F0600"/>
    <w:rsid w:val="000F0E5F"/>
    <w:rsid w:val="000F1435"/>
    <w:rsid w:val="000F172E"/>
    <w:rsid w:val="000F2C5E"/>
    <w:rsid w:val="000F3146"/>
    <w:rsid w:val="000F3180"/>
    <w:rsid w:val="000F3351"/>
    <w:rsid w:val="000F3421"/>
    <w:rsid w:val="000F39A8"/>
    <w:rsid w:val="000F3B38"/>
    <w:rsid w:val="000F3BC5"/>
    <w:rsid w:val="000F412F"/>
    <w:rsid w:val="000F47F9"/>
    <w:rsid w:val="000F4BC6"/>
    <w:rsid w:val="000F53C5"/>
    <w:rsid w:val="000F54AF"/>
    <w:rsid w:val="000F5A0C"/>
    <w:rsid w:val="000F5A50"/>
    <w:rsid w:val="000F6AE2"/>
    <w:rsid w:val="000F7108"/>
    <w:rsid w:val="000F7F37"/>
    <w:rsid w:val="00100354"/>
    <w:rsid w:val="00101B36"/>
    <w:rsid w:val="00101E45"/>
    <w:rsid w:val="0010380D"/>
    <w:rsid w:val="001039F8"/>
    <w:rsid w:val="0010459E"/>
    <w:rsid w:val="00104723"/>
    <w:rsid w:val="00105596"/>
    <w:rsid w:val="00106458"/>
    <w:rsid w:val="00106D8C"/>
    <w:rsid w:val="0010750C"/>
    <w:rsid w:val="00107D56"/>
    <w:rsid w:val="0011126B"/>
    <w:rsid w:val="00111AA7"/>
    <w:rsid w:val="00112ABC"/>
    <w:rsid w:val="00113190"/>
    <w:rsid w:val="001133D4"/>
    <w:rsid w:val="00113AD8"/>
    <w:rsid w:val="00114553"/>
    <w:rsid w:val="00114754"/>
    <w:rsid w:val="00116580"/>
    <w:rsid w:val="0011687B"/>
    <w:rsid w:val="001168A9"/>
    <w:rsid w:val="00116A89"/>
    <w:rsid w:val="00116F98"/>
    <w:rsid w:val="00117558"/>
    <w:rsid w:val="00117B51"/>
    <w:rsid w:val="001212E0"/>
    <w:rsid w:val="00122943"/>
    <w:rsid w:val="001249B5"/>
    <w:rsid w:val="00126CE8"/>
    <w:rsid w:val="001271C5"/>
    <w:rsid w:val="0012757D"/>
    <w:rsid w:val="00131C50"/>
    <w:rsid w:val="00131F6B"/>
    <w:rsid w:val="00132D39"/>
    <w:rsid w:val="00132DF6"/>
    <w:rsid w:val="0013422B"/>
    <w:rsid w:val="00134C8F"/>
    <w:rsid w:val="001354EA"/>
    <w:rsid w:val="001372E6"/>
    <w:rsid w:val="00137FE5"/>
    <w:rsid w:val="001406B3"/>
    <w:rsid w:val="001410E6"/>
    <w:rsid w:val="00141371"/>
    <w:rsid w:val="00141BB9"/>
    <w:rsid w:val="00142AC4"/>
    <w:rsid w:val="00143D13"/>
    <w:rsid w:val="00144425"/>
    <w:rsid w:val="00144D53"/>
    <w:rsid w:val="00145092"/>
    <w:rsid w:val="00145598"/>
    <w:rsid w:val="001455EB"/>
    <w:rsid w:val="00145D5E"/>
    <w:rsid w:val="00146AFF"/>
    <w:rsid w:val="00146F62"/>
    <w:rsid w:val="00150507"/>
    <w:rsid w:val="001514DE"/>
    <w:rsid w:val="00151AC9"/>
    <w:rsid w:val="00151C56"/>
    <w:rsid w:val="00151CCC"/>
    <w:rsid w:val="00151DE7"/>
    <w:rsid w:val="00152147"/>
    <w:rsid w:val="0015232E"/>
    <w:rsid w:val="0015233B"/>
    <w:rsid w:val="00153B38"/>
    <w:rsid w:val="00154875"/>
    <w:rsid w:val="001549F7"/>
    <w:rsid w:val="00154B62"/>
    <w:rsid w:val="00155615"/>
    <w:rsid w:val="00155985"/>
    <w:rsid w:val="00155D8E"/>
    <w:rsid w:val="00156F4D"/>
    <w:rsid w:val="001572A7"/>
    <w:rsid w:val="00157EE2"/>
    <w:rsid w:val="0016052D"/>
    <w:rsid w:val="00160657"/>
    <w:rsid w:val="00160E6B"/>
    <w:rsid w:val="00161039"/>
    <w:rsid w:val="00162639"/>
    <w:rsid w:val="001635BB"/>
    <w:rsid w:val="00163F4C"/>
    <w:rsid w:val="001641A2"/>
    <w:rsid w:val="00164D02"/>
    <w:rsid w:val="001655BF"/>
    <w:rsid w:val="00165BCF"/>
    <w:rsid w:val="001665C6"/>
    <w:rsid w:val="0016671A"/>
    <w:rsid w:val="001667DA"/>
    <w:rsid w:val="001670BF"/>
    <w:rsid w:val="001674B0"/>
    <w:rsid w:val="001675D9"/>
    <w:rsid w:val="001675E3"/>
    <w:rsid w:val="00170270"/>
    <w:rsid w:val="00172D2A"/>
    <w:rsid w:val="00172EAF"/>
    <w:rsid w:val="001745BE"/>
    <w:rsid w:val="00175BCF"/>
    <w:rsid w:val="00175DED"/>
    <w:rsid w:val="00176408"/>
    <w:rsid w:val="00176E7E"/>
    <w:rsid w:val="0017784F"/>
    <w:rsid w:val="00177E47"/>
    <w:rsid w:val="00180657"/>
    <w:rsid w:val="00180868"/>
    <w:rsid w:val="00180869"/>
    <w:rsid w:val="0018140D"/>
    <w:rsid w:val="00182F8E"/>
    <w:rsid w:val="001832F0"/>
    <w:rsid w:val="00183614"/>
    <w:rsid w:val="00184EB9"/>
    <w:rsid w:val="001850E8"/>
    <w:rsid w:val="0018513A"/>
    <w:rsid w:val="0018521C"/>
    <w:rsid w:val="00185D20"/>
    <w:rsid w:val="001865B0"/>
    <w:rsid w:val="00187E54"/>
    <w:rsid w:val="00190A5B"/>
    <w:rsid w:val="001916FD"/>
    <w:rsid w:val="00192483"/>
    <w:rsid w:val="00192D61"/>
    <w:rsid w:val="00193DCC"/>
    <w:rsid w:val="00194130"/>
    <w:rsid w:val="00194A26"/>
    <w:rsid w:val="00194EF2"/>
    <w:rsid w:val="001955C5"/>
    <w:rsid w:val="00197BBA"/>
    <w:rsid w:val="00197C87"/>
    <w:rsid w:val="001A0376"/>
    <w:rsid w:val="001A071B"/>
    <w:rsid w:val="001A166C"/>
    <w:rsid w:val="001A229D"/>
    <w:rsid w:val="001A28E8"/>
    <w:rsid w:val="001A28FC"/>
    <w:rsid w:val="001A2AFA"/>
    <w:rsid w:val="001A476F"/>
    <w:rsid w:val="001A49AD"/>
    <w:rsid w:val="001A4FEC"/>
    <w:rsid w:val="001A6064"/>
    <w:rsid w:val="001A73C2"/>
    <w:rsid w:val="001A7EF0"/>
    <w:rsid w:val="001B10DC"/>
    <w:rsid w:val="001B170A"/>
    <w:rsid w:val="001B1C59"/>
    <w:rsid w:val="001B1E05"/>
    <w:rsid w:val="001B33A5"/>
    <w:rsid w:val="001B36EC"/>
    <w:rsid w:val="001B4041"/>
    <w:rsid w:val="001B42AE"/>
    <w:rsid w:val="001B4801"/>
    <w:rsid w:val="001B4C59"/>
    <w:rsid w:val="001B5FD5"/>
    <w:rsid w:val="001B6D5C"/>
    <w:rsid w:val="001B6F53"/>
    <w:rsid w:val="001B73E7"/>
    <w:rsid w:val="001C0DC7"/>
    <w:rsid w:val="001C0DE8"/>
    <w:rsid w:val="001C0EF7"/>
    <w:rsid w:val="001C3EF5"/>
    <w:rsid w:val="001C4E2C"/>
    <w:rsid w:val="001C523A"/>
    <w:rsid w:val="001C5941"/>
    <w:rsid w:val="001C5DDE"/>
    <w:rsid w:val="001C6792"/>
    <w:rsid w:val="001C744D"/>
    <w:rsid w:val="001C7BA3"/>
    <w:rsid w:val="001C7EE4"/>
    <w:rsid w:val="001D0C8A"/>
    <w:rsid w:val="001D196E"/>
    <w:rsid w:val="001D1C2D"/>
    <w:rsid w:val="001D2384"/>
    <w:rsid w:val="001D45C0"/>
    <w:rsid w:val="001D4A30"/>
    <w:rsid w:val="001D520C"/>
    <w:rsid w:val="001D5F08"/>
    <w:rsid w:val="001D6BAD"/>
    <w:rsid w:val="001D79DF"/>
    <w:rsid w:val="001E09A3"/>
    <w:rsid w:val="001E11FF"/>
    <w:rsid w:val="001E15EA"/>
    <w:rsid w:val="001E17C6"/>
    <w:rsid w:val="001E1B57"/>
    <w:rsid w:val="001E49EE"/>
    <w:rsid w:val="001E5A3A"/>
    <w:rsid w:val="001E5E07"/>
    <w:rsid w:val="001E67EA"/>
    <w:rsid w:val="001E6C9D"/>
    <w:rsid w:val="001F0652"/>
    <w:rsid w:val="001F1754"/>
    <w:rsid w:val="001F187C"/>
    <w:rsid w:val="001F1A6C"/>
    <w:rsid w:val="001F1B58"/>
    <w:rsid w:val="001F2064"/>
    <w:rsid w:val="001F3905"/>
    <w:rsid w:val="001F3D2B"/>
    <w:rsid w:val="001F4B88"/>
    <w:rsid w:val="001F5490"/>
    <w:rsid w:val="001F5E77"/>
    <w:rsid w:val="001F6034"/>
    <w:rsid w:val="001F64EB"/>
    <w:rsid w:val="001F6530"/>
    <w:rsid w:val="001F6A49"/>
    <w:rsid w:val="001F6B73"/>
    <w:rsid w:val="001F712D"/>
    <w:rsid w:val="001F7706"/>
    <w:rsid w:val="001F7CFA"/>
    <w:rsid w:val="00202719"/>
    <w:rsid w:val="00202904"/>
    <w:rsid w:val="002046D8"/>
    <w:rsid w:val="0020642C"/>
    <w:rsid w:val="00206C04"/>
    <w:rsid w:val="00206F95"/>
    <w:rsid w:val="00207523"/>
    <w:rsid w:val="002127B9"/>
    <w:rsid w:val="002127D5"/>
    <w:rsid w:val="00214471"/>
    <w:rsid w:val="002144C2"/>
    <w:rsid w:val="002149C7"/>
    <w:rsid w:val="00214C2D"/>
    <w:rsid w:val="00214D07"/>
    <w:rsid w:val="0021515E"/>
    <w:rsid w:val="002153ED"/>
    <w:rsid w:val="00215522"/>
    <w:rsid w:val="002158F5"/>
    <w:rsid w:val="00216336"/>
    <w:rsid w:val="00216CC4"/>
    <w:rsid w:val="0021776E"/>
    <w:rsid w:val="00217D54"/>
    <w:rsid w:val="002205A5"/>
    <w:rsid w:val="0022208E"/>
    <w:rsid w:val="00223293"/>
    <w:rsid w:val="00223CA1"/>
    <w:rsid w:val="00223D71"/>
    <w:rsid w:val="00225638"/>
    <w:rsid w:val="00226792"/>
    <w:rsid w:val="00226FC9"/>
    <w:rsid w:val="0022750C"/>
    <w:rsid w:val="00227E04"/>
    <w:rsid w:val="00230CCF"/>
    <w:rsid w:val="00231141"/>
    <w:rsid w:val="002316A1"/>
    <w:rsid w:val="00232247"/>
    <w:rsid w:val="002326CD"/>
    <w:rsid w:val="002337AD"/>
    <w:rsid w:val="00233870"/>
    <w:rsid w:val="002338D8"/>
    <w:rsid w:val="002343C4"/>
    <w:rsid w:val="002346A1"/>
    <w:rsid w:val="00234A63"/>
    <w:rsid w:val="00234CC0"/>
    <w:rsid w:val="002366C1"/>
    <w:rsid w:val="00236C28"/>
    <w:rsid w:val="00236D6C"/>
    <w:rsid w:val="00236D8B"/>
    <w:rsid w:val="00237253"/>
    <w:rsid w:val="002378AE"/>
    <w:rsid w:val="00237E9E"/>
    <w:rsid w:val="002402B8"/>
    <w:rsid w:val="00243AA0"/>
    <w:rsid w:val="00244C32"/>
    <w:rsid w:val="00245E00"/>
    <w:rsid w:val="0024602E"/>
    <w:rsid w:val="00247B5C"/>
    <w:rsid w:val="00247EF5"/>
    <w:rsid w:val="002514DC"/>
    <w:rsid w:val="0025267F"/>
    <w:rsid w:val="00252694"/>
    <w:rsid w:val="002526B2"/>
    <w:rsid w:val="00253B8E"/>
    <w:rsid w:val="00253F52"/>
    <w:rsid w:val="002541AB"/>
    <w:rsid w:val="002548B5"/>
    <w:rsid w:val="0025509F"/>
    <w:rsid w:val="00256722"/>
    <w:rsid w:val="00256CEC"/>
    <w:rsid w:val="002601CF"/>
    <w:rsid w:val="00260272"/>
    <w:rsid w:val="002619E5"/>
    <w:rsid w:val="00263084"/>
    <w:rsid w:val="002630B3"/>
    <w:rsid w:val="002643C4"/>
    <w:rsid w:val="00264D2C"/>
    <w:rsid w:val="00265125"/>
    <w:rsid w:val="00265F51"/>
    <w:rsid w:val="002664C2"/>
    <w:rsid w:val="002665DC"/>
    <w:rsid w:val="00266C2B"/>
    <w:rsid w:val="0026708E"/>
    <w:rsid w:val="002679C9"/>
    <w:rsid w:val="00267C45"/>
    <w:rsid w:val="00270E7E"/>
    <w:rsid w:val="00271AF1"/>
    <w:rsid w:val="00272AC7"/>
    <w:rsid w:val="00272B41"/>
    <w:rsid w:val="00273094"/>
    <w:rsid w:val="002731D7"/>
    <w:rsid w:val="0027443B"/>
    <w:rsid w:val="00275ED4"/>
    <w:rsid w:val="00275F21"/>
    <w:rsid w:val="00276363"/>
    <w:rsid w:val="002768ED"/>
    <w:rsid w:val="00276D14"/>
    <w:rsid w:val="00277570"/>
    <w:rsid w:val="00280099"/>
    <w:rsid w:val="00280B5F"/>
    <w:rsid w:val="00281942"/>
    <w:rsid w:val="0028196D"/>
    <w:rsid w:val="0028347A"/>
    <w:rsid w:val="00283855"/>
    <w:rsid w:val="00283919"/>
    <w:rsid w:val="0028452D"/>
    <w:rsid w:val="00285BDC"/>
    <w:rsid w:val="00285C94"/>
    <w:rsid w:val="00285D64"/>
    <w:rsid w:val="00286DC5"/>
    <w:rsid w:val="0028791C"/>
    <w:rsid w:val="00290FC5"/>
    <w:rsid w:val="00291411"/>
    <w:rsid w:val="0029278C"/>
    <w:rsid w:val="00292B9A"/>
    <w:rsid w:val="0029395F"/>
    <w:rsid w:val="00293A96"/>
    <w:rsid w:val="0029414B"/>
    <w:rsid w:val="002947D8"/>
    <w:rsid w:val="00295B67"/>
    <w:rsid w:val="00297230"/>
    <w:rsid w:val="002A05C8"/>
    <w:rsid w:val="002A2289"/>
    <w:rsid w:val="002A3A5E"/>
    <w:rsid w:val="002A3A78"/>
    <w:rsid w:val="002A43E7"/>
    <w:rsid w:val="002A48C3"/>
    <w:rsid w:val="002A4D24"/>
    <w:rsid w:val="002A5B4A"/>
    <w:rsid w:val="002A5BD5"/>
    <w:rsid w:val="002A5F7F"/>
    <w:rsid w:val="002A602A"/>
    <w:rsid w:val="002A6188"/>
    <w:rsid w:val="002A6324"/>
    <w:rsid w:val="002A7A57"/>
    <w:rsid w:val="002A7DC7"/>
    <w:rsid w:val="002B13D2"/>
    <w:rsid w:val="002B142E"/>
    <w:rsid w:val="002B1A4F"/>
    <w:rsid w:val="002B31D0"/>
    <w:rsid w:val="002B4947"/>
    <w:rsid w:val="002B4BBA"/>
    <w:rsid w:val="002B5AB4"/>
    <w:rsid w:val="002B5E3D"/>
    <w:rsid w:val="002B732E"/>
    <w:rsid w:val="002B7A4A"/>
    <w:rsid w:val="002B7EAE"/>
    <w:rsid w:val="002C0F40"/>
    <w:rsid w:val="002C2246"/>
    <w:rsid w:val="002C2406"/>
    <w:rsid w:val="002C2659"/>
    <w:rsid w:val="002C286E"/>
    <w:rsid w:val="002C2F6E"/>
    <w:rsid w:val="002C3477"/>
    <w:rsid w:val="002C3836"/>
    <w:rsid w:val="002C3A2F"/>
    <w:rsid w:val="002C3BAD"/>
    <w:rsid w:val="002C3E32"/>
    <w:rsid w:val="002C3F53"/>
    <w:rsid w:val="002C559F"/>
    <w:rsid w:val="002C5F8A"/>
    <w:rsid w:val="002C6157"/>
    <w:rsid w:val="002C6A50"/>
    <w:rsid w:val="002C6B4B"/>
    <w:rsid w:val="002C6BFE"/>
    <w:rsid w:val="002C6EF9"/>
    <w:rsid w:val="002C6F99"/>
    <w:rsid w:val="002C7FC5"/>
    <w:rsid w:val="002D32AE"/>
    <w:rsid w:val="002D390A"/>
    <w:rsid w:val="002D3A54"/>
    <w:rsid w:val="002D3AF2"/>
    <w:rsid w:val="002D46CA"/>
    <w:rsid w:val="002D47E9"/>
    <w:rsid w:val="002D4EF9"/>
    <w:rsid w:val="002D5B10"/>
    <w:rsid w:val="002D5E77"/>
    <w:rsid w:val="002D6737"/>
    <w:rsid w:val="002D6C4E"/>
    <w:rsid w:val="002D6F8B"/>
    <w:rsid w:val="002D70C8"/>
    <w:rsid w:val="002D7EDF"/>
    <w:rsid w:val="002E0750"/>
    <w:rsid w:val="002E147C"/>
    <w:rsid w:val="002E218E"/>
    <w:rsid w:val="002E22F2"/>
    <w:rsid w:val="002E3A7B"/>
    <w:rsid w:val="002E3AF6"/>
    <w:rsid w:val="002E413B"/>
    <w:rsid w:val="002E4D4C"/>
    <w:rsid w:val="002E5174"/>
    <w:rsid w:val="002E5417"/>
    <w:rsid w:val="002E6247"/>
    <w:rsid w:val="002E62C9"/>
    <w:rsid w:val="002E6D40"/>
    <w:rsid w:val="002E725E"/>
    <w:rsid w:val="002E7C20"/>
    <w:rsid w:val="002F0091"/>
    <w:rsid w:val="002F06C5"/>
    <w:rsid w:val="002F0DBA"/>
    <w:rsid w:val="002F2737"/>
    <w:rsid w:val="002F29B9"/>
    <w:rsid w:val="002F3783"/>
    <w:rsid w:val="002F51A5"/>
    <w:rsid w:val="002F54DA"/>
    <w:rsid w:val="002F6507"/>
    <w:rsid w:val="002F659A"/>
    <w:rsid w:val="002F67C4"/>
    <w:rsid w:val="002F6C5F"/>
    <w:rsid w:val="002F6D24"/>
    <w:rsid w:val="002F6E3F"/>
    <w:rsid w:val="003002FE"/>
    <w:rsid w:val="00300D3D"/>
    <w:rsid w:val="0030145F"/>
    <w:rsid w:val="003026E4"/>
    <w:rsid w:val="00302F4A"/>
    <w:rsid w:val="00304594"/>
    <w:rsid w:val="00304C51"/>
    <w:rsid w:val="00304E68"/>
    <w:rsid w:val="00305041"/>
    <w:rsid w:val="0030594F"/>
    <w:rsid w:val="003066D4"/>
    <w:rsid w:val="00306CDF"/>
    <w:rsid w:val="00307BA8"/>
    <w:rsid w:val="00307BF8"/>
    <w:rsid w:val="003103BD"/>
    <w:rsid w:val="003105A7"/>
    <w:rsid w:val="00311B34"/>
    <w:rsid w:val="003124F1"/>
    <w:rsid w:val="003125A3"/>
    <w:rsid w:val="00314B9F"/>
    <w:rsid w:val="00314FD3"/>
    <w:rsid w:val="00315398"/>
    <w:rsid w:val="003156E2"/>
    <w:rsid w:val="00316D12"/>
    <w:rsid w:val="00317C70"/>
    <w:rsid w:val="00317E8A"/>
    <w:rsid w:val="0032080A"/>
    <w:rsid w:val="003209B9"/>
    <w:rsid w:val="00320C34"/>
    <w:rsid w:val="00320FC3"/>
    <w:rsid w:val="0032114E"/>
    <w:rsid w:val="00321B0C"/>
    <w:rsid w:val="0032272D"/>
    <w:rsid w:val="00322C65"/>
    <w:rsid w:val="003243B5"/>
    <w:rsid w:val="003245C0"/>
    <w:rsid w:val="003254A0"/>
    <w:rsid w:val="00325AF7"/>
    <w:rsid w:val="00325AFA"/>
    <w:rsid w:val="00325CF5"/>
    <w:rsid w:val="003264FF"/>
    <w:rsid w:val="00327806"/>
    <w:rsid w:val="00327FB7"/>
    <w:rsid w:val="003303D3"/>
    <w:rsid w:val="00330461"/>
    <w:rsid w:val="00330EF4"/>
    <w:rsid w:val="0033309B"/>
    <w:rsid w:val="00334D8B"/>
    <w:rsid w:val="00335416"/>
    <w:rsid w:val="00335BC4"/>
    <w:rsid w:val="00336CBC"/>
    <w:rsid w:val="00336EEB"/>
    <w:rsid w:val="0033732E"/>
    <w:rsid w:val="00337EE2"/>
    <w:rsid w:val="00337FB5"/>
    <w:rsid w:val="0034014A"/>
    <w:rsid w:val="003415FA"/>
    <w:rsid w:val="00341773"/>
    <w:rsid w:val="00341E7F"/>
    <w:rsid w:val="003427D6"/>
    <w:rsid w:val="00342B6A"/>
    <w:rsid w:val="00343240"/>
    <w:rsid w:val="0034414D"/>
    <w:rsid w:val="00344410"/>
    <w:rsid w:val="003447FA"/>
    <w:rsid w:val="00344A2B"/>
    <w:rsid w:val="003460D9"/>
    <w:rsid w:val="003463A6"/>
    <w:rsid w:val="00346F75"/>
    <w:rsid w:val="00347621"/>
    <w:rsid w:val="00350798"/>
    <w:rsid w:val="003508EA"/>
    <w:rsid w:val="00350A96"/>
    <w:rsid w:val="003511F7"/>
    <w:rsid w:val="0035200E"/>
    <w:rsid w:val="003535BA"/>
    <w:rsid w:val="00353862"/>
    <w:rsid w:val="00354217"/>
    <w:rsid w:val="003548E7"/>
    <w:rsid w:val="00355897"/>
    <w:rsid w:val="00355D48"/>
    <w:rsid w:val="003579DE"/>
    <w:rsid w:val="00357A21"/>
    <w:rsid w:val="00357E6C"/>
    <w:rsid w:val="00360344"/>
    <w:rsid w:val="00360BC2"/>
    <w:rsid w:val="00362D87"/>
    <w:rsid w:val="003637BF"/>
    <w:rsid w:val="0036488A"/>
    <w:rsid w:val="00364FA2"/>
    <w:rsid w:val="00365D90"/>
    <w:rsid w:val="00366197"/>
    <w:rsid w:val="00366522"/>
    <w:rsid w:val="00367A96"/>
    <w:rsid w:val="00367D9B"/>
    <w:rsid w:val="00370394"/>
    <w:rsid w:val="003705A0"/>
    <w:rsid w:val="003708B2"/>
    <w:rsid w:val="003719EE"/>
    <w:rsid w:val="003720CA"/>
    <w:rsid w:val="00372163"/>
    <w:rsid w:val="003735FB"/>
    <w:rsid w:val="00374004"/>
    <w:rsid w:val="00374C60"/>
    <w:rsid w:val="00376F85"/>
    <w:rsid w:val="00377023"/>
    <w:rsid w:val="0037706A"/>
    <w:rsid w:val="00380589"/>
    <w:rsid w:val="00381467"/>
    <w:rsid w:val="00382559"/>
    <w:rsid w:val="003826DB"/>
    <w:rsid w:val="00382945"/>
    <w:rsid w:val="003830A7"/>
    <w:rsid w:val="00385D66"/>
    <w:rsid w:val="0038633D"/>
    <w:rsid w:val="0038731B"/>
    <w:rsid w:val="00387787"/>
    <w:rsid w:val="003900ED"/>
    <w:rsid w:val="003910AD"/>
    <w:rsid w:val="003914B1"/>
    <w:rsid w:val="00391638"/>
    <w:rsid w:val="00391A64"/>
    <w:rsid w:val="0039288E"/>
    <w:rsid w:val="00392ECD"/>
    <w:rsid w:val="003933EA"/>
    <w:rsid w:val="00393929"/>
    <w:rsid w:val="00393D56"/>
    <w:rsid w:val="00394EB6"/>
    <w:rsid w:val="00395296"/>
    <w:rsid w:val="00395B53"/>
    <w:rsid w:val="0039688F"/>
    <w:rsid w:val="00397F6C"/>
    <w:rsid w:val="003A0039"/>
    <w:rsid w:val="003A1415"/>
    <w:rsid w:val="003A26CB"/>
    <w:rsid w:val="003A2709"/>
    <w:rsid w:val="003A3BA2"/>
    <w:rsid w:val="003A4AA2"/>
    <w:rsid w:val="003A5994"/>
    <w:rsid w:val="003A7034"/>
    <w:rsid w:val="003A7818"/>
    <w:rsid w:val="003A7C64"/>
    <w:rsid w:val="003B01D4"/>
    <w:rsid w:val="003B06B9"/>
    <w:rsid w:val="003B0815"/>
    <w:rsid w:val="003B09F2"/>
    <w:rsid w:val="003B1AD7"/>
    <w:rsid w:val="003B1D4C"/>
    <w:rsid w:val="003B1EC7"/>
    <w:rsid w:val="003B2074"/>
    <w:rsid w:val="003B28BA"/>
    <w:rsid w:val="003B45F3"/>
    <w:rsid w:val="003B6D4A"/>
    <w:rsid w:val="003B7C61"/>
    <w:rsid w:val="003C02A7"/>
    <w:rsid w:val="003C051D"/>
    <w:rsid w:val="003C057B"/>
    <w:rsid w:val="003C0977"/>
    <w:rsid w:val="003C3064"/>
    <w:rsid w:val="003C3203"/>
    <w:rsid w:val="003C5B22"/>
    <w:rsid w:val="003C6279"/>
    <w:rsid w:val="003C65C1"/>
    <w:rsid w:val="003D01A3"/>
    <w:rsid w:val="003D0FEF"/>
    <w:rsid w:val="003D17D5"/>
    <w:rsid w:val="003D214E"/>
    <w:rsid w:val="003D2FD8"/>
    <w:rsid w:val="003D3105"/>
    <w:rsid w:val="003D526D"/>
    <w:rsid w:val="003D52D4"/>
    <w:rsid w:val="003D5362"/>
    <w:rsid w:val="003D58C7"/>
    <w:rsid w:val="003D6142"/>
    <w:rsid w:val="003D6584"/>
    <w:rsid w:val="003D75D6"/>
    <w:rsid w:val="003D7843"/>
    <w:rsid w:val="003E0B4C"/>
    <w:rsid w:val="003E181C"/>
    <w:rsid w:val="003E1ABD"/>
    <w:rsid w:val="003E206B"/>
    <w:rsid w:val="003E3565"/>
    <w:rsid w:val="003E44F5"/>
    <w:rsid w:val="003E5B7E"/>
    <w:rsid w:val="003E5E07"/>
    <w:rsid w:val="003E61EB"/>
    <w:rsid w:val="003E6269"/>
    <w:rsid w:val="003E6712"/>
    <w:rsid w:val="003E6CBD"/>
    <w:rsid w:val="003E747D"/>
    <w:rsid w:val="003F0E84"/>
    <w:rsid w:val="003F18CB"/>
    <w:rsid w:val="003F2E7F"/>
    <w:rsid w:val="003F3062"/>
    <w:rsid w:val="003F3636"/>
    <w:rsid w:val="003F406A"/>
    <w:rsid w:val="003F4D3C"/>
    <w:rsid w:val="003F61E5"/>
    <w:rsid w:val="003F6237"/>
    <w:rsid w:val="003F7A26"/>
    <w:rsid w:val="004004CC"/>
    <w:rsid w:val="004006C1"/>
    <w:rsid w:val="004007E0"/>
    <w:rsid w:val="00400801"/>
    <w:rsid w:val="004011B1"/>
    <w:rsid w:val="00401A22"/>
    <w:rsid w:val="00401A5B"/>
    <w:rsid w:val="00401B05"/>
    <w:rsid w:val="00402015"/>
    <w:rsid w:val="00402854"/>
    <w:rsid w:val="00402CB7"/>
    <w:rsid w:val="004032D1"/>
    <w:rsid w:val="00403A60"/>
    <w:rsid w:val="00403FD2"/>
    <w:rsid w:val="00405198"/>
    <w:rsid w:val="00405EC7"/>
    <w:rsid w:val="00405EFA"/>
    <w:rsid w:val="0040773E"/>
    <w:rsid w:val="00407AA2"/>
    <w:rsid w:val="0041026A"/>
    <w:rsid w:val="00410C3F"/>
    <w:rsid w:val="004110F1"/>
    <w:rsid w:val="00412465"/>
    <w:rsid w:val="0041309A"/>
    <w:rsid w:val="0041399A"/>
    <w:rsid w:val="00413D4B"/>
    <w:rsid w:val="00414DB3"/>
    <w:rsid w:val="004163AB"/>
    <w:rsid w:val="004166A1"/>
    <w:rsid w:val="00416901"/>
    <w:rsid w:val="00416CF2"/>
    <w:rsid w:val="00416E31"/>
    <w:rsid w:val="00417370"/>
    <w:rsid w:val="0041789E"/>
    <w:rsid w:val="00417E1A"/>
    <w:rsid w:val="00420278"/>
    <w:rsid w:val="004211D7"/>
    <w:rsid w:val="00422DEE"/>
    <w:rsid w:val="00423A4E"/>
    <w:rsid w:val="00424BB4"/>
    <w:rsid w:val="00424BFF"/>
    <w:rsid w:val="00425695"/>
    <w:rsid w:val="00425974"/>
    <w:rsid w:val="00425D44"/>
    <w:rsid w:val="00426624"/>
    <w:rsid w:val="0042764B"/>
    <w:rsid w:val="0043057C"/>
    <w:rsid w:val="00431C1F"/>
    <w:rsid w:val="0043241C"/>
    <w:rsid w:val="00432680"/>
    <w:rsid w:val="0043314E"/>
    <w:rsid w:val="00435325"/>
    <w:rsid w:val="00436693"/>
    <w:rsid w:val="00437B02"/>
    <w:rsid w:val="004426FC"/>
    <w:rsid w:val="00442C09"/>
    <w:rsid w:val="00442DF9"/>
    <w:rsid w:val="00442E7A"/>
    <w:rsid w:val="00442FBD"/>
    <w:rsid w:val="00445E0C"/>
    <w:rsid w:val="00445F35"/>
    <w:rsid w:val="00446952"/>
    <w:rsid w:val="00451C4C"/>
    <w:rsid w:val="00451D29"/>
    <w:rsid w:val="00451F3E"/>
    <w:rsid w:val="00452AEF"/>
    <w:rsid w:val="00452D84"/>
    <w:rsid w:val="004531A5"/>
    <w:rsid w:val="00453C8F"/>
    <w:rsid w:val="00455251"/>
    <w:rsid w:val="00455618"/>
    <w:rsid w:val="004556FE"/>
    <w:rsid w:val="00455C2D"/>
    <w:rsid w:val="00456326"/>
    <w:rsid w:val="00456761"/>
    <w:rsid w:val="00457993"/>
    <w:rsid w:val="00457B53"/>
    <w:rsid w:val="00457DE8"/>
    <w:rsid w:val="0046022A"/>
    <w:rsid w:val="0046178B"/>
    <w:rsid w:val="00462982"/>
    <w:rsid w:val="00463519"/>
    <w:rsid w:val="0046359A"/>
    <w:rsid w:val="004637F0"/>
    <w:rsid w:val="00463927"/>
    <w:rsid w:val="00463E85"/>
    <w:rsid w:val="00464F21"/>
    <w:rsid w:val="0046600A"/>
    <w:rsid w:val="00466560"/>
    <w:rsid w:val="004705C8"/>
    <w:rsid w:val="0047124E"/>
    <w:rsid w:val="00471262"/>
    <w:rsid w:val="004713EE"/>
    <w:rsid w:val="00474D1B"/>
    <w:rsid w:val="00475768"/>
    <w:rsid w:val="00480638"/>
    <w:rsid w:val="00480DBA"/>
    <w:rsid w:val="00481B47"/>
    <w:rsid w:val="00482387"/>
    <w:rsid w:val="004824F8"/>
    <w:rsid w:val="0048338C"/>
    <w:rsid w:val="00483EE4"/>
    <w:rsid w:val="00484DEE"/>
    <w:rsid w:val="00486203"/>
    <w:rsid w:val="004866D2"/>
    <w:rsid w:val="004866F0"/>
    <w:rsid w:val="00486862"/>
    <w:rsid w:val="00486C85"/>
    <w:rsid w:val="00487326"/>
    <w:rsid w:val="00487FDB"/>
    <w:rsid w:val="00490199"/>
    <w:rsid w:val="004914B0"/>
    <w:rsid w:val="00492268"/>
    <w:rsid w:val="004927EB"/>
    <w:rsid w:val="00492C81"/>
    <w:rsid w:val="00493A7D"/>
    <w:rsid w:val="00493E3C"/>
    <w:rsid w:val="00493F4D"/>
    <w:rsid w:val="00494336"/>
    <w:rsid w:val="00494F25"/>
    <w:rsid w:val="00495260"/>
    <w:rsid w:val="004953A6"/>
    <w:rsid w:val="00496488"/>
    <w:rsid w:val="004969CF"/>
    <w:rsid w:val="00496A9F"/>
    <w:rsid w:val="004970FA"/>
    <w:rsid w:val="004976CA"/>
    <w:rsid w:val="004977A3"/>
    <w:rsid w:val="00497B8B"/>
    <w:rsid w:val="004A05EC"/>
    <w:rsid w:val="004A0C4D"/>
    <w:rsid w:val="004A0D74"/>
    <w:rsid w:val="004A16E4"/>
    <w:rsid w:val="004A24AE"/>
    <w:rsid w:val="004A3356"/>
    <w:rsid w:val="004A33BC"/>
    <w:rsid w:val="004A58F2"/>
    <w:rsid w:val="004A5A81"/>
    <w:rsid w:val="004A5E3D"/>
    <w:rsid w:val="004A6435"/>
    <w:rsid w:val="004A7035"/>
    <w:rsid w:val="004A789D"/>
    <w:rsid w:val="004A78A8"/>
    <w:rsid w:val="004A795B"/>
    <w:rsid w:val="004B03DA"/>
    <w:rsid w:val="004B04AF"/>
    <w:rsid w:val="004B1820"/>
    <w:rsid w:val="004B29E2"/>
    <w:rsid w:val="004B2F35"/>
    <w:rsid w:val="004B3046"/>
    <w:rsid w:val="004B3226"/>
    <w:rsid w:val="004B3369"/>
    <w:rsid w:val="004B35B3"/>
    <w:rsid w:val="004B3F1B"/>
    <w:rsid w:val="004B3F9B"/>
    <w:rsid w:val="004B415E"/>
    <w:rsid w:val="004B4523"/>
    <w:rsid w:val="004B4D26"/>
    <w:rsid w:val="004B659B"/>
    <w:rsid w:val="004B6A0C"/>
    <w:rsid w:val="004B7020"/>
    <w:rsid w:val="004B771D"/>
    <w:rsid w:val="004B7A75"/>
    <w:rsid w:val="004C2079"/>
    <w:rsid w:val="004C5445"/>
    <w:rsid w:val="004C66E5"/>
    <w:rsid w:val="004C7701"/>
    <w:rsid w:val="004C78E8"/>
    <w:rsid w:val="004D06C6"/>
    <w:rsid w:val="004D0CE1"/>
    <w:rsid w:val="004D1522"/>
    <w:rsid w:val="004D18DC"/>
    <w:rsid w:val="004D25F9"/>
    <w:rsid w:val="004D3113"/>
    <w:rsid w:val="004D3215"/>
    <w:rsid w:val="004D63EB"/>
    <w:rsid w:val="004E04B4"/>
    <w:rsid w:val="004E0659"/>
    <w:rsid w:val="004E245D"/>
    <w:rsid w:val="004E2C29"/>
    <w:rsid w:val="004E324A"/>
    <w:rsid w:val="004E3A0E"/>
    <w:rsid w:val="004E52AA"/>
    <w:rsid w:val="004E59C6"/>
    <w:rsid w:val="004E5B04"/>
    <w:rsid w:val="004E6ECA"/>
    <w:rsid w:val="004F07A8"/>
    <w:rsid w:val="004F0F6D"/>
    <w:rsid w:val="004F2032"/>
    <w:rsid w:val="004F23A1"/>
    <w:rsid w:val="004F2A9C"/>
    <w:rsid w:val="004F30A3"/>
    <w:rsid w:val="004F3A08"/>
    <w:rsid w:val="004F3B91"/>
    <w:rsid w:val="004F3FD7"/>
    <w:rsid w:val="004F4469"/>
    <w:rsid w:val="004F53F8"/>
    <w:rsid w:val="004F5535"/>
    <w:rsid w:val="004F5E59"/>
    <w:rsid w:val="004F62C0"/>
    <w:rsid w:val="004F682D"/>
    <w:rsid w:val="004F7599"/>
    <w:rsid w:val="004F75A5"/>
    <w:rsid w:val="0050101A"/>
    <w:rsid w:val="00501038"/>
    <w:rsid w:val="00501082"/>
    <w:rsid w:val="00501B1D"/>
    <w:rsid w:val="00501C51"/>
    <w:rsid w:val="0050275F"/>
    <w:rsid w:val="00502C53"/>
    <w:rsid w:val="00503F43"/>
    <w:rsid w:val="00504050"/>
    <w:rsid w:val="005058F6"/>
    <w:rsid w:val="00505E88"/>
    <w:rsid w:val="00505FEA"/>
    <w:rsid w:val="005066CF"/>
    <w:rsid w:val="005066D2"/>
    <w:rsid w:val="00506F29"/>
    <w:rsid w:val="005072C4"/>
    <w:rsid w:val="0050741C"/>
    <w:rsid w:val="00507866"/>
    <w:rsid w:val="00507959"/>
    <w:rsid w:val="00507F3E"/>
    <w:rsid w:val="005107B5"/>
    <w:rsid w:val="00510A1F"/>
    <w:rsid w:val="0051137F"/>
    <w:rsid w:val="005115E9"/>
    <w:rsid w:val="00514BA1"/>
    <w:rsid w:val="00515D5F"/>
    <w:rsid w:val="00516675"/>
    <w:rsid w:val="00516D96"/>
    <w:rsid w:val="00517A0A"/>
    <w:rsid w:val="00517D5F"/>
    <w:rsid w:val="00520245"/>
    <w:rsid w:val="005218F0"/>
    <w:rsid w:val="00521E11"/>
    <w:rsid w:val="00522FE4"/>
    <w:rsid w:val="005237B2"/>
    <w:rsid w:val="00523DB9"/>
    <w:rsid w:val="0052462C"/>
    <w:rsid w:val="00524D9B"/>
    <w:rsid w:val="0052509A"/>
    <w:rsid w:val="0052518E"/>
    <w:rsid w:val="00525323"/>
    <w:rsid w:val="00527067"/>
    <w:rsid w:val="00527254"/>
    <w:rsid w:val="0052783E"/>
    <w:rsid w:val="00527C9C"/>
    <w:rsid w:val="00530E7A"/>
    <w:rsid w:val="00531050"/>
    <w:rsid w:val="0053188E"/>
    <w:rsid w:val="00531A4B"/>
    <w:rsid w:val="00531C52"/>
    <w:rsid w:val="00531D78"/>
    <w:rsid w:val="00531F2B"/>
    <w:rsid w:val="0053348F"/>
    <w:rsid w:val="00534264"/>
    <w:rsid w:val="005349E4"/>
    <w:rsid w:val="00535E67"/>
    <w:rsid w:val="00536483"/>
    <w:rsid w:val="005408B7"/>
    <w:rsid w:val="0054128B"/>
    <w:rsid w:val="00541393"/>
    <w:rsid w:val="005419A8"/>
    <w:rsid w:val="00541FBC"/>
    <w:rsid w:val="00542F23"/>
    <w:rsid w:val="00543330"/>
    <w:rsid w:val="005434B1"/>
    <w:rsid w:val="00543E51"/>
    <w:rsid w:val="005443F9"/>
    <w:rsid w:val="00544766"/>
    <w:rsid w:val="00544AA2"/>
    <w:rsid w:val="00545220"/>
    <w:rsid w:val="005458AE"/>
    <w:rsid w:val="0054651D"/>
    <w:rsid w:val="00546676"/>
    <w:rsid w:val="0055188A"/>
    <w:rsid w:val="00552529"/>
    <w:rsid w:val="00552B92"/>
    <w:rsid w:val="00552D2A"/>
    <w:rsid w:val="00553134"/>
    <w:rsid w:val="00554D99"/>
    <w:rsid w:val="005560D1"/>
    <w:rsid w:val="00556612"/>
    <w:rsid w:val="005568E3"/>
    <w:rsid w:val="005600D7"/>
    <w:rsid w:val="005607B7"/>
    <w:rsid w:val="00560D1F"/>
    <w:rsid w:val="00561695"/>
    <w:rsid w:val="00561946"/>
    <w:rsid w:val="00561F40"/>
    <w:rsid w:val="00561F43"/>
    <w:rsid w:val="005620BA"/>
    <w:rsid w:val="00562C4C"/>
    <w:rsid w:val="005633E0"/>
    <w:rsid w:val="005646C2"/>
    <w:rsid w:val="00564961"/>
    <w:rsid w:val="005678E1"/>
    <w:rsid w:val="00567EB6"/>
    <w:rsid w:val="00567F4F"/>
    <w:rsid w:val="005706E4"/>
    <w:rsid w:val="00570772"/>
    <w:rsid w:val="00570B62"/>
    <w:rsid w:val="00570B9A"/>
    <w:rsid w:val="00572E3B"/>
    <w:rsid w:val="00573454"/>
    <w:rsid w:val="00573F9E"/>
    <w:rsid w:val="0057447E"/>
    <w:rsid w:val="00574FB5"/>
    <w:rsid w:val="005754A6"/>
    <w:rsid w:val="00575988"/>
    <w:rsid w:val="00575F0D"/>
    <w:rsid w:val="00575F83"/>
    <w:rsid w:val="00576268"/>
    <w:rsid w:val="0057726B"/>
    <w:rsid w:val="00577D9B"/>
    <w:rsid w:val="005803A5"/>
    <w:rsid w:val="00580E0F"/>
    <w:rsid w:val="00580E27"/>
    <w:rsid w:val="00581AA5"/>
    <w:rsid w:val="00583482"/>
    <w:rsid w:val="00583778"/>
    <w:rsid w:val="00583784"/>
    <w:rsid w:val="005837D0"/>
    <w:rsid w:val="00583A45"/>
    <w:rsid w:val="00583B2B"/>
    <w:rsid w:val="005844D4"/>
    <w:rsid w:val="005845B4"/>
    <w:rsid w:val="005857FA"/>
    <w:rsid w:val="00585F1D"/>
    <w:rsid w:val="00586375"/>
    <w:rsid w:val="00590CCE"/>
    <w:rsid w:val="00591C65"/>
    <w:rsid w:val="00592037"/>
    <w:rsid w:val="00592155"/>
    <w:rsid w:val="0059267D"/>
    <w:rsid w:val="00593FE0"/>
    <w:rsid w:val="005946F1"/>
    <w:rsid w:val="00594BF8"/>
    <w:rsid w:val="00594F69"/>
    <w:rsid w:val="00595469"/>
    <w:rsid w:val="00595524"/>
    <w:rsid w:val="00595710"/>
    <w:rsid w:val="005A03EB"/>
    <w:rsid w:val="005A2999"/>
    <w:rsid w:val="005A2BF4"/>
    <w:rsid w:val="005A42D7"/>
    <w:rsid w:val="005A4DA5"/>
    <w:rsid w:val="005A5B1D"/>
    <w:rsid w:val="005A769D"/>
    <w:rsid w:val="005B001D"/>
    <w:rsid w:val="005B1433"/>
    <w:rsid w:val="005B170B"/>
    <w:rsid w:val="005B1BDA"/>
    <w:rsid w:val="005B21DB"/>
    <w:rsid w:val="005B22DE"/>
    <w:rsid w:val="005B2AE5"/>
    <w:rsid w:val="005B3FFF"/>
    <w:rsid w:val="005B41D6"/>
    <w:rsid w:val="005B48F7"/>
    <w:rsid w:val="005B4C2A"/>
    <w:rsid w:val="005B4C68"/>
    <w:rsid w:val="005B5976"/>
    <w:rsid w:val="005B7743"/>
    <w:rsid w:val="005C0BF8"/>
    <w:rsid w:val="005C10D7"/>
    <w:rsid w:val="005C192E"/>
    <w:rsid w:val="005C2258"/>
    <w:rsid w:val="005C2516"/>
    <w:rsid w:val="005C2542"/>
    <w:rsid w:val="005C4AF7"/>
    <w:rsid w:val="005C5B33"/>
    <w:rsid w:val="005C5D9D"/>
    <w:rsid w:val="005C6086"/>
    <w:rsid w:val="005C6257"/>
    <w:rsid w:val="005C6A0D"/>
    <w:rsid w:val="005C7778"/>
    <w:rsid w:val="005C77B3"/>
    <w:rsid w:val="005C7E50"/>
    <w:rsid w:val="005D046C"/>
    <w:rsid w:val="005D07B6"/>
    <w:rsid w:val="005D184A"/>
    <w:rsid w:val="005D1B34"/>
    <w:rsid w:val="005D1D82"/>
    <w:rsid w:val="005D25FD"/>
    <w:rsid w:val="005D4265"/>
    <w:rsid w:val="005D521A"/>
    <w:rsid w:val="005D6555"/>
    <w:rsid w:val="005D77DE"/>
    <w:rsid w:val="005E03DE"/>
    <w:rsid w:val="005E056E"/>
    <w:rsid w:val="005E1F9B"/>
    <w:rsid w:val="005E2E91"/>
    <w:rsid w:val="005E36BE"/>
    <w:rsid w:val="005E3DB4"/>
    <w:rsid w:val="005E44D5"/>
    <w:rsid w:val="005E4F74"/>
    <w:rsid w:val="005E54B3"/>
    <w:rsid w:val="005E5AED"/>
    <w:rsid w:val="005E679C"/>
    <w:rsid w:val="005E6C11"/>
    <w:rsid w:val="005E6D54"/>
    <w:rsid w:val="005F15D2"/>
    <w:rsid w:val="005F1C8D"/>
    <w:rsid w:val="005F262D"/>
    <w:rsid w:val="005F3114"/>
    <w:rsid w:val="005F3416"/>
    <w:rsid w:val="005F543F"/>
    <w:rsid w:val="005F6901"/>
    <w:rsid w:val="005F6C37"/>
    <w:rsid w:val="005F7838"/>
    <w:rsid w:val="005F7CC3"/>
    <w:rsid w:val="00600774"/>
    <w:rsid w:val="00600DA4"/>
    <w:rsid w:val="00600FD7"/>
    <w:rsid w:val="00601164"/>
    <w:rsid w:val="006021CA"/>
    <w:rsid w:val="006024B6"/>
    <w:rsid w:val="0060253C"/>
    <w:rsid w:val="00602ED3"/>
    <w:rsid w:val="00604F57"/>
    <w:rsid w:val="006052E6"/>
    <w:rsid w:val="0060676D"/>
    <w:rsid w:val="006068DC"/>
    <w:rsid w:val="006071AF"/>
    <w:rsid w:val="006077ED"/>
    <w:rsid w:val="00607CB1"/>
    <w:rsid w:val="00610216"/>
    <w:rsid w:val="00612B0C"/>
    <w:rsid w:val="00615E3E"/>
    <w:rsid w:val="00616CAE"/>
    <w:rsid w:val="0062092F"/>
    <w:rsid w:val="00621B87"/>
    <w:rsid w:val="00623EA1"/>
    <w:rsid w:val="00623FBD"/>
    <w:rsid w:val="00624C53"/>
    <w:rsid w:val="00624DF3"/>
    <w:rsid w:val="006263AE"/>
    <w:rsid w:val="006263CC"/>
    <w:rsid w:val="00626A97"/>
    <w:rsid w:val="0062759F"/>
    <w:rsid w:val="006275A3"/>
    <w:rsid w:val="00627F3F"/>
    <w:rsid w:val="00630EF5"/>
    <w:rsid w:val="00631608"/>
    <w:rsid w:val="00631B35"/>
    <w:rsid w:val="00631C62"/>
    <w:rsid w:val="00632653"/>
    <w:rsid w:val="00632B2C"/>
    <w:rsid w:val="006332D1"/>
    <w:rsid w:val="0063409A"/>
    <w:rsid w:val="006347AA"/>
    <w:rsid w:val="00634D93"/>
    <w:rsid w:val="00637569"/>
    <w:rsid w:val="00637669"/>
    <w:rsid w:val="0064011E"/>
    <w:rsid w:val="00640645"/>
    <w:rsid w:val="00640D73"/>
    <w:rsid w:val="00640DBB"/>
    <w:rsid w:val="00640F73"/>
    <w:rsid w:val="006427B3"/>
    <w:rsid w:val="00642C11"/>
    <w:rsid w:val="006433BC"/>
    <w:rsid w:val="00645722"/>
    <w:rsid w:val="0064616C"/>
    <w:rsid w:val="006463E9"/>
    <w:rsid w:val="00646A2B"/>
    <w:rsid w:val="00646D07"/>
    <w:rsid w:val="006476A8"/>
    <w:rsid w:val="00650855"/>
    <w:rsid w:val="006519FF"/>
    <w:rsid w:val="006528FE"/>
    <w:rsid w:val="00653493"/>
    <w:rsid w:val="00653C90"/>
    <w:rsid w:val="00655B83"/>
    <w:rsid w:val="00655FE2"/>
    <w:rsid w:val="0065745D"/>
    <w:rsid w:val="006577A0"/>
    <w:rsid w:val="006579AE"/>
    <w:rsid w:val="00660181"/>
    <w:rsid w:val="00660965"/>
    <w:rsid w:val="00660A7A"/>
    <w:rsid w:val="00661273"/>
    <w:rsid w:val="00663662"/>
    <w:rsid w:val="0066403B"/>
    <w:rsid w:val="006644AA"/>
    <w:rsid w:val="006656B6"/>
    <w:rsid w:val="00665B91"/>
    <w:rsid w:val="006676C4"/>
    <w:rsid w:val="00670017"/>
    <w:rsid w:val="00671241"/>
    <w:rsid w:val="00671496"/>
    <w:rsid w:val="006715C8"/>
    <w:rsid w:val="00672DA1"/>
    <w:rsid w:val="00673160"/>
    <w:rsid w:val="006732AF"/>
    <w:rsid w:val="00675B59"/>
    <w:rsid w:val="006761E0"/>
    <w:rsid w:val="006769AD"/>
    <w:rsid w:val="00677922"/>
    <w:rsid w:val="006807D4"/>
    <w:rsid w:val="00680AB7"/>
    <w:rsid w:val="00683FBB"/>
    <w:rsid w:val="006841D0"/>
    <w:rsid w:val="0068595A"/>
    <w:rsid w:val="0068686E"/>
    <w:rsid w:val="006904A7"/>
    <w:rsid w:val="006924D7"/>
    <w:rsid w:val="00692C48"/>
    <w:rsid w:val="0069301F"/>
    <w:rsid w:val="00694A50"/>
    <w:rsid w:val="00694D3A"/>
    <w:rsid w:val="00694E5B"/>
    <w:rsid w:val="00696AFF"/>
    <w:rsid w:val="00697D07"/>
    <w:rsid w:val="006A0005"/>
    <w:rsid w:val="006A084A"/>
    <w:rsid w:val="006A0B8F"/>
    <w:rsid w:val="006A1A1B"/>
    <w:rsid w:val="006A1B1A"/>
    <w:rsid w:val="006A2B25"/>
    <w:rsid w:val="006A3274"/>
    <w:rsid w:val="006A4304"/>
    <w:rsid w:val="006A4447"/>
    <w:rsid w:val="006A5980"/>
    <w:rsid w:val="006A609C"/>
    <w:rsid w:val="006A623F"/>
    <w:rsid w:val="006B01E8"/>
    <w:rsid w:val="006B1571"/>
    <w:rsid w:val="006B1671"/>
    <w:rsid w:val="006B18E3"/>
    <w:rsid w:val="006B1923"/>
    <w:rsid w:val="006B1F69"/>
    <w:rsid w:val="006B30B0"/>
    <w:rsid w:val="006B3129"/>
    <w:rsid w:val="006B31FA"/>
    <w:rsid w:val="006B346B"/>
    <w:rsid w:val="006B4675"/>
    <w:rsid w:val="006B525A"/>
    <w:rsid w:val="006B5755"/>
    <w:rsid w:val="006B7660"/>
    <w:rsid w:val="006C13E3"/>
    <w:rsid w:val="006C3128"/>
    <w:rsid w:val="006C31B5"/>
    <w:rsid w:val="006C327D"/>
    <w:rsid w:val="006C32CA"/>
    <w:rsid w:val="006C4B31"/>
    <w:rsid w:val="006C4E66"/>
    <w:rsid w:val="006C59F9"/>
    <w:rsid w:val="006C5B15"/>
    <w:rsid w:val="006C6684"/>
    <w:rsid w:val="006C6979"/>
    <w:rsid w:val="006C6F0C"/>
    <w:rsid w:val="006D037F"/>
    <w:rsid w:val="006D0FF9"/>
    <w:rsid w:val="006D1556"/>
    <w:rsid w:val="006D255E"/>
    <w:rsid w:val="006D296C"/>
    <w:rsid w:val="006D33B7"/>
    <w:rsid w:val="006D3D16"/>
    <w:rsid w:val="006D46AB"/>
    <w:rsid w:val="006D4D43"/>
    <w:rsid w:val="006D647C"/>
    <w:rsid w:val="006D66FF"/>
    <w:rsid w:val="006D68D8"/>
    <w:rsid w:val="006D7255"/>
    <w:rsid w:val="006D77EF"/>
    <w:rsid w:val="006D7951"/>
    <w:rsid w:val="006E0392"/>
    <w:rsid w:val="006E0DAE"/>
    <w:rsid w:val="006E1223"/>
    <w:rsid w:val="006E2548"/>
    <w:rsid w:val="006E35E0"/>
    <w:rsid w:val="006E4714"/>
    <w:rsid w:val="006E4809"/>
    <w:rsid w:val="006E4CE7"/>
    <w:rsid w:val="006E519C"/>
    <w:rsid w:val="006E5924"/>
    <w:rsid w:val="006E5A4F"/>
    <w:rsid w:val="006E5AD5"/>
    <w:rsid w:val="006E628B"/>
    <w:rsid w:val="006E70EA"/>
    <w:rsid w:val="006E7999"/>
    <w:rsid w:val="006F0498"/>
    <w:rsid w:val="006F0728"/>
    <w:rsid w:val="006F084F"/>
    <w:rsid w:val="006F1DF9"/>
    <w:rsid w:val="006F2341"/>
    <w:rsid w:val="006F2DA9"/>
    <w:rsid w:val="006F3530"/>
    <w:rsid w:val="006F36E8"/>
    <w:rsid w:val="006F390E"/>
    <w:rsid w:val="006F3956"/>
    <w:rsid w:val="006F3CEC"/>
    <w:rsid w:val="006F3EBE"/>
    <w:rsid w:val="006F4299"/>
    <w:rsid w:val="006F49ED"/>
    <w:rsid w:val="006F4A1B"/>
    <w:rsid w:val="006F4E80"/>
    <w:rsid w:val="006F4FF0"/>
    <w:rsid w:val="006F518C"/>
    <w:rsid w:val="006F51EA"/>
    <w:rsid w:val="006F5488"/>
    <w:rsid w:val="006F5D7D"/>
    <w:rsid w:val="006F6C9D"/>
    <w:rsid w:val="006F7100"/>
    <w:rsid w:val="007001A9"/>
    <w:rsid w:val="007014C4"/>
    <w:rsid w:val="00701C88"/>
    <w:rsid w:val="0070202A"/>
    <w:rsid w:val="00702F37"/>
    <w:rsid w:val="007031D2"/>
    <w:rsid w:val="007032BA"/>
    <w:rsid w:val="0070431B"/>
    <w:rsid w:val="00705BE8"/>
    <w:rsid w:val="00706412"/>
    <w:rsid w:val="00707751"/>
    <w:rsid w:val="00707E3E"/>
    <w:rsid w:val="00707FA2"/>
    <w:rsid w:val="00710D0B"/>
    <w:rsid w:val="00710FC4"/>
    <w:rsid w:val="0071136C"/>
    <w:rsid w:val="0071147C"/>
    <w:rsid w:val="00711D42"/>
    <w:rsid w:val="007137AF"/>
    <w:rsid w:val="00713987"/>
    <w:rsid w:val="00714E5A"/>
    <w:rsid w:val="00715041"/>
    <w:rsid w:val="0071516C"/>
    <w:rsid w:val="00715EA6"/>
    <w:rsid w:val="00717FCD"/>
    <w:rsid w:val="0072175B"/>
    <w:rsid w:val="007220E9"/>
    <w:rsid w:val="00722884"/>
    <w:rsid w:val="0072605D"/>
    <w:rsid w:val="00726CA8"/>
    <w:rsid w:val="007275CB"/>
    <w:rsid w:val="007309A5"/>
    <w:rsid w:val="00730F48"/>
    <w:rsid w:val="007313C3"/>
    <w:rsid w:val="007318E0"/>
    <w:rsid w:val="007328B2"/>
    <w:rsid w:val="007328D6"/>
    <w:rsid w:val="007342B8"/>
    <w:rsid w:val="00735098"/>
    <w:rsid w:val="00736708"/>
    <w:rsid w:val="00736E42"/>
    <w:rsid w:val="00737ABC"/>
    <w:rsid w:val="00737F2B"/>
    <w:rsid w:val="0074106A"/>
    <w:rsid w:val="007410B8"/>
    <w:rsid w:val="00744DA9"/>
    <w:rsid w:val="00745D8A"/>
    <w:rsid w:val="007461F0"/>
    <w:rsid w:val="00746681"/>
    <w:rsid w:val="00746BFD"/>
    <w:rsid w:val="00747183"/>
    <w:rsid w:val="00747236"/>
    <w:rsid w:val="0074793D"/>
    <w:rsid w:val="0075004C"/>
    <w:rsid w:val="00751C78"/>
    <w:rsid w:val="00752685"/>
    <w:rsid w:val="00754D2D"/>
    <w:rsid w:val="0075520E"/>
    <w:rsid w:val="007567EC"/>
    <w:rsid w:val="00757B43"/>
    <w:rsid w:val="00757B67"/>
    <w:rsid w:val="00757BF0"/>
    <w:rsid w:val="00760864"/>
    <w:rsid w:val="00760914"/>
    <w:rsid w:val="00760C01"/>
    <w:rsid w:val="0076106C"/>
    <w:rsid w:val="00761E01"/>
    <w:rsid w:val="00763577"/>
    <w:rsid w:val="00763AD1"/>
    <w:rsid w:val="0076453D"/>
    <w:rsid w:val="007647CB"/>
    <w:rsid w:val="007651CB"/>
    <w:rsid w:val="00765D18"/>
    <w:rsid w:val="00766A2F"/>
    <w:rsid w:val="00766B7C"/>
    <w:rsid w:val="007672BC"/>
    <w:rsid w:val="007677AE"/>
    <w:rsid w:val="007704C6"/>
    <w:rsid w:val="00770E84"/>
    <w:rsid w:val="0077125F"/>
    <w:rsid w:val="00771E04"/>
    <w:rsid w:val="007727F6"/>
    <w:rsid w:val="00772FCB"/>
    <w:rsid w:val="00775940"/>
    <w:rsid w:val="00775CA5"/>
    <w:rsid w:val="0077606C"/>
    <w:rsid w:val="00776595"/>
    <w:rsid w:val="00776B9D"/>
    <w:rsid w:val="00780C91"/>
    <w:rsid w:val="00780CC2"/>
    <w:rsid w:val="00782713"/>
    <w:rsid w:val="00782DB9"/>
    <w:rsid w:val="00783131"/>
    <w:rsid w:val="00784AEE"/>
    <w:rsid w:val="00784C1B"/>
    <w:rsid w:val="0078562C"/>
    <w:rsid w:val="00786A2B"/>
    <w:rsid w:val="007879DC"/>
    <w:rsid w:val="007879FF"/>
    <w:rsid w:val="007900D2"/>
    <w:rsid w:val="00790E37"/>
    <w:rsid w:val="0079111E"/>
    <w:rsid w:val="00791834"/>
    <w:rsid w:val="007918DD"/>
    <w:rsid w:val="00791A82"/>
    <w:rsid w:val="0079227C"/>
    <w:rsid w:val="0079308C"/>
    <w:rsid w:val="007930E4"/>
    <w:rsid w:val="0079333E"/>
    <w:rsid w:val="0079395C"/>
    <w:rsid w:val="00794E06"/>
    <w:rsid w:val="00795363"/>
    <w:rsid w:val="0079607D"/>
    <w:rsid w:val="007966B9"/>
    <w:rsid w:val="00796A5C"/>
    <w:rsid w:val="00797245"/>
    <w:rsid w:val="007974EC"/>
    <w:rsid w:val="007A0518"/>
    <w:rsid w:val="007A1F7A"/>
    <w:rsid w:val="007A2126"/>
    <w:rsid w:val="007A2309"/>
    <w:rsid w:val="007A2D12"/>
    <w:rsid w:val="007A30CC"/>
    <w:rsid w:val="007A36B1"/>
    <w:rsid w:val="007A4DBF"/>
    <w:rsid w:val="007A5BD2"/>
    <w:rsid w:val="007A5C1C"/>
    <w:rsid w:val="007B0350"/>
    <w:rsid w:val="007B0A33"/>
    <w:rsid w:val="007B0A7A"/>
    <w:rsid w:val="007B0B20"/>
    <w:rsid w:val="007B1E64"/>
    <w:rsid w:val="007B3894"/>
    <w:rsid w:val="007B389A"/>
    <w:rsid w:val="007B42C9"/>
    <w:rsid w:val="007B42CE"/>
    <w:rsid w:val="007B47FF"/>
    <w:rsid w:val="007B4F13"/>
    <w:rsid w:val="007B7013"/>
    <w:rsid w:val="007B7098"/>
    <w:rsid w:val="007C072E"/>
    <w:rsid w:val="007C0B94"/>
    <w:rsid w:val="007C102F"/>
    <w:rsid w:val="007C184B"/>
    <w:rsid w:val="007C21C4"/>
    <w:rsid w:val="007C2278"/>
    <w:rsid w:val="007C2A8D"/>
    <w:rsid w:val="007C4779"/>
    <w:rsid w:val="007C53C0"/>
    <w:rsid w:val="007C5802"/>
    <w:rsid w:val="007C685B"/>
    <w:rsid w:val="007C6995"/>
    <w:rsid w:val="007D041E"/>
    <w:rsid w:val="007D16D4"/>
    <w:rsid w:val="007D1C73"/>
    <w:rsid w:val="007D21A4"/>
    <w:rsid w:val="007D254C"/>
    <w:rsid w:val="007D36FF"/>
    <w:rsid w:val="007D3E27"/>
    <w:rsid w:val="007D3F4B"/>
    <w:rsid w:val="007D538C"/>
    <w:rsid w:val="007D6C82"/>
    <w:rsid w:val="007D74E2"/>
    <w:rsid w:val="007E028E"/>
    <w:rsid w:val="007E02F5"/>
    <w:rsid w:val="007E0324"/>
    <w:rsid w:val="007E1065"/>
    <w:rsid w:val="007E17AC"/>
    <w:rsid w:val="007E1E16"/>
    <w:rsid w:val="007E1FE3"/>
    <w:rsid w:val="007E2057"/>
    <w:rsid w:val="007E2321"/>
    <w:rsid w:val="007E28C7"/>
    <w:rsid w:val="007E3891"/>
    <w:rsid w:val="007E54F3"/>
    <w:rsid w:val="007E55AF"/>
    <w:rsid w:val="007E5961"/>
    <w:rsid w:val="007E6AC2"/>
    <w:rsid w:val="007E6DB5"/>
    <w:rsid w:val="007E773B"/>
    <w:rsid w:val="007E7952"/>
    <w:rsid w:val="007F0034"/>
    <w:rsid w:val="007F00F8"/>
    <w:rsid w:val="007F01E3"/>
    <w:rsid w:val="007F13B1"/>
    <w:rsid w:val="007F1465"/>
    <w:rsid w:val="007F3014"/>
    <w:rsid w:val="007F3E5F"/>
    <w:rsid w:val="007F45F9"/>
    <w:rsid w:val="007F4625"/>
    <w:rsid w:val="007F4922"/>
    <w:rsid w:val="007F58FF"/>
    <w:rsid w:val="008009FB"/>
    <w:rsid w:val="00800CB6"/>
    <w:rsid w:val="00801194"/>
    <w:rsid w:val="00802207"/>
    <w:rsid w:val="008026A4"/>
    <w:rsid w:val="008026E7"/>
    <w:rsid w:val="00802C86"/>
    <w:rsid w:val="00803094"/>
    <w:rsid w:val="00803B6B"/>
    <w:rsid w:val="008061ED"/>
    <w:rsid w:val="00807CF5"/>
    <w:rsid w:val="00807F59"/>
    <w:rsid w:val="0081106E"/>
    <w:rsid w:val="00811119"/>
    <w:rsid w:val="0081141B"/>
    <w:rsid w:val="00811FE3"/>
    <w:rsid w:val="00812267"/>
    <w:rsid w:val="00813972"/>
    <w:rsid w:val="00813A0B"/>
    <w:rsid w:val="008147E1"/>
    <w:rsid w:val="008152FA"/>
    <w:rsid w:val="00816586"/>
    <w:rsid w:val="00816C3F"/>
    <w:rsid w:val="00817294"/>
    <w:rsid w:val="00817870"/>
    <w:rsid w:val="00817E27"/>
    <w:rsid w:val="0082104C"/>
    <w:rsid w:val="008213AC"/>
    <w:rsid w:val="008214CC"/>
    <w:rsid w:val="008219A5"/>
    <w:rsid w:val="008219DE"/>
    <w:rsid w:val="00821CBE"/>
    <w:rsid w:val="00823205"/>
    <w:rsid w:val="008247F9"/>
    <w:rsid w:val="00825F7E"/>
    <w:rsid w:val="00830704"/>
    <w:rsid w:val="00831C79"/>
    <w:rsid w:val="00831F91"/>
    <w:rsid w:val="0083283C"/>
    <w:rsid w:val="00832855"/>
    <w:rsid w:val="0083296E"/>
    <w:rsid w:val="00832CB4"/>
    <w:rsid w:val="008332A1"/>
    <w:rsid w:val="008338C6"/>
    <w:rsid w:val="008350B2"/>
    <w:rsid w:val="008357F7"/>
    <w:rsid w:val="00837A60"/>
    <w:rsid w:val="0084029D"/>
    <w:rsid w:val="00840433"/>
    <w:rsid w:val="00841C1A"/>
    <w:rsid w:val="0084247A"/>
    <w:rsid w:val="00842562"/>
    <w:rsid w:val="00843802"/>
    <w:rsid w:val="00843C03"/>
    <w:rsid w:val="00843EEC"/>
    <w:rsid w:val="00844750"/>
    <w:rsid w:val="00844FD5"/>
    <w:rsid w:val="00845688"/>
    <w:rsid w:val="00846653"/>
    <w:rsid w:val="0084697F"/>
    <w:rsid w:val="008473A9"/>
    <w:rsid w:val="0084799A"/>
    <w:rsid w:val="00847F42"/>
    <w:rsid w:val="008506DE"/>
    <w:rsid w:val="00852D93"/>
    <w:rsid w:val="00853462"/>
    <w:rsid w:val="008543F0"/>
    <w:rsid w:val="00854754"/>
    <w:rsid w:val="00855251"/>
    <w:rsid w:val="008557F1"/>
    <w:rsid w:val="00855F83"/>
    <w:rsid w:val="008577E5"/>
    <w:rsid w:val="00857E48"/>
    <w:rsid w:val="008601A5"/>
    <w:rsid w:val="0086073A"/>
    <w:rsid w:val="008627E8"/>
    <w:rsid w:val="008628C1"/>
    <w:rsid w:val="00862D5F"/>
    <w:rsid w:val="008633D4"/>
    <w:rsid w:val="008645B1"/>
    <w:rsid w:val="00865775"/>
    <w:rsid w:val="008658CF"/>
    <w:rsid w:val="00865FA7"/>
    <w:rsid w:val="00866284"/>
    <w:rsid w:val="00866412"/>
    <w:rsid w:val="00866735"/>
    <w:rsid w:val="00867F6C"/>
    <w:rsid w:val="008712E2"/>
    <w:rsid w:val="00871AEE"/>
    <w:rsid w:val="00871BB3"/>
    <w:rsid w:val="00871FEC"/>
    <w:rsid w:val="00873090"/>
    <w:rsid w:val="00874C99"/>
    <w:rsid w:val="008757B0"/>
    <w:rsid w:val="00875DFD"/>
    <w:rsid w:val="00881055"/>
    <w:rsid w:val="008812DB"/>
    <w:rsid w:val="008814B7"/>
    <w:rsid w:val="008815C9"/>
    <w:rsid w:val="00881B9D"/>
    <w:rsid w:val="00882046"/>
    <w:rsid w:val="008826CA"/>
    <w:rsid w:val="008834B2"/>
    <w:rsid w:val="00883C03"/>
    <w:rsid w:val="0088505E"/>
    <w:rsid w:val="008856D0"/>
    <w:rsid w:val="00885937"/>
    <w:rsid w:val="00886ABB"/>
    <w:rsid w:val="00891426"/>
    <w:rsid w:val="00891915"/>
    <w:rsid w:val="008924C4"/>
    <w:rsid w:val="008953E3"/>
    <w:rsid w:val="00895606"/>
    <w:rsid w:val="00896575"/>
    <w:rsid w:val="0089676B"/>
    <w:rsid w:val="00896FCD"/>
    <w:rsid w:val="008A17AE"/>
    <w:rsid w:val="008A1DA7"/>
    <w:rsid w:val="008A2F4A"/>
    <w:rsid w:val="008A3001"/>
    <w:rsid w:val="008A37D1"/>
    <w:rsid w:val="008A4047"/>
    <w:rsid w:val="008A43AB"/>
    <w:rsid w:val="008A4D97"/>
    <w:rsid w:val="008A51E8"/>
    <w:rsid w:val="008A6305"/>
    <w:rsid w:val="008A741D"/>
    <w:rsid w:val="008A74A1"/>
    <w:rsid w:val="008A7BFE"/>
    <w:rsid w:val="008B080D"/>
    <w:rsid w:val="008B1574"/>
    <w:rsid w:val="008B18E8"/>
    <w:rsid w:val="008B1A34"/>
    <w:rsid w:val="008B27C2"/>
    <w:rsid w:val="008B28B9"/>
    <w:rsid w:val="008B38E0"/>
    <w:rsid w:val="008B392A"/>
    <w:rsid w:val="008B410F"/>
    <w:rsid w:val="008B485F"/>
    <w:rsid w:val="008B49FA"/>
    <w:rsid w:val="008B4D45"/>
    <w:rsid w:val="008B4E6B"/>
    <w:rsid w:val="008B5424"/>
    <w:rsid w:val="008B5E7D"/>
    <w:rsid w:val="008B65EB"/>
    <w:rsid w:val="008B6693"/>
    <w:rsid w:val="008B675A"/>
    <w:rsid w:val="008C0FB1"/>
    <w:rsid w:val="008C11CB"/>
    <w:rsid w:val="008C19A2"/>
    <w:rsid w:val="008C45E8"/>
    <w:rsid w:val="008C4629"/>
    <w:rsid w:val="008C4704"/>
    <w:rsid w:val="008C56FC"/>
    <w:rsid w:val="008C58E6"/>
    <w:rsid w:val="008C6933"/>
    <w:rsid w:val="008D0E1E"/>
    <w:rsid w:val="008D1670"/>
    <w:rsid w:val="008D25F1"/>
    <w:rsid w:val="008D2D3A"/>
    <w:rsid w:val="008D3453"/>
    <w:rsid w:val="008D42CB"/>
    <w:rsid w:val="008D4FDF"/>
    <w:rsid w:val="008D5240"/>
    <w:rsid w:val="008D6139"/>
    <w:rsid w:val="008D6BAC"/>
    <w:rsid w:val="008D6F78"/>
    <w:rsid w:val="008D7FF7"/>
    <w:rsid w:val="008E0A21"/>
    <w:rsid w:val="008E0FE7"/>
    <w:rsid w:val="008E1D6F"/>
    <w:rsid w:val="008E2F39"/>
    <w:rsid w:val="008E3B86"/>
    <w:rsid w:val="008E3D5C"/>
    <w:rsid w:val="008E3DEC"/>
    <w:rsid w:val="008E428C"/>
    <w:rsid w:val="008E5287"/>
    <w:rsid w:val="008E60A1"/>
    <w:rsid w:val="008E612B"/>
    <w:rsid w:val="008E6459"/>
    <w:rsid w:val="008E742B"/>
    <w:rsid w:val="008E7E1E"/>
    <w:rsid w:val="008E7F03"/>
    <w:rsid w:val="008E7F07"/>
    <w:rsid w:val="008F00FF"/>
    <w:rsid w:val="008F019B"/>
    <w:rsid w:val="008F04BA"/>
    <w:rsid w:val="008F12EF"/>
    <w:rsid w:val="008F1D57"/>
    <w:rsid w:val="008F23DE"/>
    <w:rsid w:val="008F34DE"/>
    <w:rsid w:val="008F727D"/>
    <w:rsid w:val="008F7445"/>
    <w:rsid w:val="00901C60"/>
    <w:rsid w:val="00902C4B"/>
    <w:rsid w:val="00903CD7"/>
    <w:rsid w:val="00903E61"/>
    <w:rsid w:val="00903F9C"/>
    <w:rsid w:val="00905CE4"/>
    <w:rsid w:val="00906355"/>
    <w:rsid w:val="0090674A"/>
    <w:rsid w:val="00907A30"/>
    <w:rsid w:val="00907F68"/>
    <w:rsid w:val="0091118E"/>
    <w:rsid w:val="00911437"/>
    <w:rsid w:val="00911A2A"/>
    <w:rsid w:val="00912752"/>
    <w:rsid w:val="00912831"/>
    <w:rsid w:val="009136DE"/>
    <w:rsid w:val="00914E09"/>
    <w:rsid w:val="00915BBC"/>
    <w:rsid w:val="00916370"/>
    <w:rsid w:val="009205A0"/>
    <w:rsid w:val="0092126E"/>
    <w:rsid w:val="00922261"/>
    <w:rsid w:val="009225E3"/>
    <w:rsid w:val="00923273"/>
    <w:rsid w:val="00924160"/>
    <w:rsid w:val="009252AF"/>
    <w:rsid w:val="0092796B"/>
    <w:rsid w:val="0093034B"/>
    <w:rsid w:val="009308B2"/>
    <w:rsid w:val="00931FE4"/>
    <w:rsid w:val="0093207D"/>
    <w:rsid w:val="00932DAC"/>
    <w:rsid w:val="00933637"/>
    <w:rsid w:val="00933CDB"/>
    <w:rsid w:val="00934964"/>
    <w:rsid w:val="00934A45"/>
    <w:rsid w:val="00935C74"/>
    <w:rsid w:val="00935E04"/>
    <w:rsid w:val="00936843"/>
    <w:rsid w:val="00936D80"/>
    <w:rsid w:val="00937C49"/>
    <w:rsid w:val="00940076"/>
    <w:rsid w:val="00941B6C"/>
    <w:rsid w:val="00941CEE"/>
    <w:rsid w:val="00944E52"/>
    <w:rsid w:val="00945DCF"/>
    <w:rsid w:val="009467DC"/>
    <w:rsid w:val="00947DEC"/>
    <w:rsid w:val="00950107"/>
    <w:rsid w:val="0095111B"/>
    <w:rsid w:val="009519C8"/>
    <w:rsid w:val="00951B8F"/>
    <w:rsid w:val="00952136"/>
    <w:rsid w:val="009536CA"/>
    <w:rsid w:val="00953721"/>
    <w:rsid w:val="00953F7A"/>
    <w:rsid w:val="00954E1B"/>
    <w:rsid w:val="0095578D"/>
    <w:rsid w:val="0095630E"/>
    <w:rsid w:val="00957806"/>
    <w:rsid w:val="00957A7D"/>
    <w:rsid w:val="00960F9C"/>
    <w:rsid w:val="009610ED"/>
    <w:rsid w:val="009618B2"/>
    <w:rsid w:val="00961956"/>
    <w:rsid w:val="00961C57"/>
    <w:rsid w:val="00962CF0"/>
    <w:rsid w:val="009630D6"/>
    <w:rsid w:val="00963A6C"/>
    <w:rsid w:val="00964240"/>
    <w:rsid w:val="00964E04"/>
    <w:rsid w:val="0096509D"/>
    <w:rsid w:val="00965E4A"/>
    <w:rsid w:val="00966280"/>
    <w:rsid w:val="0097073A"/>
    <w:rsid w:val="0097179C"/>
    <w:rsid w:val="00971F02"/>
    <w:rsid w:val="009720D9"/>
    <w:rsid w:val="009721A1"/>
    <w:rsid w:val="00973FEC"/>
    <w:rsid w:val="0097568A"/>
    <w:rsid w:val="00980540"/>
    <w:rsid w:val="00980853"/>
    <w:rsid w:val="00981478"/>
    <w:rsid w:val="00981D84"/>
    <w:rsid w:val="00981E6F"/>
    <w:rsid w:val="00982998"/>
    <w:rsid w:val="00982C91"/>
    <w:rsid w:val="009838CD"/>
    <w:rsid w:val="0098718A"/>
    <w:rsid w:val="00987307"/>
    <w:rsid w:val="00990E38"/>
    <w:rsid w:val="00992458"/>
    <w:rsid w:val="00993D0C"/>
    <w:rsid w:val="00996087"/>
    <w:rsid w:val="00996D5E"/>
    <w:rsid w:val="0099715B"/>
    <w:rsid w:val="00997695"/>
    <w:rsid w:val="009A0842"/>
    <w:rsid w:val="009A1213"/>
    <w:rsid w:val="009A1607"/>
    <w:rsid w:val="009A190B"/>
    <w:rsid w:val="009A1B47"/>
    <w:rsid w:val="009A2936"/>
    <w:rsid w:val="009A3564"/>
    <w:rsid w:val="009A3584"/>
    <w:rsid w:val="009A4565"/>
    <w:rsid w:val="009A4735"/>
    <w:rsid w:val="009A473B"/>
    <w:rsid w:val="009A47CD"/>
    <w:rsid w:val="009A4F54"/>
    <w:rsid w:val="009A5D24"/>
    <w:rsid w:val="009A6B3A"/>
    <w:rsid w:val="009A7179"/>
    <w:rsid w:val="009A753C"/>
    <w:rsid w:val="009B0563"/>
    <w:rsid w:val="009B10D2"/>
    <w:rsid w:val="009B12D7"/>
    <w:rsid w:val="009B242F"/>
    <w:rsid w:val="009B2DEF"/>
    <w:rsid w:val="009B30D9"/>
    <w:rsid w:val="009B3240"/>
    <w:rsid w:val="009B4FF4"/>
    <w:rsid w:val="009B508D"/>
    <w:rsid w:val="009B607A"/>
    <w:rsid w:val="009C029E"/>
    <w:rsid w:val="009C19DD"/>
    <w:rsid w:val="009C4D5A"/>
    <w:rsid w:val="009C5CF0"/>
    <w:rsid w:val="009C6B9C"/>
    <w:rsid w:val="009D1C13"/>
    <w:rsid w:val="009D262C"/>
    <w:rsid w:val="009D2C7B"/>
    <w:rsid w:val="009D39E9"/>
    <w:rsid w:val="009D3A67"/>
    <w:rsid w:val="009D3BAD"/>
    <w:rsid w:val="009D4248"/>
    <w:rsid w:val="009D42E4"/>
    <w:rsid w:val="009D431F"/>
    <w:rsid w:val="009D4DBF"/>
    <w:rsid w:val="009D5DCA"/>
    <w:rsid w:val="009D6470"/>
    <w:rsid w:val="009D6CCA"/>
    <w:rsid w:val="009D71FE"/>
    <w:rsid w:val="009D7752"/>
    <w:rsid w:val="009E0181"/>
    <w:rsid w:val="009E02BC"/>
    <w:rsid w:val="009E02F2"/>
    <w:rsid w:val="009E08A4"/>
    <w:rsid w:val="009E0A94"/>
    <w:rsid w:val="009E151F"/>
    <w:rsid w:val="009E3636"/>
    <w:rsid w:val="009E45B3"/>
    <w:rsid w:val="009E480F"/>
    <w:rsid w:val="009E4B77"/>
    <w:rsid w:val="009E57DE"/>
    <w:rsid w:val="009E58A3"/>
    <w:rsid w:val="009E5AED"/>
    <w:rsid w:val="009E69B2"/>
    <w:rsid w:val="009E79A2"/>
    <w:rsid w:val="009E7A39"/>
    <w:rsid w:val="009E7B65"/>
    <w:rsid w:val="009F0591"/>
    <w:rsid w:val="009F0784"/>
    <w:rsid w:val="009F07DF"/>
    <w:rsid w:val="009F0F8E"/>
    <w:rsid w:val="009F29C8"/>
    <w:rsid w:val="009F2D9C"/>
    <w:rsid w:val="009F3FCD"/>
    <w:rsid w:val="009F42F5"/>
    <w:rsid w:val="009F4383"/>
    <w:rsid w:val="009F53AA"/>
    <w:rsid w:val="009F5906"/>
    <w:rsid w:val="009F6464"/>
    <w:rsid w:val="009F6EB1"/>
    <w:rsid w:val="009F7704"/>
    <w:rsid w:val="00A00F88"/>
    <w:rsid w:val="00A011F8"/>
    <w:rsid w:val="00A020D8"/>
    <w:rsid w:val="00A024A3"/>
    <w:rsid w:val="00A033B9"/>
    <w:rsid w:val="00A03887"/>
    <w:rsid w:val="00A05261"/>
    <w:rsid w:val="00A05A66"/>
    <w:rsid w:val="00A06530"/>
    <w:rsid w:val="00A06A29"/>
    <w:rsid w:val="00A07611"/>
    <w:rsid w:val="00A10D06"/>
    <w:rsid w:val="00A1165B"/>
    <w:rsid w:val="00A11953"/>
    <w:rsid w:val="00A12EA9"/>
    <w:rsid w:val="00A1383E"/>
    <w:rsid w:val="00A147E9"/>
    <w:rsid w:val="00A14907"/>
    <w:rsid w:val="00A152D7"/>
    <w:rsid w:val="00A16779"/>
    <w:rsid w:val="00A16963"/>
    <w:rsid w:val="00A176CD"/>
    <w:rsid w:val="00A17861"/>
    <w:rsid w:val="00A178E9"/>
    <w:rsid w:val="00A21524"/>
    <w:rsid w:val="00A21753"/>
    <w:rsid w:val="00A223BB"/>
    <w:rsid w:val="00A2251E"/>
    <w:rsid w:val="00A24428"/>
    <w:rsid w:val="00A244EE"/>
    <w:rsid w:val="00A24CD3"/>
    <w:rsid w:val="00A25920"/>
    <w:rsid w:val="00A26D17"/>
    <w:rsid w:val="00A26FA6"/>
    <w:rsid w:val="00A30169"/>
    <w:rsid w:val="00A3032E"/>
    <w:rsid w:val="00A30679"/>
    <w:rsid w:val="00A3097F"/>
    <w:rsid w:val="00A3184E"/>
    <w:rsid w:val="00A31CF9"/>
    <w:rsid w:val="00A33F0D"/>
    <w:rsid w:val="00A34644"/>
    <w:rsid w:val="00A349CA"/>
    <w:rsid w:val="00A35975"/>
    <w:rsid w:val="00A37588"/>
    <w:rsid w:val="00A376C4"/>
    <w:rsid w:val="00A37DCD"/>
    <w:rsid w:val="00A4098E"/>
    <w:rsid w:val="00A41D89"/>
    <w:rsid w:val="00A41D8A"/>
    <w:rsid w:val="00A42037"/>
    <w:rsid w:val="00A4309C"/>
    <w:rsid w:val="00A45153"/>
    <w:rsid w:val="00A47366"/>
    <w:rsid w:val="00A501CE"/>
    <w:rsid w:val="00A518FA"/>
    <w:rsid w:val="00A519E2"/>
    <w:rsid w:val="00A51AD0"/>
    <w:rsid w:val="00A52252"/>
    <w:rsid w:val="00A525DD"/>
    <w:rsid w:val="00A5374C"/>
    <w:rsid w:val="00A55221"/>
    <w:rsid w:val="00A56C4D"/>
    <w:rsid w:val="00A5754A"/>
    <w:rsid w:val="00A57756"/>
    <w:rsid w:val="00A60B3F"/>
    <w:rsid w:val="00A62517"/>
    <w:rsid w:val="00A62A33"/>
    <w:rsid w:val="00A62FA1"/>
    <w:rsid w:val="00A63BAD"/>
    <w:rsid w:val="00A63D62"/>
    <w:rsid w:val="00A63FAB"/>
    <w:rsid w:val="00A64D05"/>
    <w:rsid w:val="00A6639E"/>
    <w:rsid w:val="00A66CCF"/>
    <w:rsid w:val="00A67636"/>
    <w:rsid w:val="00A704C0"/>
    <w:rsid w:val="00A71DE7"/>
    <w:rsid w:val="00A72DEE"/>
    <w:rsid w:val="00A73927"/>
    <w:rsid w:val="00A73EB1"/>
    <w:rsid w:val="00A745B3"/>
    <w:rsid w:val="00A757C8"/>
    <w:rsid w:val="00A7653A"/>
    <w:rsid w:val="00A76F62"/>
    <w:rsid w:val="00A77633"/>
    <w:rsid w:val="00A77FCD"/>
    <w:rsid w:val="00A800EB"/>
    <w:rsid w:val="00A8038E"/>
    <w:rsid w:val="00A80707"/>
    <w:rsid w:val="00A810BB"/>
    <w:rsid w:val="00A813C0"/>
    <w:rsid w:val="00A814E7"/>
    <w:rsid w:val="00A81F6D"/>
    <w:rsid w:val="00A82394"/>
    <w:rsid w:val="00A84A0B"/>
    <w:rsid w:val="00A84BD0"/>
    <w:rsid w:val="00A85FAD"/>
    <w:rsid w:val="00A90B46"/>
    <w:rsid w:val="00A92567"/>
    <w:rsid w:val="00A9370D"/>
    <w:rsid w:val="00A94633"/>
    <w:rsid w:val="00A950AA"/>
    <w:rsid w:val="00A952EC"/>
    <w:rsid w:val="00A9571A"/>
    <w:rsid w:val="00A95D46"/>
    <w:rsid w:val="00AA04DD"/>
    <w:rsid w:val="00AA0704"/>
    <w:rsid w:val="00AA114D"/>
    <w:rsid w:val="00AA1401"/>
    <w:rsid w:val="00AA1906"/>
    <w:rsid w:val="00AA1DCA"/>
    <w:rsid w:val="00AA2055"/>
    <w:rsid w:val="00AA2D66"/>
    <w:rsid w:val="00AA3131"/>
    <w:rsid w:val="00AA34D4"/>
    <w:rsid w:val="00AA3D0A"/>
    <w:rsid w:val="00AA4281"/>
    <w:rsid w:val="00AA48EC"/>
    <w:rsid w:val="00AA4B44"/>
    <w:rsid w:val="00AA50DC"/>
    <w:rsid w:val="00AA5385"/>
    <w:rsid w:val="00AA66D7"/>
    <w:rsid w:val="00AA6997"/>
    <w:rsid w:val="00AA6AF7"/>
    <w:rsid w:val="00AA6E92"/>
    <w:rsid w:val="00AA708E"/>
    <w:rsid w:val="00AB0124"/>
    <w:rsid w:val="00AB0430"/>
    <w:rsid w:val="00AB2325"/>
    <w:rsid w:val="00AB3F61"/>
    <w:rsid w:val="00AB4E3E"/>
    <w:rsid w:val="00AB4F68"/>
    <w:rsid w:val="00AB5072"/>
    <w:rsid w:val="00AB545D"/>
    <w:rsid w:val="00AB5C5A"/>
    <w:rsid w:val="00AB6A7D"/>
    <w:rsid w:val="00AB71F9"/>
    <w:rsid w:val="00AB7752"/>
    <w:rsid w:val="00AC01E6"/>
    <w:rsid w:val="00AC0348"/>
    <w:rsid w:val="00AC042E"/>
    <w:rsid w:val="00AC0969"/>
    <w:rsid w:val="00AC0AE6"/>
    <w:rsid w:val="00AC0BC8"/>
    <w:rsid w:val="00AC18EF"/>
    <w:rsid w:val="00AC2926"/>
    <w:rsid w:val="00AC34D5"/>
    <w:rsid w:val="00AC385D"/>
    <w:rsid w:val="00AC3DAA"/>
    <w:rsid w:val="00AC46FF"/>
    <w:rsid w:val="00AC5470"/>
    <w:rsid w:val="00AC54CF"/>
    <w:rsid w:val="00AC66CA"/>
    <w:rsid w:val="00AC6833"/>
    <w:rsid w:val="00AC697E"/>
    <w:rsid w:val="00AC6D96"/>
    <w:rsid w:val="00AC7C8D"/>
    <w:rsid w:val="00AD0EA5"/>
    <w:rsid w:val="00AD1BB8"/>
    <w:rsid w:val="00AD1FCF"/>
    <w:rsid w:val="00AD3272"/>
    <w:rsid w:val="00AD3387"/>
    <w:rsid w:val="00AD3680"/>
    <w:rsid w:val="00AD388F"/>
    <w:rsid w:val="00AD5F7C"/>
    <w:rsid w:val="00AD62F7"/>
    <w:rsid w:val="00AD71B2"/>
    <w:rsid w:val="00AD7467"/>
    <w:rsid w:val="00AD75A4"/>
    <w:rsid w:val="00AE0128"/>
    <w:rsid w:val="00AE055C"/>
    <w:rsid w:val="00AE1048"/>
    <w:rsid w:val="00AE1BC8"/>
    <w:rsid w:val="00AE20B0"/>
    <w:rsid w:val="00AE2994"/>
    <w:rsid w:val="00AE31BD"/>
    <w:rsid w:val="00AE3D1C"/>
    <w:rsid w:val="00AE3F46"/>
    <w:rsid w:val="00AE4459"/>
    <w:rsid w:val="00AE5EB0"/>
    <w:rsid w:val="00AE731B"/>
    <w:rsid w:val="00AF0F7A"/>
    <w:rsid w:val="00AF20DA"/>
    <w:rsid w:val="00AF32E7"/>
    <w:rsid w:val="00AF3DBA"/>
    <w:rsid w:val="00AF3E0F"/>
    <w:rsid w:val="00AF430D"/>
    <w:rsid w:val="00AF4C20"/>
    <w:rsid w:val="00AF5D4B"/>
    <w:rsid w:val="00AF5E54"/>
    <w:rsid w:val="00AF7C4A"/>
    <w:rsid w:val="00AF7EBA"/>
    <w:rsid w:val="00B00298"/>
    <w:rsid w:val="00B00C1D"/>
    <w:rsid w:val="00B00C60"/>
    <w:rsid w:val="00B0175E"/>
    <w:rsid w:val="00B017D2"/>
    <w:rsid w:val="00B02712"/>
    <w:rsid w:val="00B0376B"/>
    <w:rsid w:val="00B0448C"/>
    <w:rsid w:val="00B046F8"/>
    <w:rsid w:val="00B0603A"/>
    <w:rsid w:val="00B0626E"/>
    <w:rsid w:val="00B06E3D"/>
    <w:rsid w:val="00B07C28"/>
    <w:rsid w:val="00B11480"/>
    <w:rsid w:val="00B11703"/>
    <w:rsid w:val="00B11AA3"/>
    <w:rsid w:val="00B1235E"/>
    <w:rsid w:val="00B12792"/>
    <w:rsid w:val="00B12B6C"/>
    <w:rsid w:val="00B14058"/>
    <w:rsid w:val="00B1585D"/>
    <w:rsid w:val="00B15B5C"/>
    <w:rsid w:val="00B16E84"/>
    <w:rsid w:val="00B16F6C"/>
    <w:rsid w:val="00B17382"/>
    <w:rsid w:val="00B174F1"/>
    <w:rsid w:val="00B201BD"/>
    <w:rsid w:val="00B202E1"/>
    <w:rsid w:val="00B208D8"/>
    <w:rsid w:val="00B21A7B"/>
    <w:rsid w:val="00B248A3"/>
    <w:rsid w:val="00B2514F"/>
    <w:rsid w:val="00B258C1"/>
    <w:rsid w:val="00B259DB"/>
    <w:rsid w:val="00B259DF"/>
    <w:rsid w:val="00B26DBB"/>
    <w:rsid w:val="00B27641"/>
    <w:rsid w:val="00B317E4"/>
    <w:rsid w:val="00B320DB"/>
    <w:rsid w:val="00B32D9D"/>
    <w:rsid w:val="00B330E7"/>
    <w:rsid w:val="00B33DD8"/>
    <w:rsid w:val="00B34E3A"/>
    <w:rsid w:val="00B35438"/>
    <w:rsid w:val="00B35BB7"/>
    <w:rsid w:val="00B35C04"/>
    <w:rsid w:val="00B35CE7"/>
    <w:rsid w:val="00B378F7"/>
    <w:rsid w:val="00B41AEE"/>
    <w:rsid w:val="00B421FE"/>
    <w:rsid w:val="00B43814"/>
    <w:rsid w:val="00B44B83"/>
    <w:rsid w:val="00B458F2"/>
    <w:rsid w:val="00B46F80"/>
    <w:rsid w:val="00B4747E"/>
    <w:rsid w:val="00B4766D"/>
    <w:rsid w:val="00B50274"/>
    <w:rsid w:val="00B50851"/>
    <w:rsid w:val="00B50F8A"/>
    <w:rsid w:val="00B51EC8"/>
    <w:rsid w:val="00B54415"/>
    <w:rsid w:val="00B5459D"/>
    <w:rsid w:val="00B54F8A"/>
    <w:rsid w:val="00B5562B"/>
    <w:rsid w:val="00B55E5E"/>
    <w:rsid w:val="00B56DAF"/>
    <w:rsid w:val="00B5759C"/>
    <w:rsid w:val="00B618AE"/>
    <w:rsid w:val="00B61B37"/>
    <w:rsid w:val="00B63030"/>
    <w:rsid w:val="00B6304F"/>
    <w:rsid w:val="00B64E5C"/>
    <w:rsid w:val="00B6569F"/>
    <w:rsid w:val="00B67328"/>
    <w:rsid w:val="00B67EB4"/>
    <w:rsid w:val="00B7066D"/>
    <w:rsid w:val="00B715DE"/>
    <w:rsid w:val="00B716D7"/>
    <w:rsid w:val="00B71DEC"/>
    <w:rsid w:val="00B71FBB"/>
    <w:rsid w:val="00B72934"/>
    <w:rsid w:val="00B72D3D"/>
    <w:rsid w:val="00B72EC9"/>
    <w:rsid w:val="00B7307B"/>
    <w:rsid w:val="00B7308B"/>
    <w:rsid w:val="00B736E9"/>
    <w:rsid w:val="00B77C94"/>
    <w:rsid w:val="00B809A8"/>
    <w:rsid w:val="00B80DF1"/>
    <w:rsid w:val="00B810BB"/>
    <w:rsid w:val="00B81344"/>
    <w:rsid w:val="00B81748"/>
    <w:rsid w:val="00B81A31"/>
    <w:rsid w:val="00B8289D"/>
    <w:rsid w:val="00B8369D"/>
    <w:rsid w:val="00B842C9"/>
    <w:rsid w:val="00B8478B"/>
    <w:rsid w:val="00B84D66"/>
    <w:rsid w:val="00B85808"/>
    <w:rsid w:val="00B8636E"/>
    <w:rsid w:val="00B8652F"/>
    <w:rsid w:val="00B87ABF"/>
    <w:rsid w:val="00B91076"/>
    <w:rsid w:val="00B92629"/>
    <w:rsid w:val="00B92759"/>
    <w:rsid w:val="00B92A15"/>
    <w:rsid w:val="00B931F5"/>
    <w:rsid w:val="00B93348"/>
    <w:rsid w:val="00B93CC8"/>
    <w:rsid w:val="00B94220"/>
    <w:rsid w:val="00B94674"/>
    <w:rsid w:val="00B95125"/>
    <w:rsid w:val="00B95AED"/>
    <w:rsid w:val="00B95CAD"/>
    <w:rsid w:val="00B96254"/>
    <w:rsid w:val="00B96267"/>
    <w:rsid w:val="00B96517"/>
    <w:rsid w:val="00B96A9A"/>
    <w:rsid w:val="00B97202"/>
    <w:rsid w:val="00BA04F9"/>
    <w:rsid w:val="00BA06C0"/>
    <w:rsid w:val="00BA144A"/>
    <w:rsid w:val="00BA227D"/>
    <w:rsid w:val="00BA2522"/>
    <w:rsid w:val="00BA2AC4"/>
    <w:rsid w:val="00BA2E48"/>
    <w:rsid w:val="00BA31CB"/>
    <w:rsid w:val="00BA41AD"/>
    <w:rsid w:val="00BA4829"/>
    <w:rsid w:val="00BA5726"/>
    <w:rsid w:val="00BA5B2F"/>
    <w:rsid w:val="00BA5E73"/>
    <w:rsid w:val="00BA6CBA"/>
    <w:rsid w:val="00BB04E4"/>
    <w:rsid w:val="00BB0965"/>
    <w:rsid w:val="00BB0CD1"/>
    <w:rsid w:val="00BB34B4"/>
    <w:rsid w:val="00BB380E"/>
    <w:rsid w:val="00BB485C"/>
    <w:rsid w:val="00BB5BF7"/>
    <w:rsid w:val="00BB66BC"/>
    <w:rsid w:val="00BB6757"/>
    <w:rsid w:val="00BB7A95"/>
    <w:rsid w:val="00BC195F"/>
    <w:rsid w:val="00BC216F"/>
    <w:rsid w:val="00BC32E5"/>
    <w:rsid w:val="00BC6492"/>
    <w:rsid w:val="00BC6C15"/>
    <w:rsid w:val="00BC6CB5"/>
    <w:rsid w:val="00BC6F16"/>
    <w:rsid w:val="00BD02BD"/>
    <w:rsid w:val="00BD03A4"/>
    <w:rsid w:val="00BD0BF3"/>
    <w:rsid w:val="00BD14B9"/>
    <w:rsid w:val="00BD1DBA"/>
    <w:rsid w:val="00BD21E5"/>
    <w:rsid w:val="00BD2326"/>
    <w:rsid w:val="00BD3604"/>
    <w:rsid w:val="00BD41E2"/>
    <w:rsid w:val="00BD455B"/>
    <w:rsid w:val="00BD4BB4"/>
    <w:rsid w:val="00BD5EAD"/>
    <w:rsid w:val="00BD60ED"/>
    <w:rsid w:val="00BD64AF"/>
    <w:rsid w:val="00BD6B8A"/>
    <w:rsid w:val="00BD6C33"/>
    <w:rsid w:val="00BD6DFF"/>
    <w:rsid w:val="00BD7576"/>
    <w:rsid w:val="00BE12C9"/>
    <w:rsid w:val="00BE1D7B"/>
    <w:rsid w:val="00BE20A7"/>
    <w:rsid w:val="00BE3268"/>
    <w:rsid w:val="00BE42B2"/>
    <w:rsid w:val="00BE4398"/>
    <w:rsid w:val="00BE43F5"/>
    <w:rsid w:val="00BE44F1"/>
    <w:rsid w:val="00BE51DF"/>
    <w:rsid w:val="00BE7443"/>
    <w:rsid w:val="00BE76C5"/>
    <w:rsid w:val="00BF18AF"/>
    <w:rsid w:val="00BF1CB1"/>
    <w:rsid w:val="00BF1E11"/>
    <w:rsid w:val="00BF24D2"/>
    <w:rsid w:val="00BF26E4"/>
    <w:rsid w:val="00BF2D89"/>
    <w:rsid w:val="00BF3CFE"/>
    <w:rsid w:val="00BF420C"/>
    <w:rsid w:val="00BF48C9"/>
    <w:rsid w:val="00BF4A6C"/>
    <w:rsid w:val="00BF4C51"/>
    <w:rsid w:val="00BF503C"/>
    <w:rsid w:val="00BF598C"/>
    <w:rsid w:val="00C01050"/>
    <w:rsid w:val="00C015E6"/>
    <w:rsid w:val="00C01C0E"/>
    <w:rsid w:val="00C02A32"/>
    <w:rsid w:val="00C02D09"/>
    <w:rsid w:val="00C042FD"/>
    <w:rsid w:val="00C044CE"/>
    <w:rsid w:val="00C04906"/>
    <w:rsid w:val="00C04B9E"/>
    <w:rsid w:val="00C04F27"/>
    <w:rsid w:val="00C05657"/>
    <w:rsid w:val="00C062B2"/>
    <w:rsid w:val="00C062B6"/>
    <w:rsid w:val="00C06576"/>
    <w:rsid w:val="00C06B45"/>
    <w:rsid w:val="00C07687"/>
    <w:rsid w:val="00C07ED1"/>
    <w:rsid w:val="00C1024E"/>
    <w:rsid w:val="00C1122E"/>
    <w:rsid w:val="00C13ABB"/>
    <w:rsid w:val="00C148AE"/>
    <w:rsid w:val="00C17DFC"/>
    <w:rsid w:val="00C17DFD"/>
    <w:rsid w:val="00C203F5"/>
    <w:rsid w:val="00C20490"/>
    <w:rsid w:val="00C21D4D"/>
    <w:rsid w:val="00C21D8C"/>
    <w:rsid w:val="00C2277F"/>
    <w:rsid w:val="00C22C5F"/>
    <w:rsid w:val="00C2308A"/>
    <w:rsid w:val="00C23B90"/>
    <w:rsid w:val="00C24248"/>
    <w:rsid w:val="00C24AA5"/>
    <w:rsid w:val="00C24D9F"/>
    <w:rsid w:val="00C27324"/>
    <w:rsid w:val="00C27E39"/>
    <w:rsid w:val="00C303A6"/>
    <w:rsid w:val="00C3046D"/>
    <w:rsid w:val="00C30D19"/>
    <w:rsid w:val="00C30F63"/>
    <w:rsid w:val="00C3126F"/>
    <w:rsid w:val="00C31842"/>
    <w:rsid w:val="00C327D2"/>
    <w:rsid w:val="00C32F74"/>
    <w:rsid w:val="00C33443"/>
    <w:rsid w:val="00C33FD2"/>
    <w:rsid w:val="00C35008"/>
    <w:rsid w:val="00C35B25"/>
    <w:rsid w:val="00C35C40"/>
    <w:rsid w:val="00C35D9B"/>
    <w:rsid w:val="00C35F14"/>
    <w:rsid w:val="00C3714C"/>
    <w:rsid w:val="00C41151"/>
    <w:rsid w:val="00C4135C"/>
    <w:rsid w:val="00C45F55"/>
    <w:rsid w:val="00C4625D"/>
    <w:rsid w:val="00C465A4"/>
    <w:rsid w:val="00C46FFD"/>
    <w:rsid w:val="00C47682"/>
    <w:rsid w:val="00C47B50"/>
    <w:rsid w:val="00C47FC6"/>
    <w:rsid w:val="00C5031D"/>
    <w:rsid w:val="00C5067A"/>
    <w:rsid w:val="00C50CF1"/>
    <w:rsid w:val="00C52500"/>
    <w:rsid w:val="00C52BED"/>
    <w:rsid w:val="00C52DF6"/>
    <w:rsid w:val="00C54295"/>
    <w:rsid w:val="00C54C7C"/>
    <w:rsid w:val="00C5506B"/>
    <w:rsid w:val="00C55430"/>
    <w:rsid w:val="00C5616B"/>
    <w:rsid w:val="00C5624E"/>
    <w:rsid w:val="00C56D1C"/>
    <w:rsid w:val="00C56FE5"/>
    <w:rsid w:val="00C60DCF"/>
    <w:rsid w:val="00C60DFC"/>
    <w:rsid w:val="00C62028"/>
    <w:rsid w:val="00C6226E"/>
    <w:rsid w:val="00C62436"/>
    <w:rsid w:val="00C632FD"/>
    <w:rsid w:val="00C63346"/>
    <w:rsid w:val="00C63409"/>
    <w:rsid w:val="00C64095"/>
    <w:rsid w:val="00C64749"/>
    <w:rsid w:val="00C64FFA"/>
    <w:rsid w:val="00C668B5"/>
    <w:rsid w:val="00C66FFA"/>
    <w:rsid w:val="00C67CDA"/>
    <w:rsid w:val="00C705B2"/>
    <w:rsid w:val="00C70CF2"/>
    <w:rsid w:val="00C71140"/>
    <w:rsid w:val="00C71407"/>
    <w:rsid w:val="00C71516"/>
    <w:rsid w:val="00C72720"/>
    <w:rsid w:val="00C73D3C"/>
    <w:rsid w:val="00C7411A"/>
    <w:rsid w:val="00C74A16"/>
    <w:rsid w:val="00C75970"/>
    <w:rsid w:val="00C769F4"/>
    <w:rsid w:val="00C77F04"/>
    <w:rsid w:val="00C804E1"/>
    <w:rsid w:val="00C82994"/>
    <w:rsid w:val="00C82B02"/>
    <w:rsid w:val="00C83BA2"/>
    <w:rsid w:val="00C83CED"/>
    <w:rsid w:val="00C855DC"/>
    <w:rsid w:val="00C85A13"/>
    <w:rsid w:val="00C8739C"/>
    <w:rsid w:val="00C87EBA"/>
    <w:rsid w:val="00C90E54"/>
    <w:rsid w:val="00C92BF2"/>
    <w:rsid w:val="00C93955"/>
    <w:rsid w:val="00C94137"/>
    <w:rsid w:val="00C946E8"/>
    <w:rsid w:val="00C949C9"/>
    <w:rsid w:val="00C95150"/>
    <w:rsid w:val="00C956ED"/>
    <w:rsid w:val="00C964AC"/>
    <w:rsid w:val="00C96C9C"/>
    <w:rsid w:val="00C97635"/>
    <w:rsid w:val="00CA0117"/>
    <w:rsid w:val="00CA06D5"/>
    <w:rsid w:val="00CA0AEA"/>
    <w:rsid w:val="00CA105E"/>
    <w:rsid w:val="00CA1274"/>
    <w:rsid w:val="00CA13B4"/>
    <w:rsid w:val="00CA1BB5"/>
    <w:rsid w:val="00CA24BF"/>
    <w:rsid w:val="00CA37B8"/>
    <w:rsid w:val="00CA4224"/>
    <w:rsid w:val="00CA497A"/>
    <w:rsid w:val="00CA5322"/>
    <w:rsid w:val="00CA65D2"/>
    <w:rsid w:val="00CA6D4D"/>
    <w:rsid w:val="00CA7068"/>
    <w:rsid w:val="00CA7226"/>
    <w:rsid w:val="00CA7595"/>
    <w:rsid w:val="00CB1556"/>
    <w:rsid w:val="00CB16AC"/>
    <w:rsid w:val="00CB2760"/>
    <w:rsid w:val="00CB2869"/>
    <w:rsid w:val="00CB35BF"/>
    <w:rsid w:val="00CB370E"/>
    <w:rsid w:val="00CB3721"/>
    <w:rsid w:val="00CB41B0"/>
    <w:rsid w:val="00CB435A"/>
    <w:rsid w:val="00CB49E3"/>
    <w:rsid w:val="00CB5BB3"/>
    <w:rsid w:val="00CB5FB2"/>
    <w:rsid w:val="00CB72BD"/>
    <w:rsid w:val="00CB77BC"/>
    <w:rsid w:val="00CB7826"/>
    <w:rsid w:val="00CB7C31"/>
    <w:rsid w:val="00CC13FA"/>
    <w:rsid w:val="00CC1487"/>
    <w:rsid w:val="00CC28F3"/>
    <w:rsid w:val="00CC38EA"/>
    <w:rsid w:val="00CC44F8"/>
    <w:rsid w:val="00CC47DE"/>
    <w:rsid w:val="00CC6F33"/>
    <w:rsid w:val="00CD0DBD"/>
    <w:rsid w:val="00CD1849"/>
    <w:rsid w:val="00CD1915"/>
    <w:rsid w:val="00CD1E0C"/>
    <w:rsid w:val="00CD27FC"/>
    <w:rsid w:val="00CD3879"/>
    <w:rsid w:val="00CD4AB8"/>
    <w:rsid w:val="00CD76A2"/>
    <w:rsid w:val="00CD783D"/>
    <w:rsid w:val="00CD7CAF"/>
    <w:rsid w:val="00CD7DC9"/>
    <w:rsid w:val="00CE06AD"/>
    <w:rsid w:val="00CE1EF0"/>
    <w:rsid w:val="00CE295A"/>
    <w:rsid w:val="00CE346F"/>
    <w:rsid w:val="00CE397C"/>
    <w:rsid w:val="00CE3AB0"/>
    <w:rsid w:val="00CE3DB6"/>
    <w:rsid w:val="00CE412D"/>
    <w:rsid w:val="00CE5C95"/>
    <w:rsid w:val="00CE5F23"/>
    <w:rsid w:val="00CE5F4D"/>
    <w:rsid w:val="00CE6147"/>
    <w:rsid w:val="00CE63C8"/>
    <w:rsid w:val="00CE734C"/>
    <w:rsid w:val="00CF0A2A"/>
    <w:rsid w:val="00CF3695"/>
    <w:rsid w:val="00CF37D1"/>
    <w:rsid w:val="00CF4820"/>
    <w:rsid w:val="00CF54E9"/>
    <w:rsid w:val="00CF585F"/>
    <w:rsid w:val="00CF7206"/>
    <w:rsid w:val="00CF7328"/>
    <w:rsid w:val="00CF7700"/>
    <w:rsid w:val="00CF7AD1"/>
    <w:rsid w:val="00CF7E47"/>
    <w:rsid w:val="00D0049A"/>
    <w:rsid w:val="00D00C70"/>
    <w:rsid w:val="00D0176B"/>
    <w:rsid w:val="00D0377B"/>
    <w:rsid w:val="00D03B9F"/>
    <w:rsid w:val="00D05B1F"/>
    <w:rsid w:val="00D06ECA"/>
    <w:rsid w:val="00D074DC"/>
    <w:rsid w:val="00D07D80"/>
    <w:rsid w:val="00D07ED0"/>
    <w:rsid w:val="00D10473"/>
    <w:rsid w:val="00D110C5"/>
    <w:rsid w:val="00D12B48"/>
    <w:rsid w:val="00D12F78"/>
    <w:rsid w:val="00D13E70"/>
    <w:rsid w:val="00D14DAA"/>
    <w:rsid w:val="00D15496"/>
    <w:rsid w:val="00D15DE3"/>
    <w:rsid w:val="00D16DA2"/>
    <w:rsid w:val="00D16FAB"/>
    <w:rsid w:val="00D17795"/>
    <w:rsid w:val="00D17F78"/>
    <w:rsid w:val="00D20618"/>
    <w:rsid w:val="00D20A67"/>
    <w:rsid w:val="00D210E8"/>
    <w:rsid w:val="00D23099"/>
    <w:rsid w:val="00D2399C"/>
    <w:rsid w:val="00D24392"/>
    <w:rsid w:val="00D24659"/>
    <w:rsid w:val="00D267BF"/>
    <w:rsid w:val="00D26C45"/>
    <w:rsid w:val="00D27087"/>
    <w:rsid w:val="00D2758E"/>
    <w:rsid w:val="00D27E29"/>
    <w:rsid w:val="00D30BB3"/>
    <w:rsid w:val="00D31AFA"/>
    <w:rsid w:val="00D33569"/>
    <w:rsid w:val="00D336A8"/>
    <w:rsid w:val="00D3434C"/>
    <w:rsid w:val="00D34C49"/>
    <w:rsid w:val="00D35B31"/>
    <w:rsid w:val="00D37540"/>
    <w:rsid w:val="00D37A33"/>
    <w:rsid w:val="00D4060A"/>
    <w:rsid w:val="00D41148"/>
    <w:rsid w:val="00D44042"/>
    <w:rsid w:val="00D44C16"/>
    <w:rsid w:val="00D44C94"/>
    <w:rsid w:val="00D45024"/>
    <w:rsid w:val="00D45048"/>
    <w:rsid w:val="00D45D59"/>
    <w:rsid w:val="00D4744F"/>
    <w:rsid w:val="00D476C2"/>
    <w:rsid w:val="00D476EA"/>
    <w:rsid w:val="00D5189D"/>
    <w:rsid w:val="00D51E5D"/>
    <w:rsid w:val="00D52B90"/>
    <w:rsid w:val="00D55522"/>
    <w:rsid w:val="00D55648"/>
    <w:rsid w:val="00D55C1F"/>
    <w:rsid w:val="00D5763E"/>
    <w:rsid w:val="00D57965"/>
    <w:rsid w:val="00D57B0E"/>
    <w:rsid w:val="00D57CEA"/>
    <w:rsid w:val="00D6002E"/>
    <w:rsid w:val="00D600B8"/>
    <w:rsid w:val="00D60FE0"/>
    <w:rsid w:val="00D622C2"/>
    <w:rsid w:val="00D62F57"/>
    <w:rsid w:val="00D63073"/>
    <w:rsid w:val="00D632C9"/>
    <w:rsid w:val="00D63F7A"/>
    <w:rsid w:val="00D6589A"/>
    <w:rsid w:val="00D66AF3"/>
    <w:rsid w:val="00D678D9"/>
    <w:rsid w:val="00D67FCE"/>
    <w:rsid w:val="00D703BE"/>
    <w:rsid w:val="00D7043B"/>
    <w:rsid w:val="00D705FD"/>
    <w:rsid w:val="00D72120"/>
    <w:rsid w:val="00D7214B"/>
    <w:rsid w:val="00D7492C"/>
    <w:rsid w:val="00D75ADD"/>
    <w:rsid w:val="00D769F4"/>
    <w:rsid w:val="00D76E20"/>
    <w:rsid w:val="00D77C69"/>
    <w:rsid w:val="00D82955"/>
    <w:rsid w:val="00D82AEF"/>
    <w:rsid w:val="00D84530"/>
    <w:rsid w:val="00D87498"/>
    <w:rsid w:val="00D878B1"/>
    <w:rsid w:val="00D87A95"/>
    <w:rsid w:val="00D87E75"/>
    <w:rsid w:val="00D905E9"/>
    <w:rsid w:val="00D90C3F"/>
    <w:rsid w:val="00D92244"/>
    <w:rsid w:val="00D9246A"/>
    <w:rsid w:val="00D92E82"/>
    <w:rsid w:val="00D9339A"/>
    <w:rsid w:val="00D940E0"/>
    <w:rsid w:val="00D956F0"/>
    <w:rsid w:val="00D95AEC"/>
    <w:rsid w:val="00D95E54"/>
    <w:rsid w:val="00D964A4"/>
    <w:rsid w:val="00D965F0"/>
    <w:rsid w:val="00D96E77"/>
    <w:rsid w:val="00D977C6"/>
    <w:rsid w:val="00DA13AE"/>
    <w:rsid w:val="00DA1EF4"/>
    <w:rsid w:val="00DA2B09"/>
    <w:rsid w:val="00DA38B3"/>
    <w:rsid w:val="00DA3B0C"/>
    <w:rsid w:val="00DA4A61"/>
    <w:rsid w:val="00DA553D"/>
    <w:rsid w:val="00DA556F"/>
    <w:rsid w:val="00DA5B0C"/>
    <w:rsid w:val="00DA66A1"/>
    <w:rsid w:val="00DA7701"/>
    <w:rsid w:val="00DB0014"/>
    <w:rsid w:val="00DB0711"/>
    <w:rsid w:val="00DB155D"/>
    <w:rsid w:val="00DB1E67"/>
    <w:rsid w:val="00DB288C"/>
    <w:rsid w:val="00DB296B"/>
    <w:rsid w:val="00DB3403"/>
    <w:rsid w:val="00DB36C2"/>
    <w:rsid w:val="00DB37E7"/>
    <w:rsid w:val="00DB3872"/>
    <w:rsid w:val="00DB442D"/>
    <w:rsid w:val="00DB4C78"/>
    <w:rsid w:val="00DB66C2"/>
    <w:rsid w:val="00DB6B06"/>
    <w:rsid w:val="00DB761C"/>
    <w:rsid w:val="00DB7BBF"/>
    <w:rsid w:val="00DB7D6B"/>
    <w:rsid w:val="00DB7FAC"/>
    <w:rsid w:val="00DB7FC9"/>
    <w:rsid w:val="00DC098C"/>
    <w:rsid w:val="00DC09BC"/>
    <w:rsid w:val="00DC101A"/>
    <w:rsid w:val="00DC196C"/>
    <w:rsid w:val="00DC1ECE"/>
    <w:rsid w:val="00DC2A0F"/>
    <w:rsid w:val="00DC2BEF"/>
    <w:rsid w:val="00DC3C93"/>
    <w:rsid w:val="00DC45CF"/>
    <w:rsid w:val="00DC50E9"/>
    <w:rsid w:val="00DC6A01"/>
    <w:rsid w:val="00DC7B49"/>
    <w:rsid w:val="00DD032B"/>
    <w:rsid w:val="00DD131B"/>
    <w:rsid w:val="00DD15CB"/>
    <w:rsid w:val="00DD161E"/>
    <w:rsid w:val="00DD1A9D"/>
    <w:rsid w:val="00DD273B"/>
    <w:rsid w:val="00DD2C8B"/>
    <w:rsid w:val="00DD2F42"/>
    <w:rsid w:val="00DD397B"/>
    <w:rsid w:val="00DD398B"/>
    <w:rsid w:val="00DD3F00"/>
    <w:rsid w:val="00DD5BFC"/>
    <w:rsid w:val="00DD5FB7"/>
    <w:rsid w:val="00DD7BC7"/>
    <w:rsid w:val="00DE0204"/>
    <w:rsid w:val="00DE0944"/>
    <w:rsid w:val="00DE2A87"/>
    <w:rsid w:val="00DE2EB6"/>
    <w:rsid w:val="00DE4690"/>
    <w:rsid w:val="00DE47FA"/>
    <w:rsid w:val="00DE68D5"/>
    <w:rsid w:val="00DE6A2E"/>
    <w:rsid w:val="00DE7B0F"/>
    <w:rsid w:val="00DF0657"/>
    <w:rsid w:val="00DF0F91"/>
    <w:rsid w:val="00DF18A4"/>
    <w:rsid w:val="00DF1FD3"/>
    <w:rsid w:val="00DF2D75"/>
    <w:rsid w:val="00DF31DA"/>
    <w:rsid w:val="00DF3856"/>
    <w:rsid w:val="00DF552A"/>
    <w:rsid w:val="00DF5AF5"/>
    <w:rsid w:val="00DF6C1A"/>
    <w:rsid w:val="00DF708C"/>
    <w:rsid w:val="00E004C5"/>
    <w:rsid w:val="00E00FDD"/>
    <w:rsid w:val="00E04766"/>
    <w:rsid w:val="00E06115"/>
    <w:rsid w:val="00E062C5"/>
    <w:rsid w:val="00E06416"/>
    <w:rsid w:val="00E10F25"/>
    <w:rsid w:val="00E11016"/>
    <w:rsid w:val="00E12257"/>
    <w:rsid w:val="00E13367"/>
    <w:rsid w:val="00E133BA"/>
    <w:rsid w:val="00E1342A"/>
    <w:rsid w:val="00E15EBA"/>
    <w:rsid w:val="00E1695F"/>
    <w:rsid w:val="00E17A98"/>
    <w:rsid w:val="00E20127"/>
    <w:rsid w:val="00E208FA"/>
    <w:rsid w:val="00E20952"/>
    <w:rsid w:val="00E21B6C"/>
    <w:rsid w:val="00E23B29"/>
    <w:rsid w:val="00E23E2D"/>
    <w:rsid w:val="00E25A5C"/>
    <w:rsid w:val="00E269F5"/>
    <w:rsid w:val="00E26B2F"/>
    <w:rsid w:val="00E272D7"/>
    <w:rsid w:val="00E31597"/>
    <w:rsid w:val="00E31ADF"/>
    <w:rsid w:val="00E33963"/>
    <w:rsid w:val="00E339A7"/>
    <w:rsid w:val="00E33CCF"/>
    <w:rsid w:val="00E362CF"/>
    <w:rsid w:val="00E37434"/>
    <w:rsid w:val="00E37B94"/>
    <w:rsid w:val="00E37DDB"/>
    <w:rsid w:val="00E40940"/>
    <w:rsid w:val="00E411D3"/>
    <w:rsid w:val="00E41730"/>
    <w:rsid w:val="00E43A25"/>
    <w:rsid w:val="00E441B2"/>
    <w:rsid w:val="00E442C6"/>
    <w:rsid w:val="00E45F0E"/>
    <w:rsid w:val="00E45FB4"/>
    <w:rsid w:val="00E473F7"/>
    <w:rsid w:val="00E4796F"/>
    <w:rsid w:val="00E507DD"/>
    <w:rsid w:val="00E5090C"/>
    <w:rsid w:val="00E5091B"/>
    <w:rsid w:val="00E509B9"/>
    <w:rsid w:val="00E50CD1"/>
    <w:rsid w:val="00E50E1F"/>
    <w:rsid w:val="00E50EB6"/>
    <w:rsid w:val="00E511C8"/>
    <w:rsid w:val="00E518E0"/>
    <w:rsid w:val="00E51F02"/>
    <w:rsid w:val="00E52F0C"/>
    <w:rsid w:val="00E53A05"/>
    <w:rsid w:val="00E53E17"/>
    <w:rsid w:val="00E54B9F"/>
    <w:rsid w:val="00E55791"/>
    <w:rsid w:val="00E5588F"/>
    <w:rsid w:val="00E5600C"/>
    <w:rsid w:val="00E579EE"/>
    <w:rsid w:val="00E57E6A"/>
    <w:rsid w:val="00E605DC"/>
    <w:rsid w:val="00E60CDD"/>
    <w:rsid w:val="00E60EAB"/>
    <w:rsid w:val="00E61ECD"/>
    <w:rsid w:val="00E624AA"/>
    <w:rsid w:val="00E62D4B"/>
    <w:rsid w:val="00E63082"/>
    <w:rsid w:val="00E6407A"/>
    <w:rsid w:val="00E65ECC"/>
    <w:rsid w:val="00E66977"/>
    <w:rsid w:val="00E66BDC"/>
    <w:rsid w:val="00E6788F"/>
    <w:rsid w:val="00E700ED"/>
    <w:rsid w:val="00E70277"/>
    <w:rsid w:val="00E70492"/>
    <w:rsid w:val="00E70525"/>
    <w:rsid w:val="00E709A9"/>
    <w:rsid w:val="00E71CD6"/>
    <w:rsid w:val="00E72B17"/>
    <w:rsid w:val="00E74AAD"/>
    <w:rsid w:val="00E74DFE"/>
    <w:rsid w:val="00E75544"/>
    <w:rsid w:val="00E755FD"/>
    <w:rsid w:val="00E7572B"/>
    <w:rsid w:val="00E75B50"/>
    <w:rsid w:val="00E76D26"/>
    <w:rsid w:val="00E76E81"/>
    <w:rsid w:val="00E7716B"/>
    <w:rsid w:val="00E77546"/>
    <w:rsid w:val="00E802E0"/>
    <w:rsid w:val="00E80C09"/>
    <w:rsid w:val="00E8250C"/>
    <w:rsid w:val="00E829A3"/>
    <w:rsid w:val="00E83DA5"/>
    <w:rsid w:val="00E84143"/>
    <w:rsid w:val="00E855F2"/>
    <w:rsid w:val="00E86EE6"/>
    <w:rsid w:val="00E87469"/>
    <w:rsid w:val="00E87FFE"/>
    <w:rsid w:val="00E90EE7"/>
    <w:rsid w:val="00E91676"/>
    <w:rsid w:val="00E9199B"/>
    <w:rsid w:val="00E91D86"/>
    <w:rsid w:val="00E91EDC"/>
    <w:rsid w:val="00E93509"/>
    <w:rsid w:val="00E93915"/>
    <w:rsid w:val="00E94850"/>
    <w:rsid w:val="00E95E6F"/>
    <w:rsid w:val="00E95FB5"/>
    <w:rsid w:val="00EA0E7F"/>
    <w:rsid w:val="00EA1808"/>
    <w:rsid w:val="00EA183C"/>
    <w:rsid w:val="00EA1905"/>
    <w:rsid w:val="00EA3B2F"/>
    <w:rsid w:val="00EA5BD6"/>
    <w:rsid w:val="00EA5E93"/>
    <w:rsid w:val="00EA667B"/>
    <w:rsid w:val="00EA671E"/>
    <w:rsid w:val="00EB0A80"/>
    <w:rsid w:val="00EB234C"/>
    <w:rsid w:val="00EB2DCF"/>
    <w:rsid w:val="00EB43D8"/>
    <w:rsid w:val="00EB4564"/>
    <w:rsid w:val="00EB4D94"/>
    <w:rsid w:val="00EB52DB"/>
    <w:rsid w:val="00EB5614"/>
    <w:rsid w:val="00EB601C"/>
    <w:rsid w:val="00EB6316"/>
    <w:rsid w:val="00EB651A"/>
    <w:rsid w:val="00EB7A2F"/>
    <w:rsid w:val="00EC0736"/>
    <w:rsid w:val="00EC187E"/>
    <w:rsid w:val="00EC1934"/>
    <w:rsid w:val="00EC2AEF"/>
    <w:rsid w:val="00EC30E7"/>
    <w:rsid w:val="00EC362F"/>
    <w:rsid w:val="00EC4340"/>
    <w:rsid w:val="00EC4478"/>
    <w:rsid w:val="00EC44A9"/>
    <w:rsid w:val="00EC70E3"/>
    <w:rsid w:val="00ED03BE"/>
    <w:rsid w:val="00ED0FC7"/>
    <w:rsid w:val="00ED27D4"/>
    <w:rsid w:val="00ED33BD"/>
    <w:rsid w:val="00ED33FF"/>
    <w:rsid w:val="00ED3B8D"/>
    <w:rsid w:val="00ED3C7E"/>
    <w:rsid w:val="00ED3F32"/>
    <w:rsid w:val="00ED5C6F"/>
    <w:rsid w:val="00ED6326"/>
    <w:rsid w:val="00ED698E"/>
    <w:rsid w:val="00ED6F95"/>
    <w:rsid w:val="00ED76E5"/>
    <w:rsid w:val="00EE1ADD"/>
    <w:rsid w:val="00EE28C1"/>
    <w:rsid w:val="00EE2DF7"/>
    <w:rsid w:val="00EE3D52"/>
    <w:rsid w:val="00EE5549"/>
    <w:rsid w:val="00EE57B2"/>
    <w:rsid w:val="00EE5B59"/>
    <w:rsid w:val="00EE67F1"/>
    <w:rsid w:val="00EE6F99"/>
    <w:rsid w:val="00EE7806"/>
    <w:rsid w:val="00EE7E7F"/>
    <w:rsid w:val="00EF315A"/>
    <w:rsid w:val="00EF33AD"/>
    <w:rsid w:val="00EF6BB3"/>
    <w:rsid w:val="00EF7732"/>
    <w:rsid w:val="00F0066D"/>
    <w:rsid w:val="00F00E31"/>
    <w:rsid w:val="00F01307"/>
    <w:rsid w:val="00F0265E"/>
    <w:rsid w:val="00F02AFD"/>
    <w:rsid w:val="00F04A1C"/>
    <w:rsid w:val="00F04D6B"/>
    <w:rsid w:val="00F05381"/>
    <w:rsid w:val="00F05387"/>
    <w:rsid w:val="00F05421"/>
    <w:rsid w:val="00F058EC"/>
    <w:rsid w:val="00F063CE"/>
    <w:rsid w:val="00F06F1F"/>
    <w:rsid w:val="00F0777F"/>
    <w:rsid w:val="00F07829"/>
    <w:rsid w:val="00F07934"/>
    <w:rsid w:val="00F106C9"/>
    <w:rsid w:val="00F109B4"/>
    <w:rsid w:val="00F12BB2"/>
    <w:rsid w:val="00F134FF"/>
    <w:rsid w:val="00F1379D"/>
    <w:rsid w:val="00F13FD0"/>
    <w:rsid w:val="00F14E0F"/>
    <w:rsid w:val="00F14FA9"/>
    <w:rsid w:val="00F15684"/>
    <w:rsid w:val="00F160F5"/>
    <w:rsid w:val="00F166A4"/>
    <w:rsid w:val="00F20A12"/>
    <w:rsid w:val="00F21400"/>
    <w:rsid w:val="00F21A98"/>
    <w:rsid w:val="00F22480"/>
    <w:rsid w:val="00F22A89"/>
    <w:rsid w:val="00F22F23"/>
    <w:rsid w:val="00F25592"/>
    <w:rsid w:val="00F257FB"/>
    <w:rsid w:val="00F26179"/>
    <w:rsid w:val="00F26909"/>
    <w:rsid w:val="00F26D11"/>
    <w:rsid w:val="00F27141"/>
    <w:rsid w:val="00F277E8"/>
    <w:rsid w:val="00F301DD"/>
    <w:rsid w:val="00F31221"/>
    <w:rsid w:val="00F335DA"/>
    <w:rsid w:val="00F337CD"/>
    <w:rsid w:val="00F3389D"/>
    <w:rsid w:val="00F3398D"/>
    <w:rsid w:val="00F33E64"/>
    <w:rsid w:val="00F35B10"/>
    <w:rsid w:val="00F362A4"/>
    <w:rsid w:val="00F41757"/>
    <w:rsid w:val="00F41A7E"/>
    <w:rsid w:val="00F43491"/>
    <w:rsid w:val="00F43663"/>
    <w:rsid w:val="00F447EF"/>
    <w:rsid w:val="00F4572A"/>
    <w:rsid w:val="00F46C04"/>
    <w:rsid w:val="00F475CF"/>
    <w:rsid w:val="00F50927"/>
    <w:rsid w:val="00F50AC7"/>
    <w:rsid w:val="00F5112D"/>
    <w:rsid w:val="00F517B5"/>
    <w:rsid w:val="00F51F01"/>
    <w:rsid w:val="00F526BD"/>
    <w:rsid w:val="00F53241"/>
    <w:rsid w:val="00F53341"/>
    <w:rsid w:val="00F54E9D"/>
    <w:rsid w:val="00F55877"/>
    <w:rsid w:val="00F56005"/>
    <w:rsid w:val="00F569C6"/>
    <w:rsid w:val="00F6018D"/>
    <w:rsid w:val="00F60532"/>
    <w:rsid w:val="00F60550"/>
    <w:rsid w:val="00F610BD"/>
    <w:rsid w:val="00F629F9"/>
    <w:rsid w:val="00F62C2B"/>
    <w:rsid w:val="00F630BD"/>
    <w:rsid w:val="00F63D4D"/>
    <w:rsid w:val="00F643C5"/>
    <w:rsid w:val="00F658AC"/>
    <w:rsid w:val="00F65A06"/>
    <w:rsid w:val="00F65FE2"/>
    <w:rsid w:val="00F6657C"/>
    <w:rsid w:val="00F66E5F"/>
    <w:rsid w:val="00F674B5"/>
    <w:rsid w:val="00F678E8"/>
    <w:rsid w:val="00F67D39"/>
    <w:rsid w:val="00F70428"/>
    <w:rsid w:val="00F70AA6"/>
    <w:rsid w:val="00F70E3E"/>
    <w:rsid w:val="00F71E66"/>
    <w:rsid w:val="00F72E4D"/>
    <w:rsid w:val="00F732CB"/>
    <w:rsid w:val="00F73EE4"/>
    <w:rsid w:val="00F7428B"/>
    <w:rsid w:val="00F744F2"/>
    <w:rsid w:val="00F74B0C"/>
    <w:rsid w:val="00F74B67"/>
    <w:rsid w:val="00F75B75"/>
    <w:rsid w:val="00F82A3A"/>
    <w:rsid w:val="00F830A9"/>
    <w:rsid w:val="00F836D4"/>
    <w:rsid w:val="00F83C53"/>
    <w:rsid w:val="00F8479F"/>
    <w:rsid w:val="00F85281"/>
    <w:rsid w:val="00F856F8"/>
    <w:rsid w:val="00F860FB"/>
    <w:rsid w:val="00F8649F"/>
    <w:rsid w:val="00F8669A"/>
    <w:rsid w:val="00F8729B"/>
    <w:rsid w:val="00F902AC"/>
    <w:rsid w:val="00F90478"/>
    <w:rsid w:val="00F90F0D"/>
    <w:rsid w:val="00F90F9C"/>
    <w:rsid w:val="00F9109E"/>
    <w:rsid w:val="00F91BD4"/>
    <w:rsid w:val="00F924F2"/>
    <w:rsid w:val="00F929AE"/>
    <w:rsid w:val="00F946F5"/>
    <w:rsid w:val="00F959A3"/>
    <w:rsid w:val="00F95B3B"/>
    <w:rsid w:val="00F96ED1"/>
    <w:rsid w:val="00FA01BD"/>
    <w:rsid w:val="00FA01FB"/>
    <w:rsid w:val="00FA0BC3"/>
    <w:rsid w:val="00FA0DC1"/>
    <w:rsid w:val="00FA1688"/>
    <w:rsid w:val="00FA1941"/>
    <w:rsid w:val="00FA2682"/>
    <w:rsid w:val="00FA3604"/>
    <w:rsid w:val="00FA4E90"/>
    <w:rsid w:val="00FA4EAD"/>
    <w:rsid w:val="00FA50E5"/>
    <w:rsid w:val="00FA56C5"/>
    <w:rsid w:val="00FA57A9"/>
    <w:rsid w:val="00FA5EEA"/>
    <w:rsid w:val="00FA5FCE"/>
    <w:rsid w:val="00FA6AE9"/>
    <w:rsid w:val="00FB11CB"/>
    <w:rsid w:val="00FB16B5"/>
    <w:rsid w:val="00FB180B"/>
    <w:rsid w:val="00FB1C63"/>
    <w:rsid w:val="00FB3870"/>
    <w:rsid w:val="00FB4434"/>
    <w:rsid w:val="00FB4C1C"/>
    <w:rsid w:val="00FB51CD"/>
    <w:rsid w:val="00FB6B2A"/>
    <w:rsid w:val="00FB6DB3"/>
    <w:rsid w:val="00FB6EEF"/>
    <w:rsid w:val="00FB7B0E"/>
    <w:rsid w:val="00FC0565"/>
    <w:rsid w:val="00FC179E"/>
    <w:rsid w:val="00FC22D9"/>
    <w:rsid w:val="00FC35C5"/>
    <w:rsid w:val="00FC36AA"/>
    <w:rsid w:val="00FC3F9C"/>
    <w:rsid w:val="00FC3FDF"/>
    <w:rsid w:val="00FC44A4"/>
    <w:rsid w:val="00FC4728"/>
    <w:rsid w:val="00FC495C"/>
    <w:rsid w:val="00FC4E01"/>
    <w:rsid w:val="00FC4E5F"/>
    <w:rsid w:val="00FC4F8B"/>
    <w:rsid w:val="00FC603F"/>
    <w:rsid w:val="00FC6D33"/>
    <w:rsid w:val="00FC7423"/>
    <w:rsid w:val="00FD0B59"/>
    <w:rsid w:val="00FD0B99"/>
    <w:rsid w:val="00FD147A"/>
    <w:rsid w:val="00FD15CF"/>
    <w:rsid w:val="00FD17F7"/>
    <w:rsid w:val="00FD1BCD"/>
    <w:rsid w:val="00FD2042"/>
    <w:rsid w:val="00FD47DF"/>
    <w:rsid w:val="00FD5741"/>
    <w:rsid w:val="00FD5E59"/>
    <w:rsid w:val="00FD6121"/>
    <w:rsid w:val="00FD613C"/>
    <w:rsid w:val="00FD63B4"/>
    <w:rsid w:val="00FD6921"/>
    <w:rsid w:val="00FD69E7"/>
    <w:rsid w:val="00FD6D19"/>
    <w:rsid w:val="00FD6DBA"/>
    <w:rsid w:val="00FD757F"/>
    <w:rsid w:val="00FD77A4"/>
    <w:rsid w:val="00FD7B4B"/>
    <w:rsid w:val="00FE0C2C"/>
    <w:rsid w:val="00FE1331"/>
    <w:rsid w:val="00FE1370"/>
    <w:rsid w:val="00FE2E98"/>
    <w:rsid w:val="00FE357A"/>
    <w:rsid w:val="00FE35E0"/>
    <w:rsid w:val="00FE392D"/>
    <w:rsid w:val="00FE6BC5"/>
    <w:rsid w:val="00FE6E37"/>
    <w:rsid w:val="00FE72F4"/>
    <w:rsid w:val="00FE74C5"/>
    <w:rsid w:val="00FE798A"/>
    <w:rsid w:val="00FF08D8"/>
    <w:rsid w:val="00FF0DC8"/>
    <w:rsid w:val="00FF15A5"/>
    <w:rsid w:val="00FF2121"/>
    <w:rsid w:val="00FF26A7"/>
    <w:rsid w:val="00FF3D03"/>
    <w:rsid w:val="00FF4468"/>
    <w:rsid w:val="00FF47EB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398ABD"/>
  <w15:docId w15:val="{2CA9D215-9ED8-4239-9065-F6FD2114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DCF"/>
    <w:pPr>
      <w:tabs>
        <w:tab w:val="left" w:pos="3690"/>
      </w:tabs>
      <w:spacing w:after="0" w:line="240" w:lineRule="auto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D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0D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5A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C60DCF"/>
    <w:pPr>
      <w:keepNext/>
      <w:spacing w:before="240" w:after="60"/>
      <w:ind w:left="864" w:hanging="864"/>
      <w:outlineLvl w:val="3"/>
    </w:pPr>
    <w:rPr>
      <w:rFonts w:ascii="Calibri" w:eastAsia="Times New Roman" w:hAnsi="Calibri"/>
      <w:b/>
      <w:bCs/>
      <w:sz w:val="24"/>
      <w:szCs w:val="24"/>
      <w:lang w:val="en-GB" w:eastAsia="en-US"/>
    </w:rPr>
  </w:style>
  <w:style w:type="paragraph" w:styleId="Heading5">
    <w:name w:val="heading 5"/>
    <w:basedOn w:val="Normal"/>
    <w:next w:val="Normal"/>
    <w:link w:val="Heading5Char"/>
    <w:qFormat/>
    <w:rsid w:val="00F22A89"/>
    <w:pPr>
      <w:spacing w:before="240" w:after="60"/>
      <w:ind w:left="1008" w:hanging="1008"/>
      <w:outlineLvl w:val="4"/>
    </w:pPr>
    <w:rPr>
      <w:rFonts w:ascii="Calibri" w:eastAsia="Times New Roman" w:hAnsi="Calibri"/>
      <w:b/>
      <w:bCs/>
      <w:i/>
      <w:iCs/>
      <w:sz w:val="26"/>
      <w:szCs w:val="26"/>
      <w:lang w:val="en-GB" w:eastAsia="en-US"/>
    </w:rPr>
  </w:style>
  <w:style w:type="paragraph" w:styleId="Heading6">
    <w:name w:val="heading 6"/>
    <w:basedOn w:val="Normal"/>
    <w:next w:val="Normal"/>
    <w:link w:val="Heading6Char"/>
    <w:qFormat/>
    <w:rsid w:val="00F22A89"/>
    <w:pPr>
      <w:spacing w:before="240" w:after="60"/>
      <w:ind w:left="1152" w:hanging="1152"/>
      <w:outlineLvl w:val="5"/>
    </w:pPr>
    <w:rPr>
      <w:rFonts w:ascii="Calibri" w:eastAsia="Times New Roman" w:hAnsi="Calibri"/>
      <w:b/>
      <w:bCs/>
      <w:lang w:val="en-GB" w:eastAsia="en-US"/>
    </w:rPr>
  </w:style>
  <w:style w:type="paragraph" w:styleId="Heading7">
    <w:name w:val="heading 7"/>
    <w:basedOn w:val="Normal"/>
    <w:next w:val="Normal"/>
    <w:link w:val="Heading7Char"/>
    <w:qFormat/>
    <w:rsid w:val="00F22A89"/>
    <w:pPr>
      <w:spacing w:before="240" w:after="60"/>
      <w:ind w:left="1296" w:hanging="1296"/>
      <w:outlineLvl w:val="6"/>
    </w:pPr>
    <w:rPr>
      <w:rFonts w:ascii="Calibri" w:eastAsia="Times New Roman" w:hAnsi="Calibri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qFormat/>
    <w:rsid w:val="00F22A89"/>
    <w:pPr>
      <w:spacing w:before="240" w:after="60"/>
      <w:ind w:left="1440" w:hanging="1440"/>
      <w:outlineLvl w:val="7"/>
    </w:pPr>
    <w:rPr>
      <w:rFonts w:ascii="Calibri" w:eastAsia="Times New Roman" w:hAnsi="Calibri"/>
      <w:i/>
      <w:iCs/>
      <w:szCs w:val="24"/>
      <w:lang w:val="en-GB" w:eastAsia="en-US"/>
    </w:rPr>
  </w:style>
  <w:style w:type="paragraph" w:styleId="Heading9">
    <w:name w:val="heading 9"/>
    <w:basedOn w:val="Normal"/>
    <w:next w:val="Normal"/>
    <w:link w:val="Heading9Char"/>
    <w:qFormat/>
    <w:rsid w:val="00F22A89"/>
    <w:pPr>
      <w:spacing w:before="240" w:after="60"/>
      <w:ind w:left="1584" w:hanging="1584"/>
      <w:outlineLvl w:val="8"/>
    </w:pPr>
    <w:rPr>
      <w:rFonts w:ascii="Cambria" w:eastAsia="Times New Roman" w:hAnsi="Cambria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DCF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254A"/>
  </w:style>
  <w:style w:type="character" w:customStyle="1" w:styleId="DateChar">
    <w:name w:val="Date Char"/>
    <w:basedOn w:val="DefaultParagraphFont"/>
    <w:link w:val="Date"/>
    <w:uiPriority w:val="99"/>
    <w:semiHidden/>
    <w:rsid w:val="0004254A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60DC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75520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75520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520E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5520E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D75ADD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12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8C45E8"/>
    <w:pPr>
      <w:spacing w:after="0" w:line="240" w:lineRule="auto"/>
    </w:pPr>
    <w:rPr>
      <w:rFonts w:eastAsiaTheme="minorHAnsi"/>
      <w:color w:val="000000" w:themeColor="text1" w:themeShade="BF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C525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250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525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2500"/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unhideWhenUsed/>
    <w:rsid w:val="00D7492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7492C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7492C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F74B67"/>
    <w:rPr>
      <w:i/>
      <w:iCs/>
      <w:color w:val="1F497D" w:themeColor="text2"/>
      <w:szCs w:val="18"/>
    </w:rPr>
  </w:style>
  <w:style w:type="table" w:customStyle="1" w:styleId="PlainTable21">
    <w:name w:val="Plain Table 21"/>
    <w:basedOn w:val="TableNormal"/>
    <w:uiPriority w:val="42"/>
    <w:rsid w:val="00D704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A63BAD"/>
    <w:pPr>
      <w:outlineLvl w:val="9"/>
    </w:pPr>
    <w:rPr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63BA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53134"/>
    <w:pPr>
      <w:tabs>
        <w:tab w:val="right" w:leader="dot" w:pos="12950"/>
      </w:tabs>
      <w:spacing w:after="100"/>
      <w:ind w:left="240" w:right="288"/>
    </w:pPr>
  </w:style>
  <w:style w:type="character" w:styleId="Hyperlink">
    <w:name w:val="Hyperlink"/>
    <w:basedOn w:val="DefaultParagraphFont"/>
    <w:uiPriority w:val="99"/>
    <w:unhideWhenUsed/>
    <w:rsid w:val="00A63BAD"/>
    <w:rPr>
      <w:color w:val="0000FF" w:themeColor="hyperlink"/>
      <w:u w:val="single"/>
    </w:rPr>
  </w:style>
  <w:style w:type="table" w:customStyle="1" w:styleId="LightGrid-Accent11">
    <w:name w:val="Light Grid - Accent 11"/>
    <w:basedOn w:val="TableNormal"/>
    <w:uiPriority w:val="62"/>
    <w:rsid w:val="0098085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B87ABF"/>
  </w:style>
  <w:style w:type="table" w:customStyle="1" w:styleId="MediumShading1-Accent11">
    <w:name w:val="Medium Shading 1 - Accent 11"/>
    <w:basedOn w:val="TableNormal"/>
    <w:uiPriority w:val="63"/>
    <w:rsid w:val="0041399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65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E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E4A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E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E4A"/>
    <w:rPr>
      <w:rFonts w:ascii="Times New Roman" w:hAnsi="Times New Roman"/>
      <w:b/>
      <w:bCs/>
      <w:sz w:val="20"/>
      <w:szCs w:val="20"/>
    </w:rPr>
  </w:style>
  <w:style w:type="table" w:customStyle="1" w:styleId="LightGrid-Accent12">
    <w:name w:val="Light Grid - Accent 12"/>
    <w:basedOn w:val="TableNormal"/>
    <w:uiPriority w:val="62"/>
    <w:rsid w:val="00F277E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A05261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rsid w:val="00C60DCF"/>
    <w:rPr>
      <w:rFonts w:ascii="Calibri" w:eastAsia="Times New Roman" w:hAnsi="Calibri" w:cs="Times New Roman"/>
      <w:b/>
      <w:bCs/>
      <w:sz w:val="24"/>
      <w:szCs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F22A89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F22A89"/>
    <w:rPr>
      <w:rFonts w:ascii="Calibri" w:eastAsia="Times New Roman" w:hAnsi="Calibri" w:cs="Times New Roman"/>
      <w:b/>
      <w:bCs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F22A89"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F22A89"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F22A89"/>
    <w:rPr>
      <w:rFonts w:ascii="Cambria" w:eastAsia="Times New Roman" w:hAnsi="Cambria" w:cs="Times New Roman"/>
      <w:lang w:val="en-GB" w:eastAsia="en-US"/>
    </w:rPr>
  </w:style>
  <w:style w:type="table" w:styleId="LightGrid-Accent1">
    <w:name w:val="Light Grid Accent 1"/>
    <w:basedOn w:val="TableNormal"/>
    <w:uiPriority w:val="62"/>
    <w:rsid w:val="002153E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Revision">
    <w:name w:val="Revision"/>
    <w:hidden/>
    <w:uiPriority w:val="99"/>
    <w:semiHidden/>
    <w:rsid w:val="00D2465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istParagraphChar">
    <w:name w:val="List Paragraph Char"/>
    <w:link w:val="ListParagraph"/>
    <w:uiPriority w:val="34"/>
    <w:locked/>
    <w:rsid w:val="001C4E2C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B001D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B410F"/>
  </w:style>
  <w:style w:type="character" w:customStyle="1" w:styleId="highlight2">
    <w:name w:val="highlight2"/>
    <w:basedOn w:val="DefaultParagraphFont"/>
    <w:rsid w:val="00CB72BD"/>
  </w:style>
  <w:style w:type="paragraph" w:customStyle="1" w:styleId="Default">
    <w:name w:val="Default"/>
    <w:rsid w:val="00567EB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tgc">
    <w:name w:val="_tgc"/>
    <w:basedOn w:val="DefaultParagraphFont"/>
    <w:rsid w:val="00FB11CB"/>
  </w:style>
  <w:style w:type="character" w:customStyle="1" w:styleId="cit">
    <w:name w:val="cit"/>
    <w:basedOn w:val="DefaultParagraphFont"/>
    <w:rsid w:val="00424BFF"/>
  </w:style>
  <w:style w:type="paragraph" w:styleId="HTMLPreformatted">
    <w:name w:val="HTML Preformatted"/>
    <w:basedOn w:val="Normal"/>
    <w:link w:val="HTMLPreformattedChar"/>
    <w:uiPriority w:val="99"/>
    <w:unhideWhenUsed/>
    <w:rsid w:val="00FC44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C44A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21A7B"/>
    <w:rPr>
      <w:color w:val="808080"/>
    </w:rPr>
  </w:style>
  <w:style w:type="character" w:styleId="HTMLCite">
    <w:name w:val="HTML Cite"/>
    <w:basedOn w:val="DefaultParagraphFont"/>
    <w:uiPriority w:val="99"/>
    <w:semiHidden/>
    <w:unhideWhenUsed/>
    <w:rsid w:val="002550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1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78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94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15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598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727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7722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010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286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8179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39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644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230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103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959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1617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95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34652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44169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67719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20563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60585561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044765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887685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80774173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693299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4303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36273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74032460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4156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94811037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2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22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82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47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056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84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63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149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496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206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419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989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3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7431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4535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7353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057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05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89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31939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498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7395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204110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723933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96278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262519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77963783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849276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37622040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46212959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30272322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2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82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9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8555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36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89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9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53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6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4C4C2-8BF4-45BB-91EA-249828297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jstover</dc:creator>
  <cp:lastModifiedBy>Eline Korenromp</cp:lastModifiedBy>
  <cp:revision>4</cp:revision>
  <cp:lastPrinted>2016-03-16T15:19:00Z</cp:lastPrinted>
  <dcterms:created xsi:type="dcterms:W3CDTF">2016-05-04T13:43:00Z</dcterms:created>
  <dcterms:modified xsi:type="dcterms:W3CDTF">2016-05-04T13:55:00Z</dcterms:modified>
</cp:coreProperties>
</file>