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5E00E" w14:textId="02757124" w:rsidR="0037175A" w:rsidRPr="00761AF9" w:rsidRDefault="004C0EC4" w:rsidP="0088247B">
      <w:pPr>
        <w:tabs>
          <w:tab w:val="left" w:pos="2094"/>
        </w:tabs>
        <w:rPr>
          <w:b/>
        </w:rPr>
      </w:pPr>
      <w:r>
        <w:rPr>
          <w:rFonts w:ascii="Calibri" w:eastAsia="Times New Roman" w:hAnsi="Calibri" w:cs="Times New Roman"/>
          <w:b/>
          <w:color w:val="000000"/>
        </w:rPr>
        <w:t>S</w:t>
      </w:r>
      <w:r w:rsidR="00065291">
        <w:rPr>
          <w:rFonts w:ascii="Calibri" w:eastAsia="Times New Roman" w:hAnsi="Calibri" w:cs="Times New Roman"/>
          <w:b/>
          <w:color w:val="000000"/>
        </w:rPr>
        <w:t>2</w:t>
      </w:r>
      <w:r w:rsidR="0001302E">
        <w:rPr>
          <w:rFonts w:ascii="Calibri" w:eastAsia="Times New Roman" w:hAnsi="Calibri" w:cs="Times New Roman"/>
          <w:b/>
          <w:color w:val="000000"/>
        </w:rPr>
        <w:t xml:space="preserve"> </w:t>
      </w:r>
      <w:r w:rsidR="009E0CBC" w:rsidRPr="009D07BC">
        <w:rPr>
          <w:rFonts w:ascii="Calibri" w:eastAsia="Times New Roman" w:hAnsi="Calibri" w:cs="Times New Roman"/>
          <w:b/>
          <w:color w:val="000000"/>
        </w:rPr>
        <w:t>Table</w:t>
      </w:r>
      <w:r w:rsidR="00304486">
        <w:rPr>
          <w:rFonts w:ascii="Calibri" w:eastAsia="Times New Roman" w:hAnsi="Calibri" w:cs="Times New Roman"/>
          <w:b/>
          <w:color w:val="000000"/>
        </w:rPr>
        <w:t xml:space="preserve">. </w:t>
      </w:r>
      <w:r w:rsidR="00304486">
        <w:rPr>
          <w:rFonts w:ascii="Calibri" w:hAnsi="Calibri"/>
          <w:b/>
        </w:rPr>
        <w:t>C</w:t>
      </w:r>
      <w:r w:rsidR="00761AF9" w:rsidRPr="00761AF9">
        <w:rPr>
          <w:rFonts w:ascii="Calibri" w:hAnsi="Calibri"/>
          <w:b/>
        </w:rPr>
        <w:t>ost-benefit analyses</w:t>
      </w:r>
      <w:r w:rsidR="00304486">
        <w:rPr>
          <w:rFonts w:ascii="Calibri" w:hAnsi="Calibri"/>
          <w:b/>
        </w:rPr>
        <w:t xml:space="preserve"> of malaria control and elimination</w:t>
      </w:r>
      <w:bookmarkStart w:id="0" w:name="_GoBack"/>
      <w:bookmarkEnd w:id="0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471"/>
        <w:gridCol w:w="1330"/>
        <w:gridCol w:w="1181"/>
        <w:gridCol w:w="1181"/>
        <w:gridCol w:w="1900"/>
        <w:gridCol w:w="1900"/>
        <w:gridCol w:w="1900"/>
        <w:gridCol w:w="1900"/>
        <w:gridCol w:w="1853"/>
      </w:tblGrid>
      <w:tr w:rsidR="00072BF6" w:rsidRPr="009E0CBC" w14:paraId="3783838F" w14:textId="77777777" w:rsidTr="00CC1906">
        <w:trPr>
          <w:trHeight w:val="530"/>
        </w:trPr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18041" w14:textId="2D8AAE6B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Source</w:t>
            </w:r>
            <w:r w:rsidR="0079780A" w:rsidRPr="00E81CEF">
              <w:rPr>
                <w:rStyle w:val="FootnoteReference"/>
                <w:rFonts w:ascii="Calibri" w:eastAsia="Times New Roman" w:hAnsi="Calibri" w:cs="Times New Roman"/>
                <w:bCs/>
                <w:color w:val="000000"/>
                <w:sz w:val="18"/>
                <w:szCs w:val="18"/>
              </w:rPr>
              <w:footnoteReference w:id="1"/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23187" w14:textId="77777777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Country or region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2E1E2" w14:textId="77777777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Study period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06CC7" w14:textId="77777777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Perspective/</w:t>
            </w:r>
          </w:p>
          <w:p w14:paraId="69F9C151" w14:textId="77777777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Data sources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A3504" w14:textId="77777777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Costs included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0A635" w14:textId="77777777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Benefits included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CB752" w14:textId="77777777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 cost (2013 US$)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90A50E" w14:textId="7D93644C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 benefits (2013 US$)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172F1" w14:textId="7B107CCC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Net benefits (NB, in 2013 US$) or benefit to cost ratio (BCR) </w:t>
            </w:r>
          </w:p>
        </w:tc>
      </w:tr>
      <w:tr w:rsidR="00072BF6" w:rsidRPr="009E0CBC" w14:paraId="4912128F" w14:textId="77777777" w:rsidTr="00CC1906">
        <w:trPr>
          <w:trHeight w:val="845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EEB7B" w14:textId="02AF43FF" w:rsidR="00072BF6" w:rsidRPr="009E0CBC" w:rsidRDefault="00072BF6" w:rsidP="008A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Barlow et al. (1986)</w:t>
            </w:r>
            <w:r w:rsidR="0079780A"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**</w:t>
            </w:r>
            <w:bookmarkStart w:id="1" w:name="_Ref299200017"/>
            <w:r w:rsidR="0079780A" w:rsidRPr="009E0CBC">
              <w:rPr>
                <w:rStyle w:val="FootnoteReference"/>
                <w:rFonts w:ascii="Calibri" w:eastAsia="Times New Roman" w:hAnsi="Calibri" w:cs="Times New Roman"/>
                <w:color w:val="000000"/>
                <w:sz w:val="18"/>
                <w:szCs w:val="18"/>
              </w:rPr>
              <w:footnoteReference w:id="2"/>
            </w:r>
            <w:bookmarkEnd w:id="1"/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begin"/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instrText xml:space="preserve"> ADDIN EN.CITE &lt;EndNote&gt;&lt;Cite&gt;&lt;Author&gt;Barlow&lt;/Author&gt;&lt;Year&gt;1986&lt;/Year&gt;&lt;RecNum&gt;397&lt;/RecNum&gt;&lt;DisplayText&gt;[1]&lt;/DisplayText&gt;&lt;record&gt;&lt;rec-number&gt;397&lt;/rec-number&gt;&lt;foreign-keys&gt;&lt;key app="EN" db-id="9vz5f9xpppxdf6e0ts6xxwemr5vvz50xsp9z" timestamp="0"&gt;397&lt;/key&gt;&lt;/foreign-keys&gt;&lt;ref-type name="Book Section"&gt;5&lt;/ref-type&gt;&lt;contributors&gt;&lt;authors&gt;&lt;author&gt;Barlow, Robin&lt;/author&gt;&lt;author&gt;Grobar, Lisa M&lt;/author&gt;&lt;/authors&gt;&lt;/contributors&gt;&lt;titles&gt;&lt;title&gt;Costs and benefits of controlling parasitic diseases&lt;/title&gt;&lt;secondary-title&gt;Costs and benefits of controlling parasitic diseases&lt;/secondary-title&gt;&lt;/titles&gt;&lt;dates&gt;&lt;year&gt;1986&lt;/year&gt;&lt;/dates&gt;&lt;publisher&gt;University of Michigan&lt;/publisher&gt;&lt;urls&gt;&lt;/urls&gt;&lt;/record&gt;&lt;/Cite&gt;&lt;/EndNote&gt;</w:instrTex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separate"/>
            </w:r>
            <w:r w:rsidR="008A68E4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</w:rPr>
              <w:t>[1]</w: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53826" w14:textId="492580CA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Multiple countries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7EBE3" w14:textId="3ECAAA3D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Varies by country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671BC" w14:textId="77777777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Societal/</w:t>
            </w:r>
          </w:p>
          <w:p w14:paraId="7FF1AC5D" w14:textId="756E738D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Published literature</w:t>
            </w:r>
          </w:p>
          <w:p w14:paraId="21F13464" w14:textId="77777777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39A66" w14:textId="0649FD17" w:rsidR="00072BF6" w:rsidRPr="009E0CBC" w:rsidRDefault="00890051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Direct cost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of control interventions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70C21" w14:textId="279ACAEC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Economic benefit of increased labor productivity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DA077" w14:textId="442D8931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B603B7" w14:textId="1A7BB724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B6D6F" w14:textId="6C32220C" w:rsidR="00EE4DC7" w:rsidRPr="00EE4DC7" w:rsidRDefault="00EE4DC7" w:rsidP="00437FDE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</w:pPr>
            <w:r w:rsidRPr="00EE4DC7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>BCR</w:t>
            </w:r>
          </w:p>
          <w:p w14:paraId="72838EBB" w14:textId="4218E92C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Pakistan: 4.9</w:t>
            </w:r>
          </w:p>
          <w:p w14:paraId="5BF79E29" w14:textId="457B5F0A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Philippines: 2.4</w:t>
            </w:r>
          </w:p>
          <w:p w14:paraId="588432B7" w14:textId="629A6CA5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Sri Lanka: 146.3</w:t>
            </w:r>
          </w:p>
          <w:p w14:paraId="7DA247B5" w14:textId="77777777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Sudan: 4.6</w:t>
            </w:r>
          </w:p>
          <w:p w14:paraId="4431E459" w14:textId="55A5E662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Thailand: 6.5</w:t>
            </w:r>
          </w:p>
        </w:tc>
      </w:tr>
      <w:tr w:rsidR="00072BF6" w:rsidRPr="009E0CBC" w14:paraId="4B5896D8" w14:textId="77777777" w:rsidTr="00CC1906">
        <w:trPr>
          <w:trHeight w:val="548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3C893" w14:textId="2AB130BA" w:rsidR="00072BF6" w:rsidRPr="009E0CBC" w:rsidRDefault="00072BF6" w:rsidP="008A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Clinton Health Access Initiative, et al. (2011)</w: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begin"/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instrText xml:space="preserve"> ADDIN EN.CITE &lt;EndNote&gt;&lt;Cite&gt;&lt;Author&gt;Clinton Health Access Initiative&lt;/Author&gt;&lt;Year&gt;2011&lt;/Year&gt;&lt;RecNum&gt;91&lt;/RecNum&gt;&lt;DisplayText&gt;[2]&lt;/DisplayText&gt;&lt;record&gt;&lt;rec-number&gt;91&lt;/rec-number&gt;&lt;foreign-keys&gt;&lt;key app="EN" db-id="9vz5f9xpppxdf6e0ts6xxwemr5vvz50xsp9z" timestamp="0"&gt;91&lt;/key&gt;&lt;/foreign-keys&gt;&lt;ref-type name="Web Page"&gt;12&lt;/ref-type&gt;&lt;contributors&gt;&lt;authors&gt;&lt;author&gt;Clinton Health Access Initiative,&lt;/author&gt;&lt;author&gt;Evidence to Policy Initiative,&lt;/author&gt;&lt;author&gt;African Leaders Malaria Alliance,&lt;/author&gt;&lt;/authors&gt;&lt;/contributors&gt;&lt;titles&gt;&lt;title&gt;Maintaining the gains: the health and economic benefits of sustaining control measures&lt;/title&gt;&lt;/titles&gt;&lt;dates&gt;&lt;year&gt;2011&lt;/year&gt;&lt;/dates&gt;&lt;publisher&gt;UCSF Global Health Group&lt;/publisher&gt;&lt;urls&gt;&lt;related-urls&gt;&lt;url&gt;http://globalhealthsciences.ucsf.edu/sites/default/files/content/ghg/e2pi-maintaining-the-gains.pdf&lt;/url&gt;&lt;/related-urls&gt;&lt;/urls&gt;&lt;access-date&gt;July 29 2014&lt;/access-date&gt;&lt;/record&gt;&lt;/Cite&gt;&lt;/EndNote&gt;</w:instrTex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separate"/>
            </w:r>
            <w:r w:rsidR="008A68E4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</w:rPr>
              <w:t>[2]</w: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2A02B" w14:textId="3862E366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Zambia (</w:t>
            </w:r>
            <w:proofErr w:type="spellStart"/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Konkola</w:t>
            </w:r>
            <w:proofErr w:type="spellEnd"/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copper industry)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779B1" w14:textId="6EFBFB15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2006-2015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C4758" w14:textId="77777777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Societal/</w:t>
            </w:r>
          </w:p>
          <w:p w14:paraId="7A3486F7" w14:textId="44A9D868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Published data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AA1BF" w14:textId="36250171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Direct cost</w:t>
            </w:r>
            <w:r w:rsidR="008900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of control interventions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C0B82" w14:textId="1FEE5128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Cost savings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52B5D" w14:textId="04CAB9BC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4,180,249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EFC56C" w14:textId="172D998D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167,733,891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D5453" w14:textId="71B96F4D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NB: 163,653,642</w:t>
            </w: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br/>
              <w:t>BCR: 40</w:t>
            </w:r>
          </w:p>
        </w:tc>
      </w:tr>
      <w:tr w:rsidR="00072BF6" w:rsidRPr="009E0CBC" w14:paraId="29313563" w14:textId="77777777" w:rsidTr="00CC1906">
        <w:trPr>
          <w:trHeight w:val="746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C0EF7" w14:textId="086BBBD3" w:rsidR="00072BF6" w:rsidRPr="009E0CBC" w:rsidRDefault="00072BF6" w:rsidP="008A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Prakash et al. (2003)</w:t>
            </w:r>
            <w:r w:rsidR="00E36BA1"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**</w: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begin"/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instrText xml:space="preserve"> ADDIN EN.CITE &lt;EndNote&gt;&lt;Cite&gt;&lt;Author&gt;Prakash&lt;/Author&gt;&lt;Year&gt;2003&lt;/Year&gt;&lt;RecNum&gt;469&lt;/RecNum&gt;&lt;DisplayText&gt;[3]&lt;/DisplayText&gt;&lt;record&gt;&lt;rec-number&gt;469&lt;/rec-number&gt;&lt;foreign-keys&gt;&lt;key app="EN" db-id="9vz5f9xpppxdf6e0ts6xxwemr5vvz50xsp9z" timestamp="0"&gt;469&lt;/key&gt;&lt;/foreign-keys&gt;&lt;ref-type name="Journal Article"&gt;17&lt;/ref-type&gt;&lt;contributors&gt;&lt;authors&gt;&lt;author&gt;Prakash, A.&lt;/author&gt;&lt;author&gt;Bhattacharyya, D. R.&lt;/author&gt;&lt;author&gt;Mohapatra, P. K.&lt;/author&gt;&lt;author&gt;Barua, U.&lt;/author&gt;&lt;author&gt;Phukan, A.&lt;/author&gt;&lt;author&gt;Mahanta, J.&lt;/author&gt;&lt;/authors&gt;&lt;/contributors&gt;&lt;auth-address&gt;Regional Medical Research Centre, Northeast Region, Indian Council of Medical Research, Dibrugarh, Assam.&lt;/auth-address&gt;&lt;titles&gt;&lt;title&gt;Malaria control in a forest camp in an oil exploration area of Upper Assam&lt;/title&gt;&lt;secondary-title&gt;Natl Med J India&lt;/secondary-title&gt;&lt;alt-title&gt;The National medical journal of India&lt;/alt-title&gt;&lt;/titles&gt;&lt;periodical&gt;&lt;full-title&gt;National Medical Journal of India&lt;/full-title&gt;&lt;abbr-1&gt;Natl. Med. J. India&lt;/abbr-1&gt;&lt;abbr-2&gt;Natl Med J India&lt;/abbr-2&gt;&lt;/periodical&gt;&lt;pages&gt;135-8&lt;/pages&gt;&lt;volume&gt;16&lt;/volume&gt;&lt;number&gt;3&lt;/number&gt;&lt;edition&gt;2003/08/22&lt;/edition&gt;&lt;keywords&gt;&lt;keyword&gt;Animals&lt;/keyword&gt;&lt;keyword&gt;Anopheles&lt;/keyword&gt;&lt;keyword&gt;Bedding and Linens&lt;/keyword&gt;&lt;keyword&gt;Housing&lt;/keyword&gt;&lt;keyword&gt;Humans&lt;/keyword&gt;&lt;keyword&gt;India/epidemiology&lt;/keyword&gt;&lt;keyword&gt;Insect Control/organization &amp;amp; administration&lt;/keyword&gt;&lt;keyword&gt;Insect Vectors&lt;/keyword&gt;&lt;keyword&gt;Malaria, Falciparum/*epidemiology/*prevention &amp;amp; control&lt;/keyword&gt;&lt;keyword&gt;Occupational Exposure&lt;/keyword&gt;&lt;keyword&gt;Petroleum&lt;/keyword&gt;&lt;keyword&gt;Retrospective Studies&lt;/keyword&gt;&lt;keyword&gt;Risk Factors&lt;/keyword&gt;&lt;keyword&gt;Seasons&lt;/keyword&gt;&lt;keyword&gt;Trees&lt;/keyword&gt;&lt;/keywords&gt;&lt;dates&gt;&lt;year&gt;2003&lt;/year&gt;&lt;pub-dates&gt;&lt;date&gt;May-Jun&lt;/date&gt;&lt;/pub-dates&gt;&lt;/dates&gt;&lt;isbn&gt;0970-258X (Print)&amp;#xD;0970-258x&lt;/isbn&gt;&lt;accession-num&gt;12929855&lt;/accession-num&gt;&lt;urls&gt;&lt;/urls&gt;&lt;remote-database-provider&gt;NLM&lt;/remote-database-provider&gt;&lt;language&gt;eng&lt;/language&gt;&lt;/record&gt;&lt;/Cite&gt;&lt;/EndNote&gt;</w:instrTex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separate"/>
            </w:r>
            <w:r w:rsidR="008A68E4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</w:rPr>
              <w:t>[3]</w: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711C4" w14:textId="720D6DAA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India (</w:t>
            </w:r>
            <w:proofErr w:type="spellStart"/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Jorajan</w:t>
            </w:r>
            <w:proofErr w:type="spellEnd"/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camp of Oil India, upper Assam)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165BE" w14:textId="77777777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April 2000-May 2001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90630" w14:textId="77777777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Societal/</w:t>
            </w:r>
          </w:p>
          <w:p w14:paraId="44BF22F3" w14:textId="0B801252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</w:t>
            </w:r>
            <w:r w:rsidR="007C32E2"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il India data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C9100" w14:textId="46274CE3" w:rsidR="00072BF6" w:rsidRPr="009E0CBC" w:rsidRDefault="00890051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Direct cost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of control interventions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3AD34" w14:textId="77777777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Cases averted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5CE92" w14:textId="23A309E3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2,746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F955C2" w14:textId="018054A0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11,387 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2A783" w14:textId="23CF18DB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NB: 8,644</w:t>
            </w:r>
          </w:p>
          <w:p w14:paraId="5410F26E" w14:textId="4F812049" w:rsidR="00072BF6" w:rsidRPr="009E0CBC" w:rsidRDefault="00072BF6" w:rsidP="002450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BCR: 4.14</w:t>
            </w:r>
            <w:bookmarkStart w:id="2" w:name="_Ref299197119"/>
            <w:r w:rsidRPr="009E0CBC">
              <w:rPr>
                <w:rStyle w:val="FootnoteReference"/>
                <w:rFonts w:ascii="Calibri" w:eastAsia="Times New Roman" w:hAnsi="Calibri" w:cs="Times New Roman"/>
                <w:color w:val="000000"/>
                <w:sz w:val="18"/>
                <w:szCs w:val="18"/>
              </w:rPr>
              <w:footnoteReference w:id="3"/>
            </w:r>
            <w:bookmarkEnd w:id="2"/>
          </w:p>
        </w:tc>
      </w:tr>
      <w:tr w:rsidR="00072BF6" w:rsidRPr="009E0CBC" w14:paraId="4660A91A" w14:textId="77777777" w:rsidTr="00CC1906">
        <w:trPr>
          <w:trHeight w:val="845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9DF1F" w14:textId="462CF40D" w:rsidR="00072BF6" w:rsidRPr="009E0CBC" w:rsidRDefault="00072BF6" w:rsidP="008A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spellStart"/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Ramaiah</w:t>
            </w:r>
            <w:proofErr w:type="spellEnd"/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(1980)</w: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begin"/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instrText xml:space="preserve"> ADDIN EN.CITE &lt;EndNote&gt;&lt;Cite&gt;&lt;Author&gt;Ramaiah&lt;/Author&gt;&lt;Year&gt;1980&lt;/Year&gt;&lt;RecNum&gt;393&lt;/RecNum&gt;&lt;DisplayText&gt;[4]&lt;/DisplayText&gt;&lt;record&gt;&lt;rec-number&gt;393&lt;/rec-number&gt;&lt;foreign-keys&gt;&lt;key app="EN" db-id="9vz5f9xpppxdf6e0ts6xxwemr5vvz50xsp9z" timestamp="0"&gt;393&lt;/key&gt;&lt;/foreign-keys&gt;&lt;ref-type name="Generic"&gt;13&lt;/ref-type&gt;&lt;contributors&gt;&lt;authors&gt;&lt;author&gt;Ramaiah, TJ&lt;/author&gt;&lt;/authors&gt;&lt;/contributors&gt;&lt;titles&gt;&lt;title&gt;Cost benefit analysis of malaria control and eradication programme in India&lt;/title&gt;&lt;/titles&gt;&lt;dates&gt;&lt;year&gt;1980&lt;/year&gt;&lt;/dates&gt;&lt;pub-location&gt;Ahmedabad&lt;/pub-location&gt;&lt;publisher&gt;Public Systems Group, Indian Institute of Management&lt;/publisher&gt;&lt;urls&gt;&lt;/urls&gt;&lt;/record&gt;&lt;/Cite&gt;&lt;/EndNote&gt;</w:instrTex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separate"/>
            </w:r>
            <w:r w:rsidR="008A68E4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</w:rPr>
              <w:t>[4]</w: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17F07" w14:textId="77777777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India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FEFC6" w14:textId="11B022F6" w:rsidR="00072BF6" w:rsidRPr="009E0CBC" w:rsidRDefault="007C32E2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1953-1954, </w:t>
            </w:r>
            <w:r w:rsidR="00072BF6"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1976-1977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E3DCB" w14:textId="77777777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Societal/</w:t>
            </w:r>
          </w:p>
          <w:p w14:paraId="62B57DCB" w14:textId="1B7E6C65" w:rsidR="00072BF6" w:rsidRPr="009E0CBC" w:rsidRDefault="00072BF6" w:rsidP="006F6A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Literature, public sector expenditure reports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7C7E9" w14:textId="211B6144" w:rsidR="00072BF6" w:rsidRPr="009E0CBC" w:rsidRDefault="00890051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Direct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and indirect</w:t>
            </w: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cost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 of control interventions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D1674" w14:textId="77777777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Cost savings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48BE2" w14:textId="36C1C85F" w:rsidR="00072BF6" w:rsidRPr="009E0CBC" w:rsidRDefault="00072BF6" w:rsidP="00F474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4.274 M</w:t>
            </w: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br/>
            </w: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09DDC" w14:textId="333B1D99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NPV: 39.628 M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71440" w14:textId="27B91E32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BCR: 9.2</w:t>
            </w:r>
            <w:r w:rsidR="005B112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072BF6" w:rsidRPr="009E0CBC" w14:paraId="564AEF0A" w14:textId="77777777" w:rsidTr="00CC1906">
        <w:trPr>
          <w:trHeight w:val="1538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CB533" w14:textId="41ED01AD" w:rsidR="00072BF6" w:rsidRPr="009E0CBC" w:rsidRDefault="00072BF6" w:rsidP="008A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spellStart"/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Utzinger</w:t>
            </w:r>
            <w:proofErr w:type="spellEnd"/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et al. (2002)</w: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begin"/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instrText xml:space="preserve"> ADDIN EN.CITE &lt;EndNote&gt;&lt;Cite&gt;&lt;Author&gt;Utzinger&lt;/Author&gt;&lt;Year&gt;2002&lt;/Year&gt;&lt;RecNum&gt;279&lt;/RecNum&gt;&lt;DisplayText&gt;[5]&lt;/DisplayText&gt;&lt;record&gt;&lt;rec-number&gt;279&lt;/rec-number&gt;&lt;foreign-keys&gt;&lt;key app="EN" db-id="9vz5f9xpppxdf6e0ts6xxwemr5vvz50xsp9z" timestamp="0"&gt;279&lt;/key&gt;&lt;/foreign-keys&gt;&lt;ref-type name="Journal Article"&gt;17&lt;/ref-type&gt;&lt;contributors&gt;&lt;authors&gt;&lt;author&gt;Utzinger, J.&lt;/author&gt;&lt;author&gt;Tozan, Y.&lt;/author&gt;&lt;author&gt;Doumani, F.&lt;/author&gt;&lt;author&gt;Singer, B. H.&lt;/author&gt;&lt;/authors&gt;&lt;/contributors&gt;&lt;auth-address&gt;Office of Population Research, Princeton University, Princeton, NJ 08544, USA. utzinger@princeton.edu&lt;/auth-address&gt;&lt;titles&gt;&lt;title&gt;The economic payoffs of integrated malaria control in the Zambian copperbelt between 1930 and 1950&lt;/title&gt;&lt;secondary-title&gt;Trop Med Int Health&lt;/secondary-title&gt;&lt;alt-title&gt;Tropical medicine &amp;amp; international health : TM &amp;amp; IH&lt;/alt-title&gt;&lt;/titles&gt;&lt;periodical&gt;&lt;full-title&gt;Tropical Medicine and International Health&lt;/full-title&gt;&lt;abbr-1&gt;Trop. Med. Int. Health&lt;/abbr-1&gt;&lt;abbr-2&gt;Trop Med Int Health&lt;/abbr-2&gt;&lt;abbr-3&gt;Tropical Medicine &amp;amp; International Health&lt;/abbr-3&gt;&lt;/periodical&gt;&lt;pages&gt;657-77&lt;/pages&gt;&lt;volume&gt;7&lt;/volume&gt;&lt;number&gt;8&lt;/number&gt;&lt;keywords&gt;&lt;keyword&gt;Absenteeism&lt;/keyword&gt;&lt;keyword&gt;Animals&lt;/keyword&gt;&lt;keyword&gt;*Copper&lt;/keyword&gt;&lt;keyword&gt;Cost-Benefit Analysis&lt;/keyword&gt;&lt;keyword&gt;Disabled Persons/statistics &amp;amp; numerical data&lt;/keyword&gt;&lt;keyword&gt;Employment&lt;/keyword&gt;&lt;keyword&gt;Humans&lt;/keyword&gt;&lt;keyword&gt;Income&lt;/keyword&gt;&lt;keyword&gt;Malaria/*economics/epidemiology/*prevention &amp;amp; control&lt;/keyword&gt;&lt;keyword&gt;Mining/*economics&lt;/keyword&gt;&lt;keyword&gt;Mosquito Control/*economics/methods&lt;/keyword&gt;&lt;keyword&gt;Program Evaluation&lt;/keyword&gt;&lt;keyword&gt;Quality-Adjusted Life Years&lt;/keyword&gt;&lt;keyword&gt;Socioeconomic Factors&lt;/keyword&gt;&lt;keyword&gt;Zambia/epidemiology&lt;/keyword&gt;&lt;/keywords&gt;&lt;dates&gt;&lt;year&gt;2002&lt;/year&gt;&lt;pub-dates&gt;&lt;date&gt;Aug&lt;/date&gt;&lt;/pub-dates&gt;&lt;/dates&gt;&lt;isbn&gt;1360-2276 (Print)&amp;#xD;1360-2276 (Linking)&lt;/isbn&gt;&lt;accession-num&gt;12167093&lt;/accession-num&gt;&lt;urls&gt;&lt;related-urls&gt;&lt;url&gt;http://www.ncbi.nlm.nih.gov/pubmed/12167093&lt;/url&gt;&lt;/related-urls&gt;&lt;/urls&gt;&lt;/record&gt;&lt;/Cite&gt;&lt;/EndNote&gt;</w:instrTex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separate"/>
            </w:r>
            <w:r w:rsidR="008A68E4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</w:rPr>
              <w:t>[5]</w: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0316E" w14:textId="77C729B4" w:rsidR="00072BF6" w:rsidRPr="009E0CBC" w:rsidRDefault="00072BF6" w:rsidP="002E3F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Zambia (4 communities)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522E0" w14:textId="77777777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1929-1949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7C404" w14:textId="77777777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Societal/</w:t>
            </w:r>
          </w:p>
          <w:p w14:paraId="2587A2B9" w14:textId="547A6C16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Census data, life tables, literature search, program budgets for control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A61CE" w14:textId="38F8B2CA" w:rsidR="00072BF6" w:rsidRPr="009E0CBC" w:rsidRDefault="00890051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Direct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and indirect</w:t>
            </w: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cost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 of control interventions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70A6D" w14:textId="77777777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DALYs averted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FBE7E" w14:textId="49B91EF9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17.1 M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5361D1" w14:textId="7DEB3525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9.9 M</w:t>
            </w: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br/>
            </w: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BD804" w14:textId="1B7091CD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BCR: 0.57</w:t>
            </w:r>
            <w:r w:rsidR="00EE4DC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begin"/>
            </w:r>
            <w:r w:rsidR="00EE4DC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instrText xml:space="preserve"> NOTEREF _Ref299197119 \f \h </w:instrText>
            </w:r>
            <w:r w:rsidR="00EE4DC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r>
            <w:r w:rsidR="00EE4DC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separate"/>
            </w:r>
            <w:r w:rsidR="00EE4DC7" w:rsidRPr="00EE4DC7">
              <w:rPr>
                <w:rStyle w:val="FootnoteReference"/>
              </w:rPr>
              <w:t>3</w:t>
            </w:r>
            <w:r w:rsidR="00EE4DC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end"/>
            </w:r>
          </w:p>
        </w:tc>
      </w:tr>
      <w:tr w:rsidR="00072BF6" w:rsidRPr="009E0CBC" w14:paraId="22CA6F2E" w14:textId="77777777" w:rsidTr="00CC1906">
        <w:trPr>
          <w:trHeight w:val="125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C12774" w14:textId="43DF9392" w:rsidR="00072BF6" w:rsidRPr="009E0CBC" w:rsidRDefault="007C32E2" w:rsidP="008A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spellStart"/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Livadas</w:t>
            </w:r>
            <w:proofErr w:type="spellEnd"/>
            <w:r w:rsidR="00072BF6"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et al. (1963)</w: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begin"/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instrText xml:space="preserve"> ADDIN EN.CITE &lt;EndNote&gt;&lt;Cite&gt;&lt;Author&gt;Livadas&lt;/Author&gt;&lt;Year&gt;1963&lt;/Year&gt;&lt;RecNum&gt;48&lt;/RecNum&gt;&lt;DisplayText&gt;[6]&lt;/DisplayText&gt;&lt;record&gt;&lt;rec-number&gt;48&lt;/rec-number&gt;&lt;foreign-keys&gt;&lt;key app="EN" db-id="9vz5f9xpppxdf6e0ts6xxwemr5vvz50xsp9z" timestamp="0"&gt;48&lt;/key&gt;&lt;/foreign-keys&gt;&lt;ref-type name="Journal Article"&gt;17&lt;/ref-type&gt;&lt;contributors&gt;&lt;authors&gt;&lt;author&gt;Livadas, G.&lt;/author&gt;&lt;author&gt;Athanassatos, D.&lt;/author&gt;&lt;/authors&gt;&lt;/contributors&gt;&lt;titles&gt;&lt;title&gt;The economic benefits of malaria rradication in Greece&lt;/title&gt;&lt;secondary-title&gt;Riv Malariol&lt;/secondary-title&gt;&lt;alt-title&gt;Rivista di malariologia&lt;/alt-title&gt;&lt;/titles&gt;&lt;periodical&gt;&lt;full-title&gt;Rivista di Malariologia&lt;/full-title&gt;&lt;abbr-1&gt;Riv. Malariol.&lt;/abbr-1&gt;&lt;abbr-2&gt;Riv Malariol&lt;/abbr-2&gt;&lt;/periodical&gt;&lt;alt-periodical&gt;&lt;full-title&gt;Rivista di Malariologia&lt;/full-title&gt;&lt;abbr-1&gt;Riv. Malariol.&lt;/abbr-1&gt;&lt;abbr-2&gt;Riv Malariol&lt;/abbr-2&gt;&lt;/alt-periodical&gt;&lt;pages&gt;177-87&lt;/pages&gt;&lt;volume&gt;42&lt;/volume&gt;&lt;keywords&gt;&lt;keyword&gt;*Economics&lt;/keyword&gt;&lt;keyword&gt;Greece&lt;/keyword&gt;&lt;keyword&gt;Malaria/*prevention &amp;amp; control&lt;/keyword&gt;&lt;/keywords&gt;&lt;dates&gt;&lt;year&gt;1963&lt;/year&gt;&lt;pub-dates&gt;&lt;date&gt;Dec&lt;/date&gt;&lt;/pub-dates&gt;&lt;/dates&gt;&lt;isbn&gt;0370-565X (Print)&amp;#xD;0370-565X (Linking)&lt;/isbn&gt;&lt;accession-num&gt;14118423&lt;/accession-num&gt;&lt;urls&gt;&lt;related-urls&gt;&lt;url&gt;http://www.ncbi.nlm.nih.gov/pubmed/14118423&lt;/url&gt;&lt;/related-urls&gt;&lt;/urls&gt;&lt;/record&gt;&lt;/Cite&gt;&lt;/EndNote&gt;</w:instrTex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separate"/>
            </w:r>
            <w:r w:rsidR="008A68E4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</w:rPr>
              <w:t>[6]</w: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13584A" w14:textId="77777777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Greece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2F1635" w14:textId="77777777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1946-1949 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73A488" w14:textId="77777777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Societal/</w:t>
            </w:r>
          </w:p>
          <w:p w14:paraId="617BAE80" w14:textId="77777777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Unspecified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E24E13" w14:textId="4EE9DE0B" w:rsidR="00072BF6" w:rsidRPr="009E0CBC" w:rsidRDefault="00890051" w:rsidP="008900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Direct cost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of elimination interventions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DA061E" w14:textId="77777777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Cost savings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9B35E2" w14:textId="238F2482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 M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2E0119" w14:textId="4362CB7C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199 M 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6EE037" w14:textId="37DC5177" w:rsidR="00072BF6" w:rsidRPr="009E0CBC" w:rsidRDefault="00072BF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NB: 188 M</w:t>
            </w:r>
          </w:p>
          <w:p w14:paraId="0E9C71E7" w14:textId="438A9B9D" w:rsidR="00072BF6" w:rsidRPr="009E0CBC" w:rsidRDefault="00072BF6" w:rsidP="002450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BCR: 17.09</w:t>
            </w: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begin"/>
            </w: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instrText xml:space="preserve"> NOTEREF _Ref299197119 \f \h </w:instrText>
            </w: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separate"/>
            </w:r>
            <w:r w:rsidRPr="009E0CBC">
              <w:rPr>
                <w:rStyle w:val="FootnoteReference"/>
                <w:sz w:val="18"/>
                <w:szCs w:val="18"/>
              </w:rPr>
              <w:t>3</w:t>
            </w: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end"/>
            </w:r>
          </w:p>
        </w:tc>
      </w:tr>
      <w:tr w:rsidR="00CC1906" w:rsidRPr="009E0CBC" w14:paraId="6353D935" w14:textId="77777777" w:rsidTr="00CC1906">
        <w:trPr>
          <w:trHeight w:val="26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32928C" w14:textId="15C58EE1" w:rsidR="00CC1906" w:rsidRPr="009E0CBC" w:rsidRDefault="00CC1906" w:rsidP="008A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Mills (2008)</w:t>
            </w:r>
            <w:r w:rsidR="009E0CBC"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begin"/>
            </w:r>
            <w:r w:rsidR="009E0CBC"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instrText xml:space="preserve"> NOTEREF _Ref299200017 \f \h </w:instrText>
            </w:r>
            <w:r w:rsidR="009E0CBC"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r>
            <w:r w:rsidR="009E0CBC"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separate"/>
            </w:r>
            <w:r w:rsidR="009E0CBC" w:rsidRPr="009E0CBC">
              <w:rPr>
                <w:rStyle w:val="FootnoteReference"/>
                <w:sz w:val="18"/>
                <w:szCs w:val="18"/>
              </w:rPr>
              <w:t>2</w:t>
            </w:r>
            <w:r w:rsidR="009E0CBC"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end"/>
            </w:r>
            <w:r w:rsidR="009E0CBC"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begin"/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instrText xml:space="preserve"> ADDIN EN.CITE &lt;EndNote&gt;&lt;Cite&gt;&lt;Author&gt;Mills&lt;/Author&gt;&lt;Year&gt;2008&lt;/Year&gt;&lt;RecNum&gt;14&lt;/RecNum&gt;&lt;DisplayText&gt;[7]&lt;/DisplayText&gt;&lt;record&gt;&lt;rec-number&gt;14&lt;/rec-number&gt;&lt;foreign-keys&gt;&lt;key app="EN" db-id="9vz5f9xpppxdf6e0ts6xxwemr5vvz50xsp9z" timestamp="0"&gt;14&lt;/key&gt;&lt;/foreign-keys&gt;&lt;ref-type name="Journal Article"&gt;17&lt;/ref-type&gt;&lt;contributors&gt;&lt;authors&gt;&lt;author&gt;Mills, A.&lt;/author&gt;&lt;author&gt;Lubell, Y.&lt;/author&gt;&lt;author&gt;Hanson, K.&lt;/author&gt;&lt;/authors&gt;&lt;/contributors&gt;&lt;auth-address&gt;Health Economics and Financing Programme, Health Policy Unit, Department of Public Health and Policy, London School of Hygiene and Tropical Medicine, London, UK. Anne.Mills@lshtm.ac.uk&lt;/auth-address&gt;&lt;titles&gt;&lt;title&gt;Malaria eradication: the economic, financial and institutional challenge&lt;/title&gt;&lt;secondary-title&gt;Malar J&lt;/secondary-title&gt;&lt;alt-title&gt;Malaria journal&lt;/alt-title&gt;&lt;/titles&gt;&lt;periodical&gt;&lt;full-title&gt;Malaria Journal&lt;/full-title&gt;&lt;abbr-1&gt;Malar. J.&lt;/abbr-1&gt;&lt;abbr-2&gt;Malar J&lt;/abbr-2&gt;&lt;/periodical&gt;&lt;alt-periodical&gt;&lt;full-title&gt;Malaria Journal&lt;/full-title&gt;&lt;abbr-1&gt;Malar. J.&lt;/abbr-1&gt;&lt;abbr-2&gt;Malar J&lt;/abbr-2&gt;&lt;/alt-periodical&gt;&lt;pages&gt;S11&lt;/pages&gt;&lt;volume&gt;7 Suppl 1&lt;/volume&gt;&lt;keywords&gt;&lt;keyword&gt;Animals&lt;/keyword&gt;&lt;keyword&gt;Antimalarials/*economics&lt;/keyword&gt;&lt;keyword&gt;Cost of Illness&lt;/keyword&gt;&lt;keyword&gt;Costs and Cost Analysis&lt;/keyword&gt;&lt;keyword&gt;Humans&lt;/keyword&gt;&lt;keyword&gt;Malaria/*economics/*prevention &amp;amp; control&lt;/keyword&gt;&lt;keyword&gt;Mosquito Control/*economics&lt;/keyword&gt;&lt;keyword&gt;Poverty/economics&lt;/keyword&gt;&lt;keyword&gt;Preventive Health Services/*organization &amp;amp; administration&lt;/keyword&gt;&lt;keyword&gt;Research&lt;/keyword&gt;&lt;keyword&gt;World Health&lt;/keyword&gt;&lt;/keywords&gt;&lt;dates&gt;&lt;year&gt;2008&lt;/year&gt;&lt;/dates&gt;&lt;isbn&gt;1475-2875 (Electronic)&amp;#xD;1475-2875 (Linking)&lt;/isbn&gt;&lt;accession-num&gt;19091035&lt;/accession-num&gt;&lt;urls&gt;&lt;related-urls&gt;&lt;url&gt;http://www.ncbi.nlm.nih.gov/pubmed/19091035&lt;/url&gt;&lt;/related-urls&gt;&lt;/urls&gt;&lt;custom2&gt;2604875&lt;/custom2&gt;&lt;electronic-resource-num&gt;10.1186/1475-2875-7-S1-S11&lt;/electronic-resource-num&gt;&lt;/record&gt;&lt;/Cite&gt;&lt;/EndNote&gt;</w:instrTex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separate"/>
            </w:r>
            <w:r w:rsidR="008A68E4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</w:rPr>
              <w:t>[7]</w: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2CE54C" w14:textId="0894420C" w:rsidR="00CC1906" w:rsidRPr="009E0CBC" w:rsidRDefault="00CC190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Sub-Saharan Africa</w:t>
            </w:r>
            <w:r w:rsidRPr="009E0CBC">
              <w:rPr>
                <w:rStyle w:val="FootnoteReference"/>
                <w:rFonts w:ascii="Calibri" w:eastAsia="Times New Roman" w:hAnsi="Calibri" w:cs="Times New Roman"/>
                <w:color w:val="000000"/>
                <w:sz w:val="18"/>
                <w:szCs w:val="18"/>
              </w:rPr>
              <w:footnoteReference w:id="4"/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653F51" w14:textId="0807C8CB" w:rsidR="00CC1906" w:rsidRPr="009E0CBC" w:rsidRDefault="00CC190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Varies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AEB5B1" w14:textId="77777777" w:rsidR="00CC1906" w:rsidRPr="009E0CBC" w:rsidRDefault="00CC1906" w:rsidP="00B17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Societal/</w:t>
            </w:r>
          </w:p>
          <w:p w14:paraId="4C3AF4CB" w14:textId="227D05A5" w:rsidR="00CC1906" w:rsidRPr="009E0CBC" w:rsidRDefault="00CC1906" w:rsidP="00D91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Published literature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CDFEF1" w14:textId="3499E21D" w:rsidR="00CC1906" w:rsidRPr="009E0CBC" w:rsidRDefault="00890051" w:rsidP="008900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Direct cost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of intensified control interventions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BA2C4E" w14:textId="22755845" w:rsidR="00CC1906" w:rsidRPr="009E0CBC" w:rsidRDefault="00CC190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Macro-economic benefits and monetized value of averted DALYs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42947C" w14:textId="0AC806E4" w:rsidR="00CC1906" w:rsidRPr="009E0CBC" w:rsidRDefault="00CC190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474552" w14:textId="36BD18AB" w:rsidR="00CC1906" w:rsidRPr="009E0CBC" w:rsidRDefault="00CC1906" w:rsidP="00D91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6828AC" w14:textId="77777777" w:rsidR="00CC1906" w:rsidRPr="009E0CBC" w:rsidRDefault="00CC1906" w:rsidP="00B17DCD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>BCR</w:t>
            </w:r>
          </w:p>
          <w:p w14:paraId="29ED0C14" w14:textId="7F2E7558" w:rsidR="00CC1906" w:rsidRPr="009E0CBC" w:rsidRDefault="00CC1906" w:rsidP="00B17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Based on macroeconomic benefit: 1.9-4.7</w:t>
            </w:r>
          </w:p>
          <w:p w14:paraId="5C3B2052" w14:textId="64435113" w:rsidR="00CC1906" w:rsidRPr="009E0CBC" w:rsidRDefault="00CC1906" w:rsidP="00D91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Based on averted </w:t>
            </w: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lastRenderedPageBreak/>
              <w:t>DALYs: 17.1</w:t>
            </w:r>
          </w:p>
        </w:tc>
      </w:tr>
      <w:tr w:rsidR="00CC1906" w:rsidRPr="009E0CBC" w14:paraId="60C4B293" w14:textId="77777777" w:rsidTr="00CC1906">
        <w:trPr>
          <w:trHeight w:val="26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62AC15" w14:textId="5EA4BB09" w:rsidR="00CC1906" w:rsidRPr="009E0CBC" w:rsidRDefault="00CC1906" w:rsidP="008A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lastRenderedPageBreak/>
              <w:t>Niazi</w:t>
            </w:r>
            <w:proofErr w:type="spellEnd"/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(1969)</w: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begin"/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instrText xml:space="preserve"> ADDIN EN.CITE &lt;EndNote&gt;&lt;Cite&gt;&lt;Author&gt;Niazi&lt;/Author&gt;&lt;Year&gt;1969&lt;/Year&gt;&lt;RecNum&gt;49&lt;/RecNum&gt;&lt;DisplayText&gt;[8]&lt;/DisplayText&gt;&lt;record&gt;&lt;rec-number&gt;49&lt;/rec-number&gt;&lt;foreign-keys&gt;&lt;key app="EN" db-id="9vz5f9xpppxdf6e0ts6xxwemr5vvz50xsp9z" timestamp="0"&gt;49&lt;/key&gt;&lt;/foreign-keys&gt;&lt;ref-type name="Journal Article"&gt;17&lt;/ref-type&gt;&lt;contributors&gt;&lt;authors&gt;&lt;author&gt;Niazi, A. D.&lt;/author&gt;&lt;/authors&gt;&lt;/contributors&gt;&lt;titles&gt;&lt;title&gt;Approximate estimates of the economic loss caused by malaria with some estimates of the benefits of M.E.P. in Iraq&lt;/title&gt;&lt;secondary-title&gt;Bull Endem Dis (Baghdad)&lt;/secondary-title&gt;&lt;alt-title&gt;Bulletin of endemic diseases&lt;/alt-title&gt;&lt;/titles&gt;&lt;periodical&gt;&lt;full-title&gt;Bulletin of Endemic Diseases&lt;/full-title&gt;&lt;abbr-1&gt;Bull. Endem. Dis. (Baghdad)&lt;/abbr-1&gt;&lt;abbr-2&gt;Bull Endem Dis (Baghdad)&lt;/abbr-2&gt;&lt;/periodical&gt;&lt;alt-periodical&gt;&lt;full-title&gt;Bulletin of Endemic Diseases&lt;/full-title&gt;&lt;abbr-1&gt;Bull. Endem. Dis. (Baghdad)&lt;/abbr-1&gt;&lt;abbr-2&gt;Bull Endem Dis (Baghdad)&lt;/abbr-2&gt;&lt;/alt-periodical&gt;&lt;pages&gt;28-39&lt;/pages&gt;&lt;volume&gt;11&lt;/volume&gt;&lt;number&gt;1&lt;/number&gt;&lt;keywords&gt;&lt;keyword&gt;Adult&lt;/keyword&gt;&lt;keyword&gt;Child&lt;/keyword&gt;&lt;keyword&gt;Costs and Cost Analysis&lt;/keyword&gt;&lt;keyword&gt;*Economics&lt;/keyword&gt;&lt;keyword&gt;Humans&lt;/keyword&gt;&lt;keyword&gt;Iraq&lt;/keyword&gt;&lt;keyword&gt;Malaria/*prevention &amp;amp; control&lt;/keyword&gt;&lt;/keywords&gt;&lt;dates&gt;&lt;year&gt;1969&lt;/year&gt;&lt;pub-dates&gt;&lt;date&gt;Nov&lt;/date&gt;&lt;/pub-dates&gt;&lt;/dates&gt;&lt;isbn&gt;0007-4845 (Print)&amp;#xD;0007-4845 (Linking)&lt;/isbn&gt;&lt;accession-num&gt;5406858&lt;/accession-num&gt;&lt;urls&gt;&lt;related-urls&gt;&lt;url&gt;http://www.ncbi.nlm.nih.gov/pubmed/5406858&lt;/url&gt;&lt;/related-urls&gt;&lt;/urls&gt;&lt;/record&gt;&lt;/Cite&gt;&lt;/EndNote&gt;</w:instrTex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separate"/>
            </w:r>
            <w:r w:rsidR="008A68E4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</w:rPr>
              <w:t>[8]</w: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7094B8" w14:textId="7BA3D409" w:rsidR="00CC1906" w:rsidRPr="009E0CBC" w:rsidRDefault="00CC190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highlight w:val="yellow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Iraq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0630AE" w14:textId="570A603E" w:rsidR="00CC1906" w:rsidRPr="009E0CBC" w:rsidRDefault="00CC190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1958-1967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1B17D8" w14:textId="77777777" w:rsidR="00CC1906" w:rsidRPr="009E0CBC" w:rsidRDefault="00CC1906" w:rsidP="00D91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Societal/</w:t>
            </w:r>
          </w:p>
          <w:p w14:paraId="66867B3E" w14:textId="5E6E93D5" w:rsidR="00CC1906" w:rsidRPr="009E0CBC" w:rsidRDefault="00CC190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Unspecified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32F96D" w14:textId="15C1B3D2" w:rsidR="00CC1906" w:rsidRPr="009E0CBC" w:rsidRDefault="00890051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Direct cost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of elimination interventions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97A6C2" w14:textId="14456E24" w:rsidR="00CC1906" w:rsidRPr="009E0CBC" w:rsidRDefault="00CC190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Cost savings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622B6C" w14:textId="2384232A" w:rsidR="00CC1906" w:rsidRPr="009E0CBC" w:rsidRDefault="00CC190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86,653,366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2AF85F" w14:textId="402519A8" w:rsidR="00CC1906" w:rsidRPr="009E0CBC" w:rsidRDefault="00CC1906" w:rsidP="00D91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548,383,410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662D7D" w14:textId="71ECDEC4" w:rsidR="00CC1906" w:rsidRPr="009E0CBC" w:rsidRDefault="00CC1906" w:rsidP="00D91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NB: 461,425,993</w:t>
            </w:r>
          </w:p>
          <w:p w14:paraId="0628A814" w14:textId="0CF2346D" w:rsidR="00CC1906" w:rsidRPr="00EE4DC7" w:rsidRDefault="00CC1906" w:rsidP="00EE4D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highlight w:val="yellow"/>
              </w:rPr>
            </w:pPr>
            <w:r w:rsidRPr="00EE4DC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BCR: 6.3</w:t>
            </w:r>
            <w:r w:rsidR="00EE4DC7" w:rsidRPr="00EE4DC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begin"/>
            </w:r>
            <w:r w:rsidR="00EE4DC7" w:rsidRPr="00EE4DC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instrText xml:space="preserve"> NOTEREF _Ref299197119 \f \h </w:instrText>
            </w:r>
            <w:r w:rsidR="00EE4DC7" w:rsidRPr="00EE4DC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r>
            <w:r w:rsidR="00EE4DC7" w:rsidRPr="00EE4DC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separate"/>
            </w:r>
            <w:r w:rsidR="00EE4DC7" w:rsidRPr="00EE4DC7">
              <w:rPr>
                <w:rStyle w:val="FootnoteReference"/>
                <w:sz w:val="18"/>
                <w:szCs w:val="18"/>
              </w:rPr>
              <w:t>3</w:t>
            </w:r>
            <w:r w:rsidR="00EE4DC7" w:rsidRPr="00EE4DC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end"/>
            </w:r>
          </w:p>
        </w:tc>
      </w:tr>
      <w:tr w:rsidR="00CC1906" w:rsidRPr="009E0CBC" w14:paraId="65752F48" w14:textId="77777777" w:rsidTr="00CC1906">
        <w:trPr>
          <w:trHeight w:val="998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43701D" w14:textId="754411A9" w:rsidR="00CC1906" w:rsidRPr="009E0CBC" w:rsidRDefault="00CC1906" w:rsidP="008A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highlight w:val="yellow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Ortiz (1968)</w: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begin"/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instrText xml:space="preserve"> ADDIN EN.CITE &lt;EndNote&gt;&lt;Cite&gt;&lt;Author&gt;Ortiz&lt;/Author&gt;&lt;Year&gt;1968&lt;/Year&gt;&lt;RecNum&gt;242&lt;/RecNum&gt;&lt;DisplayText&gt;[9]&lt;/DisplayText&gt;&lt;record&gt;&lt;rec-number&gt;242&lt;/rec-number&gt;&lt;foreign-keys&gt;&lt;key app="EN" db-id="9vz5f9xpppxdf6e0ts6xxwemr5vvz50xsp9z" timestamp="0"&gt;242&lt;/key&gt;&lt;/foreign-keys&gt;&lt;ref-type name="Journal Article"&gt;17&lt;/ref-type&gt;&lt;contributors&gt;&lt;authors&gt;&lt;author&gt;Ortiz, J. R.&lt;/author&gt;&lt;/authors&gt;&lt;/contributors&gt;&lt;titles&gt;&lt;title&gt;Estimación del costo de un programa de erradicación del paludismo&lt;/title&gt;&lt;secondary-title&gt;Bol Oficina Sanit Panam&lt;/secondary-title&gt;&lt;alt-title&gt;Boletin de la Oficina Sanitaria Panamericana. Pan American Sanitary Bureau&lt;/alt-title&gt;&lt;/titles&gt;&lt;periodical&gt;&lt;full-title&gt;Boletín de la Oficina Sanitaria Panamericana&lt;/full-title&gt;&lt;abbr-1&gt;Bol. Oficina Sanit. Panam.&lt;/abbr-1&gt;&lt;abbr-2&gt;Bol Oficina Sanit Panam&lt;/abbr-2&gt;&lt;/periodical&gt;&lt;pages&gt;110-5&lt;/pages&gt;&lt;volume&gt;64&lt;/volume&gt;&lt;number&gt;2&lt;/number&gt;&lt;keywords&gt;&lt;keyword&gt;Costs and Cost Analysis&lt;/keyword&gt;&lt;keyword&gt;Female&lt;/keyword&gt;&lt;keyword&gt;Humans&lt;/keyword&gt;&lt;keyword&gt;Malaria/*prevention &amp;amp; control&lt;/keyword&gt;&lt;keyword&gt;Male&lt;/keyword&gt;&lt;keyword&gt;Paraguay&lt;/keyword&gt;&lt;/keywords&gt;&lt;dates&gt;&lt;year&gt;1968&lt;/year&gt;&lt;pub-dates&gt;&lt;date&gt;Feb&lt;/date&gt;&lt;/pub-dates&gt;&lt;/dates&gt;&lt;orig-pub&gt;Estimacion del costo de un programa de erradicacion del paludismo.&lt;/orig-pub&gt;&lt;isbn&gt;0030-0632 (Print)&amp;#xD;0030-0632 (Linking)&lt;/isbn&gt;&lt;accession-num&gt;4234521&lt;/accession-num&gt;&lt;urls&gt;&lt;related-urls&gt;&lt;url&gt;http://www.ncbi.nlm.nih.gov/pubmed/4234521&lt;/url&gt;&lt;/related-urls&gt;&lt;/urls&gt;&lt;/record&gt;&lt;/Cite&gt;&lt;/EndNote&gt;</w:instrTex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separate"/>
            </w:r>
            <w:r w:rsidR="008A68E4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</w:rPr>
              <w:t>[9]</w: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30CB99" w14:textId="04E3F4D5" w:rsidR="00CC1906" w:rsidRPr="009E0CBC" w:rsidRDefault="00115FA1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Paraguay </w:t>
            </w:r>
            <w:r w:rsidR="00CC1906"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(agricultural and forestry industries)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FF75DD" w14:textId="75A6CA2A" w:rsidR="00CC1906" w:rsidRPr="009E0CBC" w:rsidRDefault="00CC190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highlight w:val="yellow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1965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A698C8" w14:textId="77777777" w:rsidR="00CC1906" w:rsidRPr="00065291" w:rsidRDefault="00CC1906" w:rsidP="00820F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US"/>
              </w:rPr>
            </w:pPr>
            <w:r w:rsidRPr="000652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US"/>
              </w:rPr>
              <w:t>Societal/</w:t>
            </w:r>
          </w:p>
          <w:p w14:paraId="01596B7E" w14:textId="568D8912" w:rsidR="00CC1906" w:rsidRPr="00065291" w:rsidRDefault="00CC190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highlight w:val="yellow"/>
                <w:lang w:val="es-US"/>
              </w:rPr>
            </w:pPr>
            <w:r w:rsidRPr="000652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US"/>
              </w:rPr>
              <w:t xml:space="preserve">Data from </w:t>
            </w:r>
            <w:r w:rsidR="006F589A" w:rsidRPr="000652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US"/>
              </w:rPr>
              <w:t>Servicio Nacional de Erradicació</w:t>
            </w:r>
            <w:r w:rsidRPr="000652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US"/>
              </w:rPr>
              <w:t>n del Paludismo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7D69D5" w14:textId="3791947D" w:rsidR="00CC1906" w:rsidRPr="009E0CBC" w:rsidRDefault="00890051" w:rsidP="008900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highlight w:val="yellow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Direct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and indirect</w:t>
            </w: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cost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 of elimination interventions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51FEE7" w14:textId="7334C0D4" w:rsidR="00CC1906" w:rsidRPr="009E0CBC" w:rsidRDefault="00CC190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highlight w:val="yellow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Increased productivity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7AC0E1" w14:textId="6B4649C3" w:rsidR="00CC1906" w:rsidRPr="009E0CBC" w:rsidRDefault="00CC1906" w:rsidP="001832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highlight w:val="yellow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48 M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587A6C" w14:textId="6A56120D" w:rsidR="00CC1906" w:rsidRPr="009E0CBC" w:rsidRDefault="00CC1906" w:rsidP="001832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139.7 M-220.8 M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464FEE" w14:textId="29CC0255" w:rsidR="00CC1906" w:rsidRPr="009E0CBC" w:rsidRDefault="00CC1906" w:rsidP="001832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highlight w:val="yellow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BCR: 2.6-3.3</w:t>
            </w:r>
            <w:r w:rsidR="00EE4DC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begin"/>
            </w:r>
            <w:r w:rsidR="00EE4DC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instrText xml:space="preserve"> NOTEREF _Ref299197119 \f \h </w:instrText>
            </w:r>
            <w:r w:rsidR="00EE4DC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r>
            <w:r w:rsidR="00EE4DC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separate"/>
            </w:r>
            <w:r w:rsidR="00EE4DC7" w:rsidRPr="00EE4DC7">
              <w:rPr>
                <w:rStyle w:val="FootnoteReference"/>
              </w:rPr>
              <w:t>3</w:t>
            </w:r>
            <w:r w:rsidR="00EE4DC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end"/>
            </w:r>
          </w:p>
        </w:tc>
      </w:tr>
      <w:tr w:rsidR="00CC1906" w:rsidRPr="009E0CBC" w14:paraId="496739F9" w14:textId="77777777" w:rsidTr="00CC1906">
        <w:trPr>
          <w:trHeight w:val="1025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92C117" w14:textId="746FAE04" w:rsidR="00CC1906" w:rsidRPr="009E0CBC" w:rsidRDefault="00CC1906" w:rsidP="008A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Purdy et al. (2013)</w: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begin"/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instrText xml:space="preserve"> ADDIN EN.CITE &lt;EndNote&gt;&lt;Cite&gt;&lt;Author&gt;Purdy&lt;/Author&gt;&lt;Year&gt;2013&lt;/Year&gt;&lt;RecNum&gt;1&lt;/RecNum&gt;&lt;DisplayText&gt;[10]&lt;/DisplayText&gt;&lt;record&gt;&lt;rec-number&gt;1&lt;/rec-number&gt;&lt;foreign-keys&gt;&lt;key app="EN" db-id="9vz5f9xpppxdf6e0ts6xxwemr5vvz50xsp9z" timestamp="0"&gt;1&lt;/key&gt;&lt;/foreign-keys&gt;&lt;ref-type name="Journal Article"&gt;17&lt;/ref-type&gt;&lt;contributors&gt;&lt;authors&gt;&lt;author&gt;Purdy, M.&lt;/author&gt;&lt;author&gt;Robinson, M.&lt;/author&gt;&lt;author&gt;Wei, K.&lt;/author&gt;&lt;author&gt;Rublin, D.&lt;/author&gt;&lt;/authors&gt;&lt;/contributors&gt;&lt;auth-address&gt;Accenture Institute for High Performance, London, United Kingdom.&lt;/auth-address&gt;&lt;titles&gt;&lt;title&gt;The economic case for combating malaria&lt;/title&gt;&lt;secondary-title&gt;Am J Trop Med Hyg&lt;/secondary-title&gt;&lt;alt-title&gt;The American journal of tropical medicine and hygiene&lt;/alt-title&gt;&lt;/titles&gt;&lt;periodical&gt;&lt;full-title&gt;American Journal of Tropical Medicine and Hygiene&lt;/full-title&gt;&lt;abbr-1&gt;Am. J. Trop. Med. Hyg.&lt;/abbr-1&gt;&lt;abbr-2&gt;Am J Trop Med Hyg&lt;/abbr-2&gt;&lt;abbr-3&gt;American Journal of Tropical Medicine &amp;amp; Hygiene&lt;/abbr-3&gt;&lt;/periodical&gt;&lt;pages&gt;819-23&lt;/pages&gt;&lt;volume&gt;89&lt;/volume&gt;&lt;number&gt;5&lt;/number&gt;&lt;keywords&gt;&lt;keyword&gt;Antimalarials/chemical synthesis/therapeutic use&lt;/keyword&gt;&lt;keyword&gt;Cost-Benefit Analysis/statistics &amp;amp; numerical data&lt;/keyword&gt;&lt;keyword&gt;Disease Eradication/*economics/organization &amp;amp; administration&lt;/keyword&gt;&lt;keyword&gt;Humans&lt;/keyword&gt;&lt;keyword&gt;International Cooperation&lt;/keyword&gt;&lt;keyword&gt;Malaria/drug therapy/*economics/*prevention &amp;amp; control&lt;/keyword&gt;&lt;keyword&gt;World Health/*economics&lt;/keyword&gt;&lt;/keywords&gt;&lt;dates&gt;&lt;year&gt;2013&lt;/year&gt;&lt;pub-dates&gt;&lt;date&gt;Nov&lt;/date&gt;&lt;/pub-dates&gt;&lt;/dates&gt;&lt;isbn&gt;1476-1645 (Electronic)&amp;#xD;0002-9637 (Linking)&lt;/isbn&gt;&lt;accession-num&gt;24197172&lt;/accession-num&gt;&lt;urls&gt;&lt;related-urls&gt;&lt;url&gt;http://www.ncbi.nlm.nih.gov/pubmed/24197172&lt;/url&gt;&lt;/related-urls&gt;&lt;/urls&gt;&lt;custom2&gt;3820322&lt;/custom2&gt;&lt;electronic-resource-num&gt;10.4269/ajtmh.12-0689&lt;/electronic-resource-num&gt;&lt;/record&gt;&lt;/Cite&gt;&lt;/EndNote&gt;</w:instrTex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separate"/>
            </w:r>
            <w:r w:rsidR="008A68E4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</w:rPr>
              <w:t>[10]</w:t>
            </w:r>
            <w:r w:rsidR="008A68E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066419" w14:textId="77777777" w:rsidR="00CC1906" w:rsidRPr="009E0CBC" w:rsidRDefault="00CC190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WHO regions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3AFDA2" w14:textId="77777777" w:rsidR="00CC1906" w:rsidRPr="009E0CBC" w:rsidRDefault="00CC190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2010-2030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20EE91" w14:textId="77777777" w:rsidR="00CC1906" w:rsidRPr="009E0CBC" w:rsidRDefault="00CC190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Societal/</w:t>
            </w:r>
          </w:p>
          <w:p w14:paraId="3C6D0BCA" w14:textId="21EF7CB2" w:rsidR="00CC1906" w:rsidRPr="009E0CBC" w:rsidRDefault="00CC190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GMAP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6A196D" w14:textId="67FA6CBB" w:rsidR="00CC1906" w:rsidRPr="009E0CBC" w:rsidRDefault="00CC1906" w:rsidP="00D91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GMAP costs including prevention, case management, program, and R&amp;D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5E4AA9" w14:textId="77777777" w:rsidR="00CC1906" w:rsidRPr="009E0CBC" w:rsidRDefault="00CC190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DALYs averted, work years saved, and projected productivity growth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3F7AC0" w14:textId="77777777" w:rsidR="00CC1906" w:rsidRPr="009E0CBC" w:rsidRDefault="00CC1906" w:rsidP="006F6A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7.534 M (2010)</w:t>
            </w:r>
          </w:p>
          <w:p w14:paraId="2F54F8DC" w14:textId="77777777" w:rsidR="00CC1906" w:rsidRPr="009E0CBC" w:rsidRDefault="00CC1906" w:rsidP="006F6A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7.163 M (2015)</w:t>
            </w:r>
          </w:p>
          <w:p w14:paraId="69DBD2FB" w14:textId="77777777" w:rsidR="00CC1906" w:rsidRPr="009E0CBC" w:rsidRDefault="00CC1906" w:rsidP="006F6A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6.338 M (2020)</w:t>
            </w:r>
          </w:p>
          <w:p w14:paraId="3139D6D4" w14:textId="77777777" w:rsidR="00CC1906" w:rsidRPr="009E0CBC" w:rsidRDefault="00CC1906" w:rsidP="006F6A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6.036 M (2025)</w:t>
            </w:r>
          </w:p>
          <w:p w14:paraId="12F34F39" w14:textId="77777777" w:rsidR="00CC1906" w:rsidRPr="009E0CBC" w:rsidRDefault="00CC1906" w:rsidP="006F6A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4.167 M (2030)</w:t>
            </w:r>
          </w:p>
          <w:p w14:paraId="37C34DBD" w14:textId="1B32E6C5" w:rsidR="00CC1906" w:rsidRPr="009E0CBC" w:rsidRDefault="00CC1906" w:rsidP="006F6A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2.877 M (2035)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9A7EAE" w14:textId="66A0693C" w:rsidR="00CC1906" w:rsidRPr="009E0CBC" w:rsidRDefault="006F589A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Several reported b</w:t>
            </w:r>
            <w:r w:rsidR="00CC1906"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ased on GDP per person and projected productivity growth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8A129E" w14:textId="3B5D7D3E" w:rsidR="00CC1906" w:rsidRPr="009E0CBC" w:rsidRDefault="00CC190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NB (2013-2035): 208.6 B</w:t>
            </w:r>
          </w:p>
          <w:p w14:paraId="09E24B16" w14:textId="343937B2" w:rsidR="00CC1906" w:rsidRPr="009E0CBC" w:rsidRDefault="00CC1906" w:rsidP="00437F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0C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BCR (2035): 6.11</w:t>
            </w:r>
            <w:r w:rsidR="00EE4DC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begin"/>
            </w:r>
            <w:r w:rsidR="00EE4DC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instrText xml:space="preserve"> NOTEREF _Ref299197119 \f \h </w:instrText>
            </w:r>
            <w:r w:rsidR="00EE4DC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r>
            <w:r w:rsidR="00EE4DC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separate"/>
            </w:r>
            <w:r w:rsidR="00EE4DC7" w:rsidRPr="00EE4DC7">
              <w:rPr>
                <w:rStyle w:val="FootnoteReference"/>
              </w:rPr>
              <w:t>3</w:t>
            </w:r>
            <w:r w:rsidR="00EE4DC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7952DEEC" w14:textId="77777777" w:rsidR="00D301C9" w:rsidRPr="00F7331D" w:rsidRDefault="00D301C9" w:rsidP="00D301C9">
      <w:pPr>
        <w:spacing w:after="0" w:line="240" w:lineRule="auto"/>
        <w:rPr>
          <w:sz w:val="18"/>
        </w:rPr>
      </w:pPr>
      <w:r>
        <w:rPr>
          <w:b/>
          <w:sz w:val="18"/>
        </w:rPr>
        <w:t xml:space="preserve">Note: </w:t>
      </w:r>
      <w:r w:rsidRPr="00521436">
        <w:rPr>
          <w:sz w:val="18"/>
        </w:rPr>
        <w:t>The color scheme in the table represents the focus of each study</w:t>
      </w:r>
      <w:r>
        <w:rPr>
          <w:sz w:val="18"/>
        </w:rPr>
        <w:t>, where intensive malaria control is white and malaria elimination and eradication are in grey.</w:t>
      </w:r>
    </w:p>
    <w:p w14:paraId="7F0B2F46" w14:textId="77777777" w:rsidR="00D301C9" w:rsidRDefault="00D301C9" w:rsidP="009E0CBC">
      <w:pP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14:paraId="40D1F310" w14:textId="6B678FF9" w:rsidR="009E0CBC" w:rsidRPr="009E0CBC" w:rsidRDefault="009E0CBC" w:rsidP="009E0CBC">
      <w:pPr>
        <w:spacing w:after="0" w:line="240" w:lineRule="auto"/>
        <w:rPr>
          <w:sz w:val="18"/>
          <w:szCs w:val="18"/>
        </w:rPr>
      </w:pPr>
      <w:r w:rsidRPr="009E0CBC">
        <w:rPr>
          <w:b/>
          <w:sz w:val="18"/>
          <w:szCs w:val="18"/>
        </w:rPr>
        <w:lastRenderedPageBreak/>
        <w:t>Acronyms used in this table</w:t>
      </w:r>
      <w:r w:rsidRPr="009E0CBC">
        <w:rPr>
          <w:sz w:val="18"/>
          <w:szCs w:val="18"/>
        </w:rPr>
        <w:t>:</w:t>
      </w:r>
    </w:p>
    <w:p w14:paraId="0CFA5280" w14:textId="2AC2A2CF" w:rsidR="009E0CBC" w:rsidRDefault="00EE755B" w:rsidP="009E0CBC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B – B</w:t>
      </w:r>
      <w:r w:rsidR="009E0CBC" w:rsidRPr="009E0CBC">
        <w:rPr>
          <w:sz w:val="18"/>
          <w:szCs w:val="18"/>
        </w:rPr>
        <w:t>illion</w:t>
      </w:r>
    </w:p>
    <w:p w14:paraId="27D126D2" w14:textId="1CCBE59B" w:rsidR="00E81CEF" w:rsidRDefault="00EE755B" w:rsidP="009E0CBC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BCR – B</w:t>
      </w:r>
      <w:r w:rsidR="00E81CEF">
        <w:rPr>
          <w:sz w:val="18"/>
          <w:szCs w:val="18"/>
        </w:rPr>
        <w:t>enefit-cost ratio</w:t>
      </w:r>
    </w:p>
    <w:p w14:paraId="69722A3D" w14:textId="4B76D7BA" w:rsidR="00E81CEF" w:rsidRDefault="00EE755B" w:rsidP="009E0CBC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DALY – D</w:t>
      </w:r>
      <w:r w:rsidR="00E81CEF">
        <w:rPr>
          <w:sz w:val="18"/>
          <w:szCs w:val="18"/>
        </w:rPr>
        <w:t>isability-adjusted life year</w:t>
      </w:r>
    </w:p>
    <w:p w14:paraId="1F3FB0E6" w14:textId="69875BE7" w:rsidR="00E81CEF" w:rsidRPr="009E0CBC" w:rsidRDefault="00EE755B" w:rsidP="00E81CEF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M – M</w:t>
      </w:r>
      <w:r w:rsidR="00E81CEF" w:rsidRPr="009E0CBC">
        <w:rPr>
          <w:sz w:val="18"/>
          <w:szCs w:val="18"/>
        </w:rPr>
        <w:t>illion</w:t>
      </w:r>
    </w:p>
    <w:p w14:paraId="2CF5ABAD" w14:textId="37A3F9D6" w:rsidR="00E81CEF" w:rsidRDefault="00EE755B" w:rsidP="009E0CBC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NB – N</w:t>
      </w:r>
      <w:r w:rsidR="00E81CEF">
        <w:rPr>
          <w:sz w:val="18"/>
          <w:szCs w:val="18"/>
        </w:rPr>
        <w:t>et benefit</w:t>
      </w:r>
    </w:p>
    <w:p w14:paraId="5D8F05CA" w14:textId="29B95383" w:rsidR="00E81CEF" w:rsidRDefault="00EE755B" w:rsidP="009E0CBC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NPV – N</w:t>
      </w:r>
      <w:r w:rsidR="00E81CEF">
        <w:rPr>
          <w:sz w:val="18"/>
          <w:szCs w:val="18"/>
        </w:rPr>
        <w:t>et present value</w:t>
      </w:r>
    </w:p>
    <w:p w14:paraId="52D98660" w14:textId="465D5104" w:rsidR="00E81CEF" w:rsidRDefault="00EE755B" w:rsidP="009E0CBC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GDP – G</w:t>
      </w:r>
      <w:r w:rsidR="00E81CEF">
        <w:rPr>
          <w:sz w:val="18"/>
          <w:szCs w:val="18"/>
        </w:rPr>
        <w:t>ross domestic product</w:t>
      </w:r>
    </w:p>
    <w:p w14:paraId="1E2E9292" w14:textId="7BB9A9FA" w:rsidR="00E81CEF" w:rsidRDefault="00E81CEF" w:rsidP="009E0CBC">
      <w:pPr>
        <w:spacing w:after="0" w:line="240" w:lineRule="auto"/>
        <w:rPr>
          <w:sz w:val="18"/>
          <w:szCs w:val="18"/>
        </w:rPr>
      </w:pPr>
      <w:r w:rsidRPr="009E0CBC">
        <w:rPr>
          <w:sz w:val="18"/>
          <w:szCs w:val="18"/>
        </w:rPr>
        <w:t>GMAP – Global Malaria Action Plan</w:t>
      </w:r>
    </w:p>
    <w:p w14:paraId="1941682A" w14:textId="033516DE" w:rsidR="0037175A" w:rsidRDefault="00EE755B" w:rsidP="00E81CEF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R&amp;D – R</w:t>
      </w:r>
      <w:r w:rsidR="00E81CEF">
        <w:rPr>
          <w:sz w:val="18"/>
          <w:szCs w:val="18"/>
        </w:rPr>
        <w:t>esearch and development</w:t>
      </w:r>
    </w:p>
    <w:p w14:paraId="6A05E985" w14:textId="3C674AC4" w:rsidR="006F589A" w:rsidRDefault="006F589A" w:rsidP="00E81CEF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WHO – World Health Organization</w:t>
      </w:r>
    </w:p>
    <w:p w14:paraId="6B219F51" w14:textId="77777777" w:rsidR="00D301C9" w:rsidRDefault="00D301C9" w:rsidP="00E81CEF">
      <w:pPr>
        <w:spacing w:after="0" w:line="240" w:lineRule="auto"/>
        <w:rPr>
          <w:sz w:val="18"/>
          <w:szCs w:val="18"/>
        </w:rPr>
      </w:pPr>
    </w:p>
    <w:p w14:paraId="03E9CF41" w14:textId="3BC0A896" w:rsidR="00D301C9" w:rsidRDefault="00D301C9" w:rsidP="00E81CEF">
      <w:pPr>
        <w:spacing w:after="0" w:line="240" w:lineRule="auto"/>
        <w:rPr>
          <w:sz w:val="18"/>
          <w:szCs w:val="18"/>
        </w:rPr>
      </w:pPr>
      <w:r w:rsidRPr="00D301C9">
        <w:rPr>
          <w:b/>
          <w:sz w:val="18"/>
          <w:szCs w:val="18"/>
        </w:rPr>
        <w:t>References</w:t>
      </w:r>
      <w:r>
        <w:rPr>
          <w:sz w:val="18"/>
          <w:szCs w:val="18"/>
        </w:rPr>
        <w:t>:</w:t>
      </w:r>
    </w:p>
    <w:p w14:paraId="27C25775" w14:textId="77777777" w:rsidR="008A68E4" w:rsidRPr="008A68E4" w:rsidRDefault="008A68E4" w:rsidP="008A68E4">
      <w:pPr>
        <w:pStyle w:val="EndNoteBibliography"/>
        <w:ind w:left="360" w:hanging="360"/>
        <w:rPr>
          <w:noProof/>
          <w:sz w:val="18"/>
          <w:szCs w:val="18"/>
        </w:rPr>
      </w:pPr>
      <w:r w:rsidRPr="008A68E4">
        <w:rPr>
          <w:sz w:val="18"/>
          <w:szCs w:val="18"/>
        </w:rPr>
        <w:fldChar w:fldCharType="begin"/>
      </w:r>
      <w:r w:rsidRPr="008A68E4">
        <w:rPr>
          <w:sz w:val="18"/>
          <w:szCs w:val="18"/>
        </w:rPr>
        <w:instrText xml:space="preserve"> ADDIN EN.REFLIST </w:instrText>
      </w:r>
      <w:r w:rsidRPr="008A68E4">
        <w:rPr>
          <w:sz w:val="18"/>
          <w:szCs w:val="18"/>
        </w:rPr>
        <w:fldChar w:fldCharType="separate"/>
      </w:r>
      <w:r w:rsidRPr="008A68E4">
        <w:rPr>
          <w:noProof/>
          <w:sz w:val="18"/>
          <w:szCs w:val="18"/>
        </w:rPr>
        <w:t>1.</w:t>
      </w:r>
      <w:r w:rsidRPr="008A68E4">
        <w:rPr>
          <w:noProof/>
          <w:sz w:val="18"/>
          <w:szCs w:val="18"/>
        </w:rPr>
        <w:tab/>
        <w:t>Barlow R, Grobar LM. Costs and benefits of controlling parasitic diseases.  Costs and benefits of controlling parasitic diseases: University of Michigan; 1986.</w:t>
      </w:r>
    </w:p>
    <w:p w14:paraId="42062111" w14:textId="52CB9BAF" w:rsidR="008A68E4" w:rsidRPr="008A68E4" w:rsidRDefault="008A68E4" w:rsidP="008A68E4">
      <w:pPr>
        <w:pStyle w:val="EndNoteBibliography"/>
        <w:ind w:left="360" w:hanging="360"/>
        <w:rPr>
          <w:noProof/>
          <w:sz w:val="18"/>
          <w:szCs w:val="18"/>
        </w:rPr>
      </w:pPr>
      <w:r w:rsidRPr="008A68E4">
        <w:rPr>
          <w:noProof/>
          <w:sz w:val="18"/>
          <w:szCs w:val="18"/>
        </w:rPr>
        <w:t>2.</w:t>
      </w:r>
      <w:r w:rsidRPr="008A68E4">
        <w:rPr>
          <w:noProof/>
          <w:sz w:val="18"/>
          <w:szCs w:val="18"/>
        </w:rPr>
        <w:tab/>
        <w:t xml:space="preserve">Clinton Health Access Initiative, Evidence to Policy Initiative, African Leaders Malaria Alliance. Maintaining the gains: the health and economic benefits of sustaining control measures: UCSF Global Health Group; 2011. Available from: </w:t>
      </w:r>
      <w:hyperlink r:id="rId9" w:history="1">
        <w:r w:rsidRPr="008A68E4">
          <w:rPr>
            <w:rStyle w:val="Hyperlink"/>
            <w:rFonts w:asciiTheme="minorHAnsi" w:eastAsiaTheme="minorHAnsi" w:hAnsiTheme="minorHAnsi"/>
            <w:noProof/>
            <w:sz w:val="18"/>
            <w:szCs w:val="18"/>
          </w:rPr>
          <w:t>http://globalhealthsciences.ucsf.edu/sites/default/files/content/ghg/e2pi-maintaining-the-gains.pdf</w:t>
        </w:r>
      </w:hyperlink>
      <w:r w:rsidRPr="008A68E4">
        <w:rPr>
          <w:noProof/>
          <w:sz w:val="18"/>
          <w:szCs w:val="18"/>
        </w:rPr>
        <w:t>.</w:t>
      </w:r>
    </w:p>
    <w:p w14:paraId="4586F485" w14:textId="77777777" w:rsidR="008A68E4" w:rsidRPr="008A68E4" w:rsidRDefault="008A68E4" w:rsidP="008A68E4">
      <w:pPr>
        <w:pStyle w:val="EndNoteBibliography"/>
        <w:ind w:left="360" w:hanging="360"/>
        <w:rPr>
          <w:noProof/>
          <w:sz w:val="18"/>
          <w:szCs w:val="18"/>
        </w:rPr>
      </w:pPr>
      <w:r w:rsidRPr="008A68E4">
        <w:rPr>
          <w:noProof/>
          <w:sz w:val="18"/>
          <w:szCs w:val="18"/>
        </w:rPr>
        <w:t>3.</w:t>
      </w:r>
      <w:r w:rsidRPr="008A68E4">
        <w:rPr>
          <w:noProof/>
          <w:sz w:val="18"/>
          <w:szCs w:val="18"/>
        </w:rPr>
        <w:tab/>
        <w:t>Prakash A, Bhattacharyya DR, Mohapatra PK, Barua U, Phukan A, Mahanta J. Malaria control in a forest camp in an oil exploration area of Upper Assam. Natl Med J India. 2003;16(3):135-8.</w:t>
      </w:r>
    </w:p>
    <w:p w14:paraId="01D211BD" w14:textId="77777777" w:rsidR="008A68E4" w:rsidRPr="008A68E4" w:rsidRDefault="008A68E4" w:rsidP="008A68E4">
      <w:pPr>
        <w:pStyle w:val="EndNoteBibliography"/>
        <w:ind w:left="360" w:hanging="360"/>
        <w:rPr>
          <w:noProof/>
          <w:sz w:val="18"/>
          <w:szCs w:val="18"/>
        </w:rPr>
      </w:pPr>
      <w:r w:rsidRPr="008A68E4">
        <w:rPr>
          <w:noProof/>
          <w:sz w:val="18"/>
          <w:szCs w:val="18"/>
        </w:rPr>
        <w:t>4.</w:t>
      </w:r>
      <w:r w:rsidRPr="008A68E4">
        <w:rPr>
          <w:noProof/>
          <w:sz w:val="18"/>
          <w:szCs w:val="18"/>
        </w:rPr>
        <w:tab/>
        <w:t>Ramaiah T. Cost benefit analysis of malaria control and eradication programme in India. Ahmedabad: Public Systems Group, Indian Institute of Management; 1980.</w:t>
      </w:r>
    </w:p>
    <w:p w14:paraId="5F4FDBA5" w14:textId="77777777" w:rsidR="008A68E4" w:rsidRPr="008A68E4" w:rsidRDefault="008A68E4" w:rsidP="008A68E4">
      <w:pPr>
        <w:pStyle w:val="EndNoteBibliography"/>
        <w:ind w:left="360" w:hanging="360"/>
        <w:rPr>
          <w:noProof/>
          <w:sz w:val="18"/>
          <w:szCs w:val="18"/>
        </w:rPr>
      </w:pPr>
      <w:r w:rsidRPr="008A68E4">
        <w:rPr>
          <w:noProof/>
          <w:sz w:val="18"/>
          <w:szCs w:val="18"/>
        </w:rPr>
        <w:t>5.</w:t>
      </w:r>
      <w:r w:rsidRPr="008A68E4">
        <w:rPr>
          <w:noProof/>
          <w:sz w:val="18"/>
          <w:szCs w:val="18"/>
        </w:rPr>
        <w:tab/>
        <w:t>Utzinger J, Tozan Y, Doumani F, Singer BH. The economic payoffs of integrated malaria control in the Zambian copperbelt between 1930 and 1950. Trop Med Int Health. 2002;7(8):657-77.</w:t>
      </w:r>
    </w:p>
    <w:p w14:paraId="3D2A2BA1" w14:textId="77777777" w:rsidR="008A68E4" w:rsidRPr="008A68E4" w:rsidRDefault="008A68E4" w:rsidP="008A68E4">
      <w:pPr>
        <w:pStyle w:val="EndNoteBibliography"/>
        <w:ind w:left="360" w:hanging="360"/>
        <w:rPr>
          <w:noProof/>
          <w:sz w:val="18"/>
          <w:szCs w:val="18"/>
        </w:rPr>
      </w:pPr>
      <w:r w:rsidRPr="008A68E4">
        <w:rPr>
          <w:noProof/>
          <w:sz w:val="18"/>
          <w:szCs w:val="18"/>
        </w:rPr>
        <w:t>6.</w:t>
      </w:r>
      <w:r w:rsidRPr="008A68E4">
        <w:rPr>
          <w:noProof/>
          <w:sz w:val="18"/>
          <w:szCs w:val="18"/>
        </w:rPr>
        <w:tab/>
        <w:t>Livadas G, Athanassatos D. The economic benefits of malaria rradication in Greece. Riv Malariol. 1963;42:177-87.</w:t>
      </w:r>
    </w:p>
    <w:p w14:paraId="3339DB75" w14:textId="77777777" w:rsidR="008A68E4" w:rsidRPr="008A68E4" w:rsidRDefault="008A68E4" w:rsidP="008A68E4">
      <w:pPr>
        <w:pStyle w:val="EndNoteBibliography"/>
        <w:ind w:left="360" w:hanging="360"/>
        <w:rPr>
          <w:noProof/>
          <w:sz w:val="18"/>
          <w:szCs w:val="18"/>
        </w:rPr>
      </w:pPr>
      <w:r w:rsidRPr="008A68E4">
        <w:rPr>
          <w:noProof/>
          <w:sz w:val="18"/>
          <w:szCs w:val="18"/>
        </w:rPr>
        <w:t>7.</w:t>
      </w:r>
      <w:r w:rsidRPr="008A68E4">
        <w:rPr>
          <w:noProof/>
          <w:sz w:val="18"/>
          <w:szCs w:val="18"/>
        </w:rPr>
        <w:tab/>
        <w:t>Mills A, Lubell Y, Hanson K. Malaria eradication: the economic, financial and institutional challenge. Malar J. 2008;7 Suppl 1:S11.</w:t>
      </w:r>
    </w:p>
    <w:p w14:paraId="4C164B47" w14:textId="77777777" w:rsidR="008A68E4" w:rsidRPr="00065291" w:rsidRDefault="008A68E4" w:rsidP="008A68E4">
      <w:pPr>
        <w:pStyle w:val="EndNoteBibliography"/>
        <w:ind w:left="360" w:hanging="360"/>
        <w:rPr>
          <w:noProof/>
          <w:sz w:val="18"/>
          <w:szCs w:val="18"/>
          <w:lang w:val="es-US"/>
        </w:rPr>
      </w:pPr>
      <w:r w:rsidRPr="008A68E4">
        <w:rPr>
          <w:noProof/>
          <w:sz w:val="18"/>
          <w:szCs w:val="18"/>
        </w:rPr>
        <w:t>8.</w:t>
      </w:r>
      <w:r w:rsidRPr="008A68E4">
        <w:rPr>
          <w:noProof/>
          <w:sz w:val="18"/>
          <w:szCs w:val="18"/>
        </w:rPr>
        <w:tab/>
        <w:t xml:space="preserve">Niazi AD. Approximate estimates of the economic loss caused by malaria with some estimates of the benefits of M.E.P. in Iraq. </w:t>
      </w:r>
      <w:r w:rsidRPr="00065291">
        <w:rPr>
          <w:noProof/>
          <w:sz w:val="18"/>
          <w:szCs w:val="18"/>
          <w:lang w:val="es-US"/>
        </w:rPr>
        <w:t>Bull Endem Dis (Baghdad). 1969;11(1):28-39.</w:t>
      </w:r>
    </w:p>
    <w:p w14:paraId="246D9F23" w14:textId="77777777" w:rsidR="008A68E4" w:rsidRPr="008A68E4" w:rsidRDefault="008A68E4" w:rsidP="008A68E4">
      <w:pPr>
        <w:pStyle w:val="EndNoteBibliography"/>
        <w:ind w:left="360" w:hanging="360"/>
        <w:rPr>
          <w:noProof/>
          <w:sz w:val="18"/>
          <w:szCs w:val="18"/>
        </w:rPr>
      </w:pPr>
      <w:r w:rsidRPr="00065291">
        <w:rPr>
          <w:noProof/>
          <w:sz w:val="18"/>
          <w:szCs w:val="18"/>
          <w:lang w:val="es-US"/>
        </w:rPr>
        <w:t>9.</w:t>
      </w:r>
      <w:r w:rsidRPr="00065291">
        <w:rPr>
          <w:noProof/>
          <w:sz w:val="18"/>
          <w:szCs w:val="18"/>
          <w:lang w:val="es-US"/>
        </w:rPr>
        <w:tab/>
        <w:t xml:space="preserve">Ortiz JR. Estimación del costo de un programa de erradicación del paludismo. </w:t>
      </w:r>
      <w:r w:rsidRPr="008A68E4">
        <w:rPr>
          <w:noProof/>
          <w:sz w:val="18"/>
          <w:szCs w:val="18"/>
        </w:rPr>
        <w:t>Bol Oficina Sanit Panam. 1968;64(2):110-5.</w:t>
      </w:r>
    </w:p>
    <w:p w14:paraId="47D99DDB" w14:textId="77777777" w:rsidR="008A68E4" w:rsidRPr="008A68E4" w:rsidRDefault="008A68E4" w:rsidP="008A68E4">
      <w:pPr>
        <w:pStyle w:val="EndNoteBibliography"/>
        <w:ind w:left="360" w:hanging="360"/>
        <w:rPr>
          <w:noProof/>
          <w:sz w:val="18"/>
          <w:szCs w:val="18"/>
        </w:rPr>
      </w:pPr>
      <w:r w:rsidRPr="008A68E4">
        <w:rPr>
          <w:noProof/>
          <w:sz w:val="18"/>
          <w:szCs w:val="18"/>
        </w:rPr>
        <w:t>10.</w:t>
      </w:r>
      <w:r w:rsidRPr="008A68E4">
        <w:rPr>
          <w:noProof/>
          <w:sz w:val="18"/>
          <w:szCs w:val="18"/>
        </w:rPr>
        <w:tab/>
        <w:t>Purdy M, Robinson M, Wei K, Rublin D. The economic case for combating malaria. Am J Trop Med Hyg. 2013;89(5):819-23.</w:t>
      </w:r>
    </w:p>
    <w:p w14:paraId="69105044" w14:textId="7A3D4B7C" w:rsidR="00D301C9" w:rsidRPr="009E0CBC" w:rsidRDefault="008A68E4" w:rsidP="008A68E4">
      <w:pPr>
        <w:spacing w:after="0" w:line="240" w:lineRule="auto"/>
        <w:ind w:left="360" w:hanging="360"/>
        <w:rPr>
          <w:sz w:val="18"/>
          <w:szCs w:val="18"/>
        </w:rPr>
      </w:pPr>
      <w:r w:rsidRPr="008A68E4">
        <w:rPr>
          <w:sz w:val="18"/>
          <w:szCs w:val="18"/>
        </w:rPr>
        <w:fldChar w:fldCharType="end"/>
      </w:r>
    </w:p>
    <w:sectPr w:rsidR="00D301C9" w:rsidRPr="009E0CBC" w:rsidSect="00C0642F">
      <w:footerReference w:type="default" r:id="rId10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15121F" w14:textId="77777777" w:rsidR="00701EAA" w:rsidRDefault="00701EAA" w:rsidP="00F22B84">
      <w:pPr>
        <w:spacing w:after="0" w:line="240" w:lineRule="auto"/>
      </w:pPr>
      <w:r>
        <w:separator/>
      </w:r>
    </w:p>
  </w:endnote>
  <w:endnote w:type="continuationSeparator" w:id="0">
    <w:p w14:paraId="46AB63B1" w14:textId="77777777" w:rsidR="00701EAA" w:rsidRDefault="00701EAA" w:rsidP="00F22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05824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EFD2F6" w14:textId="77777777" w:rsidR="00B17DCD" w:rsidRDefault="00B17D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44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37D119D" w14:textId="77777777" w:rsidR="00B17DCD" w:rsidRDefault="00B17DC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414AFC" w14:textId="77777777" w:rsidR="00701EAA" w:rsidRDefault="00701EAA" w:rsidP="00F22B84">
      <w:pPr>
        <w:spacing w:after="0" w:line="240" w:lineRule="auto"/>
      </w:pPr>
      <w:r>
        <w:separator/>
      </w:r>
    </w:p>
  </w:footnote>
  <w:footnote w:type="continuationSeparator" w:id="0">
    <w:p w14:paraId="06029E0A" w14:textId="77777777" w:rsidR="00701EAA" w:rsidRDefault="00701EAA" w:rsidP="00F22B84">
      <w:pPr>
        <w:spacing w:after="0" w:line="240" w:lineRule="auto"/>
      </w:pPr>
      <w:r>
        <w:continuationSeparator/>
      </w:r>
    </w:p>
  </w:footnote>
  <w:footnote w:id="1">
    <w:p w14:paraId="3C521018" w14:textId="7B466F41" w:rsidR="00B17DCD" w:rsidRPr="0079780A" w:rsidRDefault="00B17DCD">
      <w:pPr>
        <w:pStyle w:val="FootnoteText"/>
        <w:rPr>
          <w:sz w:val="16"/>
          <w:szCs w:val="16"/>
        </w:rPr>
      </w:pPr>
      <w:r w:rsidRPr="0079780A">
        <w:rPr>
          <w:rStyle w:val="FootnoteReference"/>
          <w:sz w:val="16"/>
          <w:szCs w:val="16"/>
        </w:rPr>
        <w:footnoteRef/>
      </w:r>
      <w:r w:rsidRPr="0079780A">
        <w:rPr>
          <w:sz w:val="16"/>
          <w:szCs w:val="16"/>
        </w:rPr>
        <w:t xml:space="preserve"> A</w:t>
      </w:r>
      <w:r>
        <w:rPr>
          <w:sz w:val="16"/>
          <w:szCs w:val="16"/>
        </w:rPr>
        <w:t>s</w:t>
      </w:r>
      <w:r w:rsidRPr="0079780A">
        <w:rPr>
          <w:sz w:val="16"/>
          <w:szCs w:val="16"/>
        </w:rPr>
        <w:t xml:space="preserve">terisks in this column describe whether a study considered malaria severity, where * = uncomplicated and ** = uncomplicated and severe.  </w:t>
      </w:r>
    </w:p>
  </w:footnote>
  <w:footnote w:id="2">
    <w:p w14:paraId="1C3F8109" w14:textId="1E838C66" w:rsidR="00B17DCD" w:rsidRPr="0079780A" w:rsidRDefault="00B17DCD" w:rsidP="0079780A">
      <w:pPr>
        <w:pStyle w:val="FootnoteText"/>
        <w:rPr>
          <w:sz w:val="16"/>
          <w:szCs w:val="16"/>
        </w:rPr>
      </w:pPr>
      <w:r w:rsidRPr="0079780A"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Review article – </w:t>
      </w:r>
      <w:r w:rsidRPr="0079780A">
        <w:rPr>
          <w:sz w:val="16"/>
          <w:szCs w:val="16"/>
        </w:rPr>
        <w:t>only selected studies or findings were extracted and included here</w:t>
      </w:r>
    </w:p>
  </w:footnote>
  <w:footnote w:id="3">
    <w:p w14:paraId="2F8471F6" w14:textId="24640A8E" w:rsidR="00B17DCD" w:rsidRPr="0079780A" w:rsidRDefault="00B17DCD">
      <w:pPr>
        <w:pStyle w:val="FootnoteText"/>
        <w:rPr>
          <w:sz w:val="16"/>
          <w:szCs w:val="16"/>
        </w:rPr>
      </w:pPr>
      <w:r w:rsidRPr="0079780A">
        <w:rPr>
          <w:rStyle w:val="FootnoteReference"/>
          <w:sz w:val="16"/>
          <w:szCs w:val="16"/>
        </w:rPr>
        <w:footnoteRef/>
      </w:r>
      <w:r w:rsidRPr="0079780A">
        <w:rPr>
          <w:sz w:val="16"/>
          <w:szCs w:val="16"/>
        </w:rPr>
        <w:t xml:space="preserve"> Calculated by authors based</w:t>
      </w:r>
      <w:r>
        <w:rPr>
          <w:sz w:val="16"/>
          <w:szCs w:val="16"/>
        </w:rPr>
        <w:t xml:space="preserve"> on reported benefits and costs</w:t>
      </w:r>
    </w:p>
  </w:footnote>
  <w:footnote w:id="4">
    <w:p w14:paraId="3AB68B38" w14:textId="0475FBBC" w:rsidR="00B17DCD" w:rsidRPr="0079780A" w:rsidRDefault="00B17DCD">
      <w:pPr>
        <w:pStyle w:val="FootnoteText"/>
        <w:rPr>
          <w:sz w:val="16"/>
          <w:szCs w:val="16"/>
        </w:rPr>
      </w:pPr>
      <w:r w:rsidRPr="0079780A">
        <w:rPr>
          <w:rStyle w:val="FootnoteReference"/>
          <w:sz w:val="16"/>
          <w:szCs w:val="16"/>
        </w:rPr>
        <w:footnoteRef/>
      </w:r>
      <w:r w:rsidRPr="0079780A">
        <w:rPr>
          <w:sz w:val="16"/>
          <w:szCs w:val="16"/>
        </w:rPr>
        <w:t xml:space="preserve"> </w:t>
      </w:r>
      <w:r>
        <w:rPr>
          <w:sz w:val="16"/>
          <w:szCs w:val="16"/>
        </w:rPr>
        <w:t>More s</w:t>
      </w:r>
      <w:r w:rsidRPr="0079780A">
        <w:rPr>
          <w:sz w:val="16"/>
          <w:szCs w:val="16"/>
        </w:rPr>
        <w:t>tudies</w:t>
      </w:r>
      <w:r>
        <w:rPr>
          <w:sz w:val="16"/>
          <w:szCs w:val="16"/>
        </w:rPr>
        <w:t xml:space="preserve"> conducted in other studies</w:t>
      </w:r>
      <w:r w:rsidRPr="0079780A">
        <w:rPr>
          <w:sz w:val="16"/>
          <w:szCs w:val="16"/>
        </w:rPr>
        <w:t xml:space="preserve"> are included in the original review article, but only the BCRs from Sub-Saharan Africa are reported here. Findings from other studies </w:t>
      </w:r>
      <w:r>
        <w:rPr>
          <w:sz w:val="16"/>
          <w:szCs w:val="16"/>
        </w:rPr>
        <w:t xml:space="preserve">in </w:t>
      </w:r>
      <w:r w:rsidRPr="0079780A">
        <w:rPr>
          <w:sz w:val="16"/>
          <w:szCs w:val="16"/>
        </w:rPr>
        <w:t>Sudan, Thailand, Pakistan, Greece, Sri Lanka, Iraq, Paraguay, and India are reported separately in this table or are included in the Barlow et al. (1986) entry.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464CF"/>
    <w:multiLevelType w:val="hybridMultilevel"/>
    <w:tmpl w:val="2990C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67ED2"/>
    <w:multiLevelType w:val="hybridMultilevel"/>
    <w:tmpl w:val="3E14D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5A352C"/>
    <w:multiLevelType w:val="hybridMultilevel"/>
    <w:tmpl w:val="45321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E655AB"/>
    <w:multiLevelType w:val="hybridMultilevel"/>
    <w:tmpl w:val="DD6873AC"/>
    <w:lvl w:ilvl="0" w:tplc="79A08D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15C99"/>
    <w:multiLevelType w:val="hybridMultilevel"/>
    <w:tmpl w:val="62BEB018"/>
    <w:lvl w:ilvl="0" w:tplc="29B8BE4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2014F1"/>
    <w:multiLevelType w:val="hybridMultilevel"/>
    <w:tmpl w:val="3AF057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0BF3B2D"/>
    <w:multiLevelType w:val="hybridMultilevel"/>
    <w:tmpl w:val="D5885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827D39"/>
    <w:multiLevelType w:val="hybridMultilevel"/>
    <w:tmpl w:val="6E08A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CE0CCA"/>
    <w:multiLevelType w:val="hybridMultilevel"/>
    <w:tmpl w:val="5B683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2463F"/>
    <w:multiLevelType w:val="hybridMultilevel"/>
    <w:tmpl w:val="55EA8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393468"/>
    <w:multiLevelType w:val="hybridMultilevel"/>
    <w:tmpl w:val="7EB2E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721BE3"/>
    <w:multiLevelType w:val="hybridMultilevel"/>
    <w:tmpl w:val="1752EE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5"/>
  </w:num>
  <w:num w:numId="9">
    <w:abstractNumId w:val="10"/>
  </w:num>
  <w:num w:numId="10">
    <w:abstractNumId w:val="3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-PLoS O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vz5f9xpppxdf6e0ts6xxwemr5vvz50xsp9z&quot;&gt;Malaria Elimination_IC_with full references&lt;record-ids&gt;&lt;item&gt;1&lt;/item&gt;&lt;item&gt;14&lt;/item&gt;&lt;item&gt;48&lt;/item&gt;&lt;item&gt;49&lt;/item&gt;&lt;item&gt;91&lt;/item&gt;&lt;item&gt;242&lt;/item&gt;&lt;item&gt;279&lt;/item&gt;&lt;item&gt;393&lt;/item&gt;&lt;item&gt;397&lt;/item&gt;&lt;item&gt;469&lt;/item&gt;&lt;/record-ids&gt;&lt;/item&gt;&lt;/Libraries&gt;"/>
  </w:docVars>
  <w:rsids>
    <w:rsidRoot w:val="00745DCC"/>
    <w:rsid w:val="00000F45"/>
    <w:rsid w:val="00005F65"/>
    <w:rsid w:val="0001302E"/>
    <w:rsid w:val="000168B2"/>
    <w:rsid w:val="00027FF9"/>
    <w:rsid w:val="00031601"/>
    <w:rsid w:val="00036B16"/>
    <w:rsid w:val="000372E8"/>
    <w:rsid w:val="00046F1E"/>
    <w:rsid w:val="00061BE2"/>
    <w:rsid w:val="00062EDF"/>
    <w:rsid w:val="00065291"/>
    <w:rsid w:val="000701D4"/>
    <w:rsid w:val="00072BF6"/>
    <w:rsid w:val="00080BAF"/>
    <w:rsid w:val="00084ACE"/>
    <w:rsid w:val="0009222E"/>
    <w:rsid w:val="000A160A"/>
    <w:rsid w:val="000A259A"/>
    <w:rsid w:val="000A41CB"/>
    <w:rsid w:val="000B6921"/>
    <w:rsid w:val="000C1684"/>
    <w:rsid w:val="000C79DF"/>
    <w:rsid w:val="000D24F8"/>
    <w:rsid w:val="000D42D6"/>
    <w:rsid w:val="000E2105"/>
    <w:rsid w:val="000E796F"/>
    <w:rsid w:val="00102460"/>
    <w:rsid w:val="001045A9"/>
    <w:rsid w:val="00112A74"/>
    <w:rsid w:val="00114ED0"/>
    <w:rsid w:val="00115FA1"/>
    <w:rsid w:val="001207C7"/>
    <w:rsid w:val="00120A4D"/>
    <w:rsid w:val="00125B9B"/>
    <w:rsid w:val="00135ADD"/>
    <w:rsid w:val="00151BA6"/>
    <w:rsid w:val="001529A2"/>
    <w:rsid w:val="00155EE1"/>
    <w:rsid w:val="0016109C"/>
    <w:rsid w:val="0016275E"/>
    <w:rsid w:val="0017651C"/>
    <w:rsid w:val="0018169B"/>
    <w:rsid w:val="00183296"/>
    <w:rsid w:val="001832F2"/>
    <w:rsid w:val="00183D48"/>
    <w:rsid w:val="001A0338"/>
    <w:rsid w:val="001A225B"/>
    <w:rsid w:val="001A3B46"/>
    <w:rsid w:val="001A5BD4"/>
    <w:rsid w:val="001A6F60"/>
    <w:rsid w:val="001B0804"/>
    <w:rsid w:val="001B0DB5"/>
    <w:rsid w:val="001C069D"/>
    <w:rsid w:val="001D5B2D"/>
    <w:rsid w:val="001E3000"/>
    <w:rsid w:val="001E31A7"/>
    <w:rsid w:val="001E3A4E"/>
    <w:rsid w:val="001F7F58"/>
    <w:rsid w:val="002028D1"/>
    <w:rsid w:val="00234794"/>
    <w:rsid w:val="00245061"/>
    <w:rsid w:val="0025055C"/>
    <w:rsid w:val="00266563"/>
    <w:rsid w:val="00281C3D"/>
    <w:rsid w:val="00284A1D"/>
    <w:rsid w:val="002870C5"/>
    <w:rsid w:val="002963E9"/>
    <w:rsid w:val="002A659A"/>
    <w:rsid w:val="002C16B4"/>
    <w:rsid w:val="002C6E17"/>
    <w:rsid w:val="002E3FB7"/>
    <w:rsid w:val="002E594C"/>
    <w:rsid w:val="002F2AB2"/>
    <w:rsid w:val="00304486"/>
    <w:rsid w:val="00306625"/>
    <w:rsid w:val="0030759C"/>
    <w:rsid w:val="00313A8F"/>
    <w:rsid w:val="00326807"/>
    <w:rsid w:val="003442E8"/>
    <w:rsid w:val="003476D5"/>
    <w:rsid w:val="00347EA2"/>
    <w:rsid w:val="0035075C"/>
    <w:rsid w:val="00353B88"/>
    <w:rsid w:val="003632D3"/>
    <w:rsid w:val="00367CF4"/>
    <w:rsid w:val="0037175A"/>
    <w:rsid w:val="003867CB"/>
    <w:rsid w:val="0038737B"/>
    <w:rsid w:val="0039141D"/>
    <w:rsid w:val="00393F65"/>
    <w:rsid w:val="003951EF"/>
    <w:rsid w:val="003A29AC"/>
    <w:rsid w:val="003B0159"/>
    <w:rsid w:val="003C67AE"/>
    <w:rsid w:val="003C7492"/>
    <w:rsid w:val="003E0678"/>
    <w:rsid w:val="003E5199"/>
    <w:rsid w:val="003F1BC0"/>
    <w:rsid w:val="004124B3"/>
    <w:rsid w:val="00427D92"/>
    <w:rsid w:val="00437FDE"/>
    <w:rsid w:val="0044312A"/>
    <w:rsid w:val="00452BB1"/>
    <w:rsid w:val="004568E8"/>
    <w:rsid w:val="0046445D"/>
    <w:rsid w:val="00476027"/>
    <w:rsid w:val="004904DE"/>
    <w:rsid w:val="004948CD"/>
    <w:rsid w:val="00494E15"/>
    <w:rsid w:val="00497A6B"/>
    <w:rsid w:val="004A5708"/>
    <w:rsid w:val="004C0EC4"/>
    <w:rsid w:val="004C5214"/>
    <w:rsid w:val="004C7102"/>
    <w:rsid w:val="004D4C71"/>
    <w:rsid w:val="004F41E7"/>
    <w:rsid w:val="00521436"/>
    <w:rsid w:val="00531678"/>
    <w:rsid w:val="00532521"/>
    <w:rsid w:val="00533C9D"/>
    <w:rsid w:val="005351C2"/>
    <w:rsid w:val="00546FA6"/>
    <w:rsid w:val="005624E4"/>
    <w:rsid w:val="0057315F"/>
    <w:rsid w:val="00576B26"/>
    <w:rsid w:val="00577057"/>
    <w:rsid w:val="005778DA"/>
    <w:rsid w:val="00584C17"/>
    <w:rsid w:val="00593DEC"/>
    <w:rsid w:val="005949AE"/>
    <w:rsid w:val="005B0E61"/>
    <w:rsid w:val="005B1127"/>
    <w:rsid w:val="005B2C58"/>
    <w:rsid w:val="005C524D"/>
    <w:rsid w:val="005D63C6"/>
    <w:rsid w:val="005E773B"/>
    <w:rsid w:val="006025E8"/>
    <w:rsid w:val="00604798"/>
    <w:rsid w:val="00604EC0"/>
    <w:rsid w:val="006064E9"/>
    <w:rsid w:val="006132D0"/>
    <w:rsid w:val="00613586"/>
    <w:rsid w:val="00636508"/>
    <w:rsid w:val="00640D58"/>
    <w:rsid w:val="00650EF1"/>
    <w:rsid w:val="0065569B"/>
    <w:rsid w:val="00657EFD"/>
    <w:rsid w:val="00672C8E"/>
    <w:rsid w:val="0067498E"/>
    <w:rsid w:val="006768C9"/>
    <w:rsid w:val="0068112E"/>
    <w:rsid w:val="00683B15"/>
    <w:rsid w:val="006908D7"/>
    <w:rsid w:val="006908F8"/>
    <w:rsid w:val="00695AA3"/>
    <w:rsid w:val="006B1402"/>
    <w:rsid w:val="006B1C4A"/>
    <w:rsid w:val="006B617A"/>
    <w:rsid w:val="006C346B"/>
    <w:rsid w:val="006D4359"/>
    <w:rsid w:val="006E01E4"/>
    <w:rsid w:val="006F589A"/>
    <w:rsid w:val="006F6A1D"/>
    <w:rsid w:val="00701EAA"/>
    <w:rsid w:val="00727318"/>
    <w:rsid w:val="007328EF"/>
    <w:rsid w:val="00740341"/>
    <w:rsid w:val="00740B9D"/>
    <w:rsid w:val="00745D1F"/>
    <w:rsid w:val="00745DCC"/>
    <w:rsid w:val="00756088"/>
    <w:rsid w:val="00761AF9"/>
    <w:rsid w:val="007768A7"/>
    <w:rsid w:val="00787ECA"/>
    <w:rsid w:val="0079780A"/>
    <w:rsid w:val="007A58D2"/>
    <w:rsid w:val="007A5C51"/>
    <w:rsid w:val="007A6B5D"/>
    <w:rsid w:val="007B6430"/>
    <w:rsid w:val="007C32E2"/>
    <w:rsid w:val="007C3AD2"/>
    <w:rsid w:val="007C429E"/>
    <w:rsid w:val="007E68BC"/>
    <w:rsid w:val="007F26C6"/>
    <w:rsid w:val="007F30C7"/>
    <w:rsid w:val="007F7150"/>
    <w:rsid w:val="00803FFB"/>
    <w:rsid w:val="00805B2F"/>
    <w:rsid w:val="008070C3"/>
    <w:rsid w:val="00807BC1"/>
    <w:rsid w:val="00820F95"/>
    <w:rsid w:val="0083350F"/>
    <w:rsid w:val="0083387F"/>
    <w:rsid w:val="00845274"/>
    <w:rsid w:val="00847BA5"/>
    <w:rsid w:val="00853895"/>
    <w:rsid w:val="0085603E"/>
    <w:rsid w:val="00861086"/>
    <w:rsid w:val="008733EC"/>
    <w:rsid w:val="0088247B"/>
    <w:rsid w:val="00890051"/>
    <w:rsid w:val="008A57B5"/>
    <w:rsid w:val="008A68E4"/>
    <w:rsid w:val="008A7436"/>
    <w:rsid w:val="008C6047"/>
    <w:rsid w:val="008F2894"/>
    <w:rsid w:val="009046A6"/>
    <w:rsid w:val="00910043"/>
    <w:rsid w:val="0091606B"/>
    <w:rsid w:val="00935269"/>
    <w:rsid w:val="009353C8"/>
    <w:rsid w:val="009416F2"/>
    <w:rsid w:val="0094250F"/>
    <w:rsid w:val="009510FF"/>
    <w:rsid w:val="00955DD3"/>
    <w:rsid w:val="00960819"/>
    <w:rsid w:val="009608D4"/>
    <w:rsid w:val="00960DC5"/>
    <w:rsid w:val="00961949"/>
    <w:rsid w:val="00973014"/>
    <w:rsid w:val="00973A01"/>
    <w:rsid w:val="00995C51"/>
    <w:rsid w:val="009A4C14"/>
    <w:rsid w:val="009A622B"/>
    <w:rsid w:val="009A7882"/>
    <w:rsid w:val="009B146A"/>
    <w:rsid w:val="009D07BC"/>
    <w:rsid w:val="009D1FB4"/>
    <w:rsid w:val="009D2715"/>
    <w:rsid w:val="009D6A7E"/>
    <w:rsid w:val="009D7A93"/>
    <w:rsid w:val="009E0CBC"/>
    <w:rsid w:val="009E1D47"/>
    <w:rsid w:val="009F76E5"/>
    <w:rsid w:val="00A0475D"/>
    <w:rsid w:val="00A05E95"/>
    <w:rsid w:val="00A067B1"/>
    <w:rsid w:val="00A21F94"/>
    <w:rsid w:val="00A41ED6"/>
    <w:rsid w:val="00A508D0"/>
    <w:rsid w:val="00A61DD7"/>
    <w:rsid w:val="00AB62F7"/>
    <w:rsid w:val="00AB767C"/>
    <w:rsid w:val="00AC2CBE"/>
    <w:rsid w:val="00AF46F2"/>
    <w:rsid w:val="00B07416"/>
    <w:rsid w:val="00B117FE"/>
    <w:rsid w:val="00B16F96"/>
    <w:rsid w:val="00B17DCD"/>
    <w:rsid w:val="00B259D2"/>
    <w:rsid w:val="00B51D81"/>
    <w:rsid w:val="00B51F93"/>
    <w:rsid w:val="00B52B17"/>
    <w:rsid w:val="00B6377D"/>
    <w:rsid w:val="00B639A9"/>
    <w:rsid w:val="00B97124"/>
    <w:rsid w:val="00B97E8D"/>
    <w:rsid w:val="00BB7389"/>
    <w:rsid w:val="00BB7799"/>
    <w:rsid w:val="00BC5D0A"/>
    <w:rsid w:val="00BC6F22"/>
    <w:rsid w:val="00BD4004"/>
    <w:rsid w:val="00BF4553"/>
    <w:rsid w:val="00C0642F"/>
    <w:rsid w:val="00C174C9"/>
    <w:rsid w:val="00C26A03"/>
    <w:rsid w:val="00C4402A"/>
    <w:rsid w:val="00C5433D"/>
    <w:rsid w:val="00C579EB"/>
    <w:rsid w:val="00C61786"/>
    <w:rsid w:val="00C649A0"/>
    <w:rsid w:val="00C8627D"/>
    <w:rsid w:val="00C904BB"/>
    <w:rsid w:val="00CB7A73"/>
    <w:rsid w:val="00CC1906"/>
    <w:rsid w:val="00CE1801"/>
    <w:rsid w:val="00CE1D8D"/>
    <w:rsid w:val="00CE7D94"/>
    <w:rsid w:val="00CF21F0"/>
    <w:rsid w:val="00D03960"/>
    <w:rsid w:val="00D15D6C"/>
    <w:rsid w:val="00D203D1"/>
    <w:rsid w:val="00D21141"/>
    <w:rsid w:val="00D301C9"/>
    <w:rsid w:val="00D37773"/>
    <w:rsid w:val="00D56722"/>
    <w:rsid w:val="00D63F3D"/>
    <w:rsid w:val="00D6450B"/>
    <w:rsid w:val="00D6516C"/>
    <w:rsid w:val="00D70A36"/>
    <w:rsid w:val="00D77CAD"/>
    <w:rsid w:val="00D86058"/>
    <w:rsid w:val="00D91C09"/>
    <w:rsid w:val="00DB0998"/>
    <w:rsid w:val="00DB24ED"/>
    <w:rsid w:val="00DD3135"/>
    <w:rsid w:val="00DE7808"/>
    <w:rsid w:val="00DF61B3"/>
    <w:rsid w:val="00E148DE"/>
    <w:rsid w:val="00E355CD"/>
    <w:rsid w:val="00E36BA1"/>
    <w:rsid w:val="00E3775F"/>
    <w:rsid w:val="00E46C98"/>
    <w:rsid w:val="00E47799"/>
    <w:rsid w:val="00E51D87"/>
    <w:rsid w:val="00E607A2"/>
    <w:rsid w:val="00E73C17"/>
    <w:rsid w:val="00E81CEF"/>
    <w:rsid w:val="00E949A3"/>
    <w:rsid w:val="00EB49D7"/>
    <w:rsid w:val="00EC7A63"/>
    <w:rsid w:val="00ED359F"/>
    <w:rsid w:val="00EE181E"/>
    <w:rsid w:val="00EE4DC7"/>
    <w:rsid w:val="00EE755B"/>
    <w:rsid w:val="00EF11B1"/>
    <w:rsid w:val="00F22B84"/>
    <w:rsid w:val="00F36515"/>
    <w:rsid w:val="00F47470"/>
    <w:rsid w:val="00F474F5"/>
    <w:rsid w:val="00F52D51"/>
    <w:rsid w:val="00F70EBD"/>
    <w:rsid w:val="00F7331D"/>
    <w:rsid w:val="00F7649A"/>
    <w:rsid w:val="00F82255"/>
    <w:rsid w:val="00F87781"/>
    <w:rsid w:val="00F91471"/>
    <w:rsid w:val="00FA3DD3"/>
    <w:rsid w:val="00FA6FE7"/>
    <w:rsid w:val="00FB0CAF"/>
    <w:rsid w:val="00FB3A65"/>
    <w:rsid w:val="00FB430C"/>
    <w:rsid w:val="00FB6DAC"/>
    <w:rsid w:val="00FC2271"/>
    <w:rsid w:val="00FC5824"/>
    <w:rsid w:val="00FD361F"/>
    <w:rsid w:val="00FD5B8A"/>
    <w:rsid w:val="00FD5DF2"/>
    <w:rsid w:val="00FF3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AF381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3F6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16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6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6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6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69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69B"/>
    <w:rPr>
      <w:rFonts w:ascii="Tahoma" w:hAnsi="Tahoma" w:cs="Tahoma"/>
      <w:sz w:val="16"/>
      <w:szCs w:val="16"/>
    </w:rPr>
  </w:style>
  <w:style w:type="paragraph" w:styleId="FootnoteText">
    <w:name w:val="footnote text"/>
    <w:aliases w:val="single space,fn,FOOTNOTES,Footnote,Footnote Text qer,ft,Footnote Text Char Char Char Char Char Char Char Char Char Char,ADB,WB-Fußnotentext,Fußnote,WB-Fuﬂnotentext,Fuﬂnote,Footnote Text Char Char Char,footnote text,Char"/>
    <w:basedOn w:val="Normal"/>
    <w:link w:val="FootnoteTextChar"/>
    <w:uiPriority w:val="99"/>
    <w:unhideWhenUsed/>
    <w:rsid w:val="00F22B8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single space Char,fn Char,FOOTNOTES Char,Footnote Char,Footnote Text qer Char,ft Char,Footnote Text Char Char Char Char Char Char Char Char Char Char Char,ADB Char,WB-Fußnotentext Char,Fußnote Char,WB-Fuﬂnotentext Char,Fuﬂnote Char"/>
    <w:basedOn w:val="DefaultParagraphFont"/>
    <w:link w:val="FootnoteText"/>
    <w:uiPriority w:val="99"/>
    <w:rsid w:val="00F22B84"/>
    <w:rPr>
      <w:sz w:val="20"/>
      <w:szCs w:val="20"/>
    </w:rPr>
  </w:style>
  <w:style w:type="character" w:styleId="FootnoteReference">
    <w:name w:val="footnote reference"/>
    <w:aliases w:val="ftref"/>
    <w:basedOn w:val="DefaultParagraphFont"/>
    <w:uiPriority w:val="99"/>
    <w:unhideWhenUsed/>
    <w:rsid w:val="00F22B84"/>
    <w:rPr>
      <w:vertAlign w:val="superscript"/>
    </w:rPr>
  </w:style>
  <w:style w:type="paragraph" w:styleId="NoSpacing">
    <w:name w:val="No Spacing"/>
    <w:uiPriority w:val="1"/>
    <w:qFormat/>
    <w:rsid w:val="00A61DD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543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31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12A"/>
  </w:style>
  <w:style w:type="paragraph" w:styleId="Footer">
    <w:name w:val="footer"/>
    <w:basedOn w:val="Normal"/>
    <w:link w:val="FooterChar"/>
    <w:uiPriority w:val="99"/>
    <w:unhideWhenUsed/>
    <w:rsid w:val="004431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12A"/>
  </w:style>
  <w:style w:type="paragraph" w:styleId="Revision">
    <w:name w:val="Revision"/>
    <w:hidden/>
    <w:uiPriority w:val="99"/>
    <w:semiHidden/>
    <w:rsid w:val="00027FF9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B0159"/>
    <w:pPr>
      <w:spacing w:after="0" w:line="240" w:lineRule="auto"/>
    </w:pPr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B0159"/>
    <w:rPr>
      <w:sz w:val="24"/>
      <w:szCs w:val="24"/>
    </w:rPr>
  </w:style>
  <w:style w:type="character" w:styleId="EndnoteReference">
    <w:name w:val="endnote reference"/>
    <w:basedOn w:val="DefaultParagraphFont"/>
    <w:uiPriority w:val="99"/>
    <w:semiHidden/>
    <w:unhideWhenUsed/>
    <w:rsid w:val="003B0159"/>
    <w:rPr>
      <w:vertAlign w:val="superscript"/>
    </w:rPr>
  </w:style>
  <w:style w:type="paragraph" w:customStyle="1" w:styleId="EndNoteBibliography">
    <w:name w:val="EndNote Bibliography"/>
    <w:basedOn w:val="Normal"/>
    <w:rsid w:val="00B17DCD"/>
    <w:pPr>
      <w:spacing w:after="0" w:line="240" w:lineRule="auto"/>
    </w:pPr>
    <w:rPr>
      <w:rFonts w:ascii="Calibri" w:eastAsiaTheme="minorEastAsia" w:hAnsi="Calibri"/>
    </w:rPr>
  </w:style>
  <w:style w:type="paragraph" w:customStyle="1" w:styleId="EndNoteBibliographyTitle">
    <w:name w:val="EndNote Bibliography Title"/>
    <w:basedOn w:val="Normal"/>
    <w:rsid w:val="008A68E4"/>
    <w:pPr>
      <w:spacing w:after="0"/>
      <w:jc w:val="center"/>
    </w:pPr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3F6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16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6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6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6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69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69B"/>
    <w:rPr>
      <w:rFonts w:ascii="Tahoma" w:hAnsi="Tahoma" w:cs="Tahoma"/>
      <w:sz w:val="16"/>
      <w:szCs w:val="16"/>
    </w:rPr>
  </w:style>
  <w:style w:type="paragraph" w:styleId="FootnoteText">
    <w:name w:val="footnote text"/>
    <w:aliases w:val="single space,fn,FOOTNOTES,Footnote,Footnote Text qer,ft,Footnote Text Char Char Char Char Char Char Char Char Char Char,ADB,WB-Fußnotentext,Fußnote,WB-Fuﬂnotentext,Fuﬂnote,Footnote Text Char Char Char,footnote text,Char"/>
    <w:basedOn w:val="Normal"/>
    <w:link w:val="FootnoteTextChar"/>
    <w:uiPriority w:val="99"/>
    <w:unhideWhenUsed/>
    <w:rsid w:val="00F22B8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single space Char,fn Char,FOOTNOTES Char,Footnote Char,Footnote Text qer Char,ft Char,Footnote Text Char Char Char Char Char Char Char Char Char Char Char,ADB Char,WB-Fußnotentext Char,Fußnote Char,WB-Fuﬂnotentext Char,Fuﬂnote Char"/>
    <w:basedOn w:val="DefaultParagraphFont"/>
    <w:link w:val="FootnoteText"/>
    <w:uiPriority w:val="99"/>
    <w:rsid w:val="00F22B84"/>
    <w:rPr>
      <w:sz w:val="20"/>
      <w:szCs w:val="20"/>
    </w:rPr>
  </w:style>
  <w:style w:type="character" w:styleId="FootnoteReference">
    <w:name w:val="footnote reference"/>
    <w:aliases w:val="ftref"/>
    <w:basedOn w:val="DefaultParagraphFont"/>
    <w:uiPriority w:val="99"/>
    <w:unhideWhenUsed/>
    <w:rsid w:val="00F22B84"/>
    <w:rPr>
      <w:vertAlign w:val="superscript"/>
    </w:rPr>
  </w:style>
  <w:style w:type="paragraph" w:styleId="NoSpacing">
    <w:name w:val="No Spacing"/>
    <w:uiPriority w:val="1"/>
    <w:qFormat/>
    <w:rsid w:val="00A61DD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543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31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12A"/>
  </w:style>
  <w:style w:type="paragraph" w:styleId="Footer">
    <w:name w:val="footer"/>
    <w:basedOn w:val="Normal"/>
    <w:link w:val="FooterChar"/>
    <w:uiPriority w:val="99"/>
    <w:unhideWhenUsed/>
    <w:rsid w:val="004431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12A"/>
  </w:style>
  <w:style w:type="paragraph" w:styleId="Revision">
    <w:name w:val="Revision"/>
    <w:hidden/>
    <w:uiPriority w:val="99"/>
    <w:semiHidden/>
    <w:rsid w:val="00027FF9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B0159"/>
    <w:pPr>
      <w:spacing w:after="0" w:line="240" w:lineRule="auto"/>
    </w:pPr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B0159"/>
    <w:rPr>
      <w:sz w:val="24"/>
      <w:szCs w:val="24"/>
    </w:rPr>
  </w:style>
  <w:style w:type="character" w:styleId="EndnoteReference">
    <w:name w:val="endnote reference"/>
    <w:basedOn w:val="DefaultParagraphFont"/>
    <w:uiPriority w:val="99"/>
    <w:semiHidden/>
    <w:unhideWhenUsed/>
    <w:rsid w:val="003B0159"/>
    <w:rPr>
      <w:vertAlign w:val="superscript"/>
    </w:rPr>
  </w:style>
  <w:style w:type="paragraph" w:customStyle="1" w:styleId="EndNoteBibliography">
    <w:name w:val="EndNote Bibliography"/>
    <w:basedOn w:val="Normal"/>
    <w:rsid w:val="00B17DCD"/>
    <w:pPr>
      <w:spacing w:after="0" w:line="240" w:lineRule="auto"/>
    </w:pPr>
    <w:rPr>
      <w:rFonts w:ascii="Calibri" w:eastAsiaTheme="minorEastAsia" w:hAnsi="Calibri"/>
    </w:rPr>
  </w:style>
  <w:style w:type="paragraph" w:customStyle="1" w:styleId="EndNoteBibliographyTitle">
    <w:name w:val="EndNote Bibliography Title"/>
    <w:basedOn w:val="Normal"/>
    <w:rsid w:val="008A68E4"/>
    <w:pPr>
      <w:spacing w:after="0"/>
      <w:jc w:val="center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globalhealthsciences.ucsf.edu/sites/default/files/content/ghg/e2pi-maintaining-the-gains.pdf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83EA7-670F-2440-8B65-B8C36E37A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2939</Words>
  <Characters>16756</Characters>
  <Application>Microsoft Macintosh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19656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Ranju Baral</dc:creator>
  <cp:lastModifiedBy>Anton L.V. Avanceña</cp:lastModifiedBy>
  <cp:revision>47</cp:revision>
  <cp:lastPrinted>2015-07-22T23:01:00Z</cp:lastPrinted>
  <dcterms:created xsi:type="dcterms:W3CDTF">2015-07-22T20:26:00Z</dcterms:created>
  <dcterms:modified xsi:type="dcterms:W3CDTF">2016-07-14T20:08:00Z</dcterms:modified>
</cp:coreProperties>
</file>