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647" w:rsidRPr="00BF3944" w:rsidRDefault="00756647" w:rsidP="00756647">
      <w:pPr>
        <w:pStyle w:val="Heading2"/>
      </w:pPr>
      <w:bookmarkStart w:id="0" w:name="_GoBack"/>
      <w:bookmarkEnd w:id="0"/>
      <w:r w:rsidRPr="00BF3944">
        <w:t>Supplementary Information</w:t>
      </w:r>
    </w:p>
    <w:p w:rsidR="00756647" w:rsidRPr="00BF3944" w:rsidRDefault="00756647" w:rsidP="00756647">
      <w:pPr>
        <w:pStyle w:val="Heading3"/>
      </w:pPr>
      <w:bookmarkStart w:id="1" w:name="_Toc437428700"/>
      <w:bookmarkStart w:id="2" w:name="_Toc438211840"/>
      <w:r w:rsidRPr="00BF3944">
        <w:t>Data assembly</w:t>
      </w:r>
    </w:p>
    <w:p w:rsidR="00756647" w:rsidRDefault="00756647" w:rsidP="00756647">
      <w:pPr>
        <w:pStyle w:val="Caption"/>
      </w:pPr>
      <w:proofErr w:type="gramStart"/>
      <w:r w:rsidRPr="00BF3944">
        <w:t xml:space="preserve">Table S1: </w:t>
      </w:r>
      <w:r w:rsidRPr="00756647">
        <w:rPr>
          <w:b w:val="0"/>
        </w:rPr>
        <w:t>Summary of records from household data survey datasets used</w:t>
      </w:r>
      <w:r w:rsidRPr="00BF3944">
        <w:t>.</w:t>
      </w:r>
      <w:bookmarkEnd w:id="1"/>
      <w:proofErr w:type="gramEnd"/>
    </w:p>
    <w:p w:rsidR="00756647" w:rsidRPr="00756647" w:rsidRDefault="00756647" w:rsidP="00756647"/>
    <w:tbl>
      <w:tblPr>
        <w:tblW w:w="7766" w:type="dxa"/>
        <w:tblInd w:w="82" w:type="dxa"/>
        <w:tblBorders>
          <w:insideH w:val="single" w:sz="4" w:space="0" w:color="auto"/>
        </w:tblBorders>
        <w:tblLook w:val="04A0"/>
      </w:tblPr>
      <w:tblGrid>
        <w:gridCol w:w="11"/>
        <w:gridCol w:w="1684"/>
        <w:gridCol w:w="2947"/>
        <w:gridCol w:w="37"/>
        <w:gridCol w:w="1467"/>
        <w:gridCol w:w="1620"/>
      </w:tblGrid>
      <w:tr w:rsidR="00756647" w:rsidRPr="00BF3944" w:rsidTr="008C3DCC">
        <w:trPr>
          <w:trHeight w:val="300"/>
        </w:trPr>
        <w:tc>
          <w:tcPr>
            <w:tcW w:w="1695" w:type="dxa"/>
            <w:gridSpan w:val="2"/>
            <w:shd w:val="clear" w:color="000000" w:fill="D8D8D8"/>
            <w:noWrap/>
            <w:vAlign w:val="bottom"/>
            <w:hideMark/>
          </w:tcPr>
          <w:p w:rsidR="00756647" w:rsidRPr="00BF3944" w:rsidRDefault="00756647" w:rsidP="008C3DCC">
            <w:pPr>
              <w:spacing w:line="240" w:lineRule="auto"/>
              <w:rPr>
                <w:rFonts w:eastAsia="Times New Roman" w:cs="Arial"/>
                <w:b/>
                <w:bCs/>
              </w:rPr>
            </w:pPr>
            <w:r w:rsidRPr="00BF3944">
              <w:rPr>
                <w:rFonts w:eastAsia="Times New Roman" w:cs="Arial"/>
                <w:b/>
                <w:bCs/>
              </w:rPr>
              <w:t>Country</w:t>
            </w:r>
          </w:p>
        </w:tc>
        <w:tc>
          <w:tcPr>
            <w:tcW w:w="2984" w:type="dxa"/>
            <w:gridSpan w:val="2"/>
            <w:shd w:val="clear" w:color="000000" w:fill="D8D8D8"/>
            <w:noWrap/>
            <w:vAlign w:val="bottom"/>
            <w:hideMark/>
          </w:tcPr>
          <w:p w:rsidR="00756647" w:rsidRPr="00BF3944" w:rsidRDefault="00756647" w:rsidP="008C3DCC">
            <w:pPr>
              <w:spacing w:line="240" w:lineRule="auto"/>
              <w:rPr>
                <w:rFonts w:eastAsia="Times New Roman" w:cs="Arial"/>
                <w:b/>
                <w:bCs/>
              </w:rPr>
            </w:pPr>
            <w:r w:rsidRPr="00BF3944">
              <w:rPr>
                <w:rFonts w:eastAsia="Times New Roman" w:cs="Arial"/>
                <w:b/>
                <w:bCs/>
              </w:rPr>
              <w:t>Surveys Type &amp; Year</w:t>
            </w:r>
          </w:p>
        </w:tc>
        <w:tc>
          <w:tcPr>
            <w:tcW w:w="1467" w:type="dxa"/>
            <w:shd w:val="clear" w:color="000000" w:fill="D8D8D8"/>
            <w:noWrap/>
            <w:vAlign w:val="bottom"/>
            <w:hideMark/>
          </w:tcPr>
          <w:p w:rsidR="00756647" w:rsidRPr="00BF3944" w:rsidRDefault="00756647" w:rsidP="008C3DCC">
            <w:pPr>
              <w:spacing w:line="240" w:lineRule="auto"/>
              <w:jc w:val="right"/>
              <w:rPr>
                <w:rFonts w:eastAsia="Times New Roman" w:cs="Arial"/>
                <w:b/>
                <w:bCs/>
              </w:rPr>
            </w:pPr>
            <w:r w:rsidRPr="00BF3944">
              <w:rPr>
                <w:rFonts w:eastAsia="Times New Roman" w:cs="Arial"/>
                <w:b/>
                <w:bCs/>
              </w:rPr>
              <w:t>No of Clusters</w:t>
            </w:r>
          </w:p>
        </w:tc>
        <w:tc>
          <w:tcPr>
            <w:tcW w:w="1620" w:type="dxa"/>
            <w:shd w:val="clear" w:color="000000" w:fill="D8D8D8"/>
            <w:noWrap/>
            <w:vAlign w:val="bottom"/>
            <w:hideMark/>
          </w:tcPr>
          <w:p w:rsidR="00756647" w:rsidRPr="00BF3944" w:rsidRDefault="00756647" w:rsidP="008C3DCC">
            <w:pPr>
              <w:spacing w:line="240" w:lineRule="auto"/>
              <w:jc w:val="right"/>
              <w:rPr>
                <w:rFonts w:eastAsia="Times New Roman" w:cs="Arial"/>
                <w:b/>
                <w:bCs/>
              </w:rPr>
            </w:pPr>
            <w:r w:rsidRPr="00BF3944">
              <w:rPr>
                <w:rFonts w:eastAsia="Times New Roman" w:cs="Arial"/>
                <w:b/>
                <w:bCs/>
              </w:rPr>
              <w:t>No of Households</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Angola</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MIS 2007</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115</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1513</w:t>
            </w:r>
          </w:p>
        </w:tc>
      </w:tr>
      <w:tr w:rsidR="00756647" w:rsidRPr="00BF3944" w:rsidTr="008C3DCC">
        <w:trPr>
          <w:trHeight w:val="300"/>
        </w:trPr>
        <w:tc>
          <w:tcPr>
            <w:tcW w:w="1695" w:type="dxa"/>
            <w:gridSpan w:val="2"/>
            <w:shd w:val="clear" w:color="auto" w:fill="auto"/>
            <w:noWrap/>
            <w:vAlign w:val="bottom"/>
          </w:tcPr>
          <w:p w:rsidR="00756647" w:rsidRPr="00BF3944" w:rsidRDefault="00756647" w:rsidP="008C3DCC">
            <w:pPr>
              <w:spacing w:line="240" w:lineRule="auto"/>
              <w:rPr>
                <w:rFonts w:eastAsia="Times New Roman" w:cs="Arial"/>
              </w:rPr>
            </w:pPr>
          </w:p>
        </w:tc>
        <w:tc>
          <w:tcPr>
            <w:tcW w:w="2984" w:type="dxa"/>
            <w:gridSpan w:val="2"/>
            <w:shd w:val="clear" w:color="auto" w:fill="auto"/>
            <w:noWrap/>
            <w:vAlign w:val="center"/>
          </w:tcPr>
          <w:p w:rsidR="00756647" w:rsidRPr="00BF3944" w:rsidRDefault="00756647" w:rsidP="008C3DCC">
            <w:pPr>
              <w:spacing w:line="240" w:lineRule="auto"/>
              <w:rPr>
                <w:rFonts w:eastAsia="Times New Roman" w:cs="Arial"/>
              </w:rPr>
            </w:pPr>
            <w:r w:rsidRPr="00BF3944">
              <w:rPr>
                <w:rFonts w:cs="Arial"/>
              </w:rPr>
              <w:t>MIS 2011</w:t>
            </w:r>
          </w:p>
        </w:tc>
        <w:tc>
          <w:tcPr>
            <w:tcW w:w="1467" w:type="dxa"/>
            <w:shd w:val="clear" w:color="auto" w:fill="auto"/>
            <w:noWrap/>
            <w:vAlign w:val="center"/>
          </w:tcPr>
          <w:p w:rsidR="00756647" w:rsidRPr="00BF3944" w:rsidRDefault="00756647" w:rsidP="008C3DCC">
            <w:pPr>
              <w:spacing w:line="240" w:lineRule="auto"/>
              <w:jc w:val="right"/>
              <w:rPr>
                <w:rFonts w:eastAsia="Times New Roman" w:cs="Arial"/>
              </w:rPr>
            </w:pPr>
            <w:r w:rsidRPr="00BF3944">
              <w:rPr>
                <w:rFonts w:cs="Arial"/>
              </w:rPr>
              <w:t>228</w:t>
            </w:r>
          </w:p>
        </w:tc>
        <w:tc>
          <w:tcPr>
            <w:tcW w:w="1620" w:type="dxa"/>
            <w:shd w:val="clear" w:color="auto" w:fill="auto"/>
            <w:noWrap/>
            <w:vAlign w:val="center"/>
          </w:tcPr>
          <w:p w:rsidR="00756647" w:rsidRPr="00BF3944" w:rsidRDefault="00756647" w:rsidP="008C3DCC">
            <w:pPr>
              <w:spacing w:line="240" w:lineRule="auto"/>
              <w:jc w:val="right"/>
              <w:rPr>
                <w:rFonts w:eastAsia="Times New Roman" w:cs="Arial"/>
              </w:rPr>
            </w:pPr>
            <w:r w:rsidRPr="00BF3944">
              <w:rPr>
                <w:rFonts w:cs="Arial"/>
              </w:rPr>
              <w:t>1962</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Burkina Faso</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DHS 2010</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540</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3811</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Cameroon</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DHS 2011</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574</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3426</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Cote d'Ivoire</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DHS 2011</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341</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2214</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Djibouti</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MIS 2008-2009</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132</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925</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Kenya</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MIS 2010</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241</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5787</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Liberia</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MIS 2011</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150</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1211</w:t>
            </w:r>
          </w:p>
        </w:tc>
      </w:tr>
      <w:tr w:rsidR="00756647" w:rsidRPr="00BF3944" w:rsidTr="008C3DCC">
        <w:trPr>
          <w:trHeight w:val="300"/>
        </w:trPr>
        <w:tc>
          <w:tcPr>
            <w:tcW w:w="1695" w:type="dxa"/>
            <w:gridSpan w:val="2"/>
            <w:shd w:val="clear" w:color="auto" w:fill="auto"/>
            <w:noWrap/>
            <w:vAlign w:val="bottom"/>
          </w:tcPr>
          <w:p w:rsidR="00756647" w:rsidRPr="00BF3944" w:rsidRDefault="00756647" w:rsidP="008C3DCC">
            <w:pPr>
              <w:spacing w:line="240" w:lineRule="auto"/>
              <w:rPr>
                <w:rFonts w:eastAsia="Times New Roman" w:cs="Arial"/>
              </w:rPr>
            </w:pPr>
          </w:p>
        </w:tc>
        <w:tc>
          <w:tcPr>
            <w:tcW w:w="2984" w:type="dxa"/>
            <w:gridSpan w:val="2"/>
            <w:shd w:val="clear" w:color="auto" w:fill="auto"/>
            <w:noWrap/>
            <w:vAlign w:val="center"/>
          </w:tcPr>
          <w:p w:rsidR="00756647" w:rsidRPr="00BF3944" w:rsidRDefault="00756647" w:rsidP="008C3DCC">
            <w:pPr>
              <w:spacing w:line="240" w:lineRule="auto"/>
              <w:rPr>
                <w:rFonts w:eastAsia="Times New Roman" w:cs="Arial"/>
              </w:rPr>
            </w:pPr>
            <w:r w:rsidRPr="00BF3944">
              <w:rPr>
                <w:rFonts w:cs="Arial"/>
              </w:rPr>
              <w:t>MIS 2009</w:t>
            </w:r>
          </w:p>
        </w:tc>
        <w:tc>
          <w:tcPr>
            <w:tcW w:w="1467" w:type="dxa"/>
            <w:shd w:val="clear" w:color="auto" w:fill="auto"/>
            <w:noWrap/>
            <w:vAlign w:val="center"/>
          </w:tcPr>
          <w:p w:rsidR="00756647" w:rsidRPr="00BF3944" w:rsidRDefault="00756647" w:rsidP="008C3DCC">
            <w:pPr>
              <w:spacing w:line="240" w:lineRule="auto"/>
              <w:jc w:val="right"/>
              <w:rPr>
                <w:rFonts w:eastAsia="Times New Roman" w:cs="Arial"/>
              </w:rPr>
            </w:pPr>
            <w:r w:rsidRPr="00BF3944">
              <w:rPr>
                <w:rFonts w:cs="Arial"/>
              </w:rPr>
              <w:t>266</w:t>
            </w:r>
          </w:p>
        </w:tc>
        <w:tc>
          <w:tcPr>
            <w:tcW w:w="1620" w:type="dxa"/>
            <w:shd w:val="clear" w:color="auto" w:fill="auto"/>
            <w:noWrap/>
            <w:vAlign w:val="center"/>
          </w:tcPr>
          <w:p w:rsidR="00756647" w:rsidRPr="00BF3944" w:rsidRDefault="00756647" w:rsidP="008C3DCC">
            <w:pPr>
              <w:spacing w:line="240" w:lineRule="auto"/>
              <w:jc w:val="right"/>
              <w:rPr>
                <w:rFonts w:eastAsia="Times New Roman" w:cs="Arial"/>
              </w:rPr>
            </w:pPr>
            <w:r w:rsidRPr="00BF3944">
              <w:rPr>
                <w:rFonts w:cs="Arial"/>
              </w:rPr>
              <w:t>4355</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Madagascar</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MIS 2011</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140</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1626</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Malawi</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DHS 2010</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106</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1011</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Mali</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MIS 2010</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239</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3043</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Nigeria</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DHS 2007</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246</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3521</w:t>
            </w:r>
          </w:p>
        </w:tc>
      </w:tr>
      <w:tr w:rsidR="00756647" w:rsidRPr="00BF3944" w:rsidTr="008C3DCC">
        <w:trPr>
          <w:trHeight w:val="300"/>
        </w:trPr>
        <w:tc>
          <w:tcPr>
            <w:tcW w:w="1695" w:type="dxa"/>
            <w:gridSpan w:val="2"/>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Rwanda</w:t>
            </w:r>
          </w:p>
        </w:tc>
        <w:tc>
          <w:tcPr>
            <w:tcW w:w="2984" w:type="dxa"/>
            <w:gridSpan w:val="2"/>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DHS 2010</w:t>
            </w:r>
          </w:p>
        </w:tc>
        <w:tc>
          <w:tcPr>
            <w:tcW w:w="1467"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492</w:t>
            </w:r>
          </w:p>
        </w:tc>
        <w:tc>
          <w:tcPr>
            <w:tcW w:w="1620" w:type="dxa"/>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3088</w:t>
            </w:r>
          </w:p>
        </w:tc>
      </w:tr>
      <w:tr w:rsidR="00756647" w:rsidRPr="00BF3944" w:rsidTr="008C3DCC">
        <w:trPr>
          <w:trHeight w:val="300"/>
        </w:trPr>
        <w:tc>
          <w:tcPr>
            <w:tcW w:w="1695" w:type="dxa"/>
            <w:gridSpan w:val="2"/>
            <w:shd w:val="clear" w:color="auto" w:fill="auto"/>
            <w:noWrap/>
            <w:vAlign w:val="bottom"/>
          </w:tcPr>
          <w:p w:rsidR="00756647" w:rsidRPr="00BF3944" w:rsidRDefault="00756647" w:rsidP="008C3DCC">
            <w:pPr>
              <w:spacing w:line="240" w:lineRule="auto"/>
              <w:rPr>
                <w:rFonts w:eastAsia="Times New Roman" w:cs="Arial"/>
              </w:rPr>
            </w:pPr>
          </w:p>
        </w:tc>
        <w:tc>
          <w:tcPr>
            <w:tcW w:w="2984" w:type="dxa"/>
            <w:gridSpan w:val="2"/>
            <w:shd w:val="clear" w:color="auto" w:fill="auto"/>
            <w:noWrap/>
            <w:vAlign w:val="center"/>
          </w:tcPr>
          <w:p w:rsidR="00756647" w:rsidRPr="00BF3944" w:rsidRDefault="00756647" w:rsidP="008C3DCC">
            <w:pPr>
              <w:spacing w:line="240" w:lineRule="auto"/>
              <w:rPr>
                <w:rFonts w:eastAsia="Times New Roman" w:cs="Arial"/>
              </w:rPr>
            </w:pPr>
            <w:r w:rsidRPr="00BF3944">
              <w:rPr>
                <w:rFonts w:cs="Arial"/>
              </w:rPr>
              <w:t>DHS 2010-2011</w:t>
            </w:r>
          </w:p>
        </w:tc>
        <w:tc>
          <w:tcPr>
            <w:tcW w:w="1467" w:type="dxa"/>
            <w:shd w:val="clear" w:color="auto" w:fill="auto"/>
            <w:noWrap/>
            <w:vAlign w:val="center"/>
          </w:tcPr>
          <w:p w:rsidR="00756647" w:rsidRPr="00BF3944" w:rsidRDefault="00756647" w:rsidP="008C3DCC">
            <w:pPr>
              <w:spacing w:line="240" w:lineRule="auto"/>
              <w:jc w:val="right"/>
              <w:rPr>
                <w:rFonts w:eastAsia="Times New Roman" w:cs="Arial"/>
              </w:rPr>
            </w:pPr>
            <w:r w:rsidRPr="00BF3944">
              <w:rPr>
                <w:rFonts w:cs="Arial"/>
              </w:rPr>
              <w:t>389</w:t>
            </w:r>
          </w:p>
        </w:tc>
        <w:tc>
          <w:tcPr>
            <w:tcW w:w="1620" w:type="dxa"/>
            <w:shd w:val="clear" w:color="auto" w:fill="auto"/>
            <w:noWrap/>
            <w:vAlign w:val="center"/>
          </w:tcPr>
          <w:p w:rsidR="00756647" w:rsidRPr="00BF3944" w:rsidRDefault="00756647" w:rsidP="008C3DCC">
            <w:pPr>
              <w:spacing w:line="240" w:lineRule="auto"/>
              <w:jc w:val="right"/>
              <w:rPr>
                <w:rFonts w:eastAsia="Times New Roman" w:cs="Arial"/>
              </w:rPr>
            </w:pPr>
            <w:r w:rsidRPr="00BF3944">
              <w:rPr>
                <w:rFonts w:cs="Arial"/>
              </w:rPr>
              <w:t>1945</w:t>
            </w:r>
          </w:p>
        </w:tc>
      </w:tr>
      <w:tr w:rsidR="00756647" w:rsidRPr="00BF3944" w:rsidTr="008C3DCC">
        <w:trPr>
          <w:trHeight w:val="300"/>
        </w:trPr>
        <w:tc>
          <w:tcPr>
            <w:tcW w:w="1695" w:type="dxa"/>
            <w:gridSpan w:val="2"/>
            <w:tcBorders>
              <w:bottom w:val="single" w:sz="4" w:space="0" w:color="auto"/>
            </w:tcBorders>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Senegal</w:t>
            </w:r>
          </w:p>
        </w:tc>
        <w:tc>
          <w:tcPr>
            <w:tcW w:w="2984" w:type="dxa"/>
            <w:gridSpan w:val="2"/>
            <w:tcBorders>
              <w:bottom w:val="single" w:sz="4" w:space="0" w:color="auto"/>
            </w:tcBorders>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MIS 2008</w:t>
            </w:r>
          </w:p>
        </w:tc>
        <w:tc>
          <w:tcPr>
            <w:tcW w:w="1467" w:type="dxa"/>
            <w:tcBorders>
              <w:bottom w:val="single" w:sz="4" w:space="0" w:color="auto"/>
            </w:tcBorders>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315</w:t>
            </w:r>
          </w:p>
        </w:tc>
        <w:tc>
          <w:tcPr>
            <w:tcW w:w="1620" w:type="dxa"/>
            <w:tcBorders>
              <w:bottom w:val="single" w:sz="4" w:space="0" w:color="auto"/>
            </w:tcBorders>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1999</w:t>
            </w:r>
          </w:p>
        </w:tc>
      </w:tr>
      <w:tr w:rsidR="00756647" w:rsidRPr="00BF3944" w:rsidTr="008C3DCC">
        <w:trPr>
          <w:trHeight w:val="300"/>
        </w:trPr>
        <w:tc>
          <w:tcPr>
            <w:tcW w:w="1695" w:type="dxa"/>
            <w:gridSpan w:val="2"/>
            <w:tcBorders>
              <w:bottom w:val="single" w:sz="4" w:space="0" w:color="auto"/>
            </w:tcBorders>
            <w:shd w:val="clear" w:color="auto" w:fill="auto"/>
            <w:noWrap/>
            <w:vAlign w:val="bottom"/>
          </w:tcPr>
          <w:p w:rsidR="00756647" w:rsidRPr="00BF3944" w:rsidRDefault="00756647" w:rsidP="008C3DCC">
            <w:pPr>
              <w:spacing w:line="240" w:lineRule="auto"/>
              <w:rPr>
                <w:rFonts w:eastAsia="Times New Roman" w:cs="Arial"/>
              </w:rPr>
            </w:pPr>
          </w:p>
        </w:tc>
        <w:tc>
          <w:tcPr>
            <w:tcW w:w="2984" w:type="dxa"/>
            <w:gridSpan w:val="2"/>
            <w:tcBorders>
              <w:bottom w:val="single" w:sz="4" w:space="0" w:color="auto"/>
            </w:tcBorders>
            <w:shd w:val="clear" w:color="auto" w:fill="auto"/>
            <w:noWrap/>
            <w:vAlign w:val="center"/>
          </w:tcPr>
          <w:p w:rsidR="00756647" w:rsidRPr="00BF3944" w:rsidRDefault="00756647" w:rsidP="008C3DCC">
            <w:pPr>
              <w:spacing w:line="240" w:lineRule="auto"/>
              <w:rPr>
                <w:rFonts w:eastAsia="Times New Roman" w:cs="Arial"/>
              </w:rPr>
            </w:pPr>
            <w:r w:rsidRPr="00BF3944">
              <w:rPr>
                <w:rFonts w:cs="Arial"/>
              </w:rPr>
              <w:t>DHS 2010 - 2011</w:t>
            </w:r>
          </w:p>
        </w:tc>
        <w:tc>
          <w:tcPr>
            <w:tcW w:w="1467" w:type="dxa"/>
            <w:tcBorders>
              <w:bottom w:val="single" w:sz="4" w:space="0" w:color="auto"/>
            </w:tcBorders>
            <w:shd w:val="clear" w:color="auto" w:fill="auto"/>
            <w:noWrap/>
            <w:vAlign w:val="center"/>
          </w:tcPr>
          <w:p w:rsidR="00756647" w:rsidRPr="00BF3944" w:rsidRDefault="00756647" w:rsidP="008C3DCC">
            <w:pPr>
              <w:spacing w:line="240" w:lineRule="auto"/>
              <w:jc w:val="right"/>
              <w:rPr>
                <w:rFonts w:eastAsia="Times New Roman" w:cs="Arial"/>
              </w:rPr>
            </w:pPr>
            <w:r w:rsidRPr="00BF3944">
              <w:rPr>
                <w:rFonts w:cs="Arial"/>
              </w:rPr>
              <w:t>497</w:t>
            </w:r>
          </w:p>
        </w:tc>
        <w:tc>
          <w:tcPr>
            <w:tcW w:w="1620" w:type="dxa"/>
            <w:tcBorders>
              <w:bottom w:val="single" w:sz="4" w:space="0" w:color="auto"/>
            </w:tcBorders>
            <w:shd w:val="clear" w:color="auto" w:fill="auto"/>
            <w:noWrap/>
            <w:vAlign w:val="center"/>
          </w:tcPr>
          <w:p w:rsidR="00756647" w:rsidRPr="00BF3944" w:rsidRDefault="00756647" w:rsidP="008C3DCC">
            <w:pPr>
              <w:spacing w:line="240" w:lineRule="auto"/>
              <w:jc w:val="right"/>
              <w:rPr>
                <w:rFonts w:eastAsia="Times New Roman" w:cs="Arial"/>
              </w:rPr>
            </w:pPr>
            <w:r w:rsidRPr="00BF3944">
              <w:rPr>
                <w:rFonts w:cs="Arial"/>
              </w:rPr>
              <w:t>4239</w:t>
            </w:r>
          </w:p>
        </w:tc>
      </w:tr>
      <w:tr w:rsidR="00756647" w:rsidRPr="00BF3944" w:rsidTr="008C3DCC">
        <w:trPr>
          <w:trHeight w:val="300"/>
        </w:trPr>
        <w:tc>
          <w:tcPr>
            <w:tcW w:w="1695" w:type="dxa"/>
            <w:gridSpan w:val="2"/>
            <w:tcBorders>
              <w:top w:val="single" w:sz="4" w:space="0" w:color="auto"/>
              <w:bottom w:val="single" w:sz="4" w:space="0" w:color="auto"/>
            </w:tcBorders>
            <w:shd w:val="clear" w:color="auto" w:fill="auto"/>
            <w:noWrap/>
            <w:vAlign w:val="bottom"/>
            <w:hideMark/>
          </w:tcPr>
          <w:p w:rsidR="00756647" w:rsidRPr="00BF3944" w:rsidRDefault="00756647" w:rsidP="008C3DCC">
            <w:pPr>
              <w:spacing w:line="240" w:lineRule="auto"/>
              <w:rPr>
                <w:rFonts w:eastAsia="Times New Roman" w:cs="Arial"/>
              </w:rPr>
            </w:pPr>
            <w:r w:rsidRPr="00BF3944">
              <w:rPr>
                <w:rFonts w:eastAsia="Times New Roman" w:cs="Arial"/>
              </w:rPr>
              <w:t>Tanzania</w:t>
            </w:r>
          </w:p>
        </w:tc>
        <w:tc>
          <w:tcPr>
            <w:tcW w:w="2984" w:type="dxa"/>
            <w:gridSpan w:val="2"/>
            <w:tcBorders>
              <w:top w:val="single" w:sz="4" w:space="0" w:color="auto"/>
              <w:bottom w:val="single" w:sz="4" w:space="0" w:color="auto"/>
            </w:tcBorders>
            <w:shd w:val="clear" w:color="auto" w:fill="auto"/>
            <w:noWrap/>
            <w:vAlign w:val="center"/>
            <w:hideMark/>
          </w:tcPr>
          <w:p w:rsidR="00756647" w:rsidRPr="00BF3944" w:rsidRDefault="00756647" w:rsidP="008C3DCC">
            <w:pPr>
              <w:spacing w:line="240" w:lineRule="auto"/>
              <w:rPr>
                <w:rFonts w:eastAsia="Times New Roman" w:cs="Arial"/>
              </w:rPr>
            </w:pPr>
            <w:r w:rsidRPr="00BF3944">
              <w:rPr>
                <w:rFonts w:cs="Arial"/>
              </w:rPr>
              <w:t>AIS*/MIS 2007</w:t>
            </w:r>
          </w:p>
        </w:tc>
        <w:tc>
          <w:tcPr>
            <w:tcW w:w="1467" w:type="dxa"/>
            <w:tcBorders>
              <w:top w:val="single" w:sz="4" w:space="0" w:color="auto"/>
              <w:bottom w:val="single" w:sz="4" w:space="0" w:color="auto"/>
            </w:tcBorders>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465</w:t>
            </w:r>
          </w:p>
        </w:tc>
        <w:tc>
          <w:tcPr>
            <w:tcW w:w="1620" w:type="dxa"/>
            <w:tcBorders>
              <w:top w:val="single" w:sz="4" w:space="0" w:color="auto"/>
              <w:bottom w:val="single" w:sz="4" w:space="0" w:color="auto"/>
            </w:tcBorders>
            <w:shd w:val="clear" w:color="auto" w:fill="auto"/>
            <w:noWrap/>
            <w:vAlign w:val="center"/>
            <w:hideMark/>
          </w:tcPr>
          <w:p w:rsidR="00756647" w:rsidRPr="00BF3944" w:rsidRDefault="00756647" w:rsidP="008C3DCC">
            <w:pPr>
              <w:spacing w:line="240" w:lineRule="auto"/>
              <w:jc w:val="right"/>
              <w:rPr>
                <w:rFonts w:eastAsia="Times New Roman" w:cs="Arial"/>
              </w:rPr>
            </w:pPr>
            <w:r w:rsidRPr="00BF3944">
              <w:rPr>
                <w:rFonts w:cs="Arial"/>
              </w:rPr>
              <w:t>4283</w:t>
            </w:r>
          </w:p>
        </w:tc>
      </w:tr>
      <w:tr w:rsidR="00756647" w:rsidRPr="00BF3944" w:rsidTr="008C3DCC">
        <w:trPr>
          <w:trHeight w:val="300"/>
        </w:trPr>
        <w:tc>
          <w:tcPr>
            <w:tcW w:w="1695" w:type="dxa"/>
            <w:gridSpan w:val="2"/>
            <w:tcBorders>
              <w:top w:val="single" w:sz="4" w:space="0" w:color="auto"/>
              <w:bottom w:val="single" w:sz="4" w:space="0" w:color="auto"/>
            </w:tcBorders>
            <w:shd w:val="clear" w:color="auto" w:fill="auto"/>
            <w:noWrap/>
            <w:vAlign w:val="bottom"/>
          </w:tcPr>
          <w:p w:rsidR="00756647" w:rsidRPr="00BF3944" w:rsidRDefault="00756647" w:rsidP="008C3DCC">
            <w:pPr>
              <w:spacing w:line="240" w:lineRule="auto"/>
              <w:rPr>
                <w:rFonts w:eastAsia="Times New Roman" w:cs="Arial"/>
              </w:rPr>
            </w:pPr>
          </w:p>
        </w:tc>
        <w:tc>
          <w:tcPr>
            <w:tcW w:w="2984" w:type="dxa"/>
            <w:gridSpan w:val="2"/>
            <w:tcBorders>
              <w:top w:val="single" w:sz="4" w:space="0" w:color="auto"/>
              <w:bottom w:val="single" w:sz="4" w:space="0" w:color="auto"/>
            </w:tcBorders>
            <w:shd w:val="clear" w:color="auto" w:fill="auto"/>
            <w:noWrap/>
            <w:vAlign w:val="center"/>
          </w:tcPr>
          <w:p w:rsidR="00756647" w:rsidRPr="00BF3944" w:rsidRDefault="00756647" w:rsidP="008C3DCC">
            <w:pPr>
              <w:spacing w:line="240" w:lineRule="auto"/>
              <w:rPr>
                <w:rFonts w:eastAsia="Times New Roman" w:cs="Arial"/>
              </w:rPr>
            </w:pPr>
            <w:r w:rsidRPr="00BF3944">
              <w:rPr>
                <w:rFonts w:cs="Arial"/>
              </w:rPr>
              <w:t>MIS 2007</w:t>
            </w:r>
          </w:p>
        </w:tc>
        <w:tc>
          <w:tcPr>
            <w:tcW w:w="1467" w:type="dxa"/>
            <w:tcBorders>
              <w:top w:val="single" w:sz="4" w:space="0" w:color="auto"/>
              <w:bottom w:val="single" w:sz="4" w:space="0" w:color="auto"/>
            </w:tcBorders>
            <w:shd w:val="clear" w:color="auto" w:fill="auto"/>
            <w:noWrap/>
            <w:vAlign w:val="center"/>
          </w:tcPr>
          <w:p w:rsidR="00756647" w:rsidRPr="00BF3944" w:rsidRDefault="00756647" w:rsidP="008C3DCC">
            <w:pPr>
              <w:spacing w:line="240" w:lineRule="auto"/>
              <w:jc w:val="right"/>
              <w:rPr>
                <w:rFonts w:eastAsia="Times New Roman" w:cs="Arial"/>
              </w:rPr>
            </w:pPr>
            <w:r w:rsidRPr="00BF3944">
              <w:rPr>
                <w:rFonts w:cs="Arial"/>
              </w:rPr>
              <w:t>115</w:t>
            </w:r>
          </w:p>
        </w:tc>
        <w:tc>
          <w:tcPr>
            <w:tcW w:w="1620" w:type="dxa"/>
            <w:tcBorders>
              <w:top w:val="single" w:sz="4" w:space="0" w:color="auto"/>
              <w:bottom w:val="single" w:sz="4" w:space="0" w:color="auto"/>
            </w:tcBorders>
            <w:shd w:val="clear" w:color="auto" w:fill="auto"/>
            <w:noWrap/>
            <w:vAlign w:val="center"/>
          </w:tcPr>
          <w:p w:rsidR="00756647" w:rsidRPr="00BF3944" w:rsidRDefault="00756647" w:rsidP="008C3DCC">
            <w:pPr>
              <w:spacing w:line="240" w:lineRule="auto"/>
              <w:jc w:val="right"/>
              <w:rPr>
                <w:rFonts w:eastAsia="Times New Roman" w:cs="Arial"/>
              </w:rPr>
            </w:pPr>
            <w:r w:rsidRPr="00BF3944">
              <w:rPr>
                <w:rFonts w:cs="Arial"/>
              </w:rPr>
              <w:t>1513</w:t>
            </w:r>
          </w:p>
        </w:tc>
      </w:tr>
      <w:tr w:rsidR="00756647" w:rsidRPr="00BF3944" w:rsidTr="008C3DCC">
        <w:trPr>
          <w:gridBefore w:val="1"/>
          <w:wBefore w:w="11" w:type="dxa"/>
          <w:trHeight w:val="315"/>
        </w:trPr>
        <w:tc>
          <w:tcPr>
            <w:tcW w:w="4631" w:type="dxa"/>
            <w:gridSpan w:val="2"/>
            <w:shd w:val="clear" w:color="auto" w:fill="A6A6A6"/>
            <w:noWrap/>
            <w:vAlign w:val="bottom"/>
            <w:hideMark/>
          </w:tcPr>
          <w:p w:rsidR="00756647" w:rsidRPr="00BF3944" w:rsidRDefault="00756647" w:rsidP="008C3DCC">
            <w:pPr>
              <w:spacing w:line="240" w:lineRule="auto"/>
              <w:rPr>
                <w:rFonts w:eastAsia="Times New Roman" w:cs="Arial"/>
                <w:b/>
                <w:bCs/>
              </w:rPr>
            </w:pPr>
            <w:r w:rsidRPr="00BF3944">
              <w:rPr>
                <w:rFonts w:eastAsia="Times New Roman" w:cs="Arial"/>
                <w:b/>
                <w:bCs/>
              </w:rPr>
              <w:t>Totals</w:t>
            </w:r>
          </w:p>
        </w:tc>
        <w:tc>
          <w:tcPr>
            <w:tcW w:w="1504" w:type="dxa"/>
            <w:gridSpan w:val="2"/>
            <w:shd w:val="clear" w:color="auto" w:fill="A6A6A6"/>
          </w:tcPr>
          <w:p w:rsidR="00756647" w:rsidRPr="00BF3944" w:rsidRDefault="00756647" w:rsidP="008C3DCC">
            <w:pPr>
              <w:spacing w:line="240" w:lineRule="auto"/>
              <w:jc w:val="center"/>
              <w:rPr>
                <w:rFonts w:eastAsia="Arial" w:cs="Arial"/>
                <w:b/>
                <w:bCs/>
              </w:rPr>
            </w:pPr>
          </w:p>
        </w:tc>
        <w:tc>
          <w:tcPr>
            <w:tcW w:w="1620" w:type="dxa"/>
            <w:shd w:val="clear" w:color="auto" w:fill="A6A6A6"/>
          </w:tcPr>
          <w:p w:rsidR="00756647" w:rsidRPr="00BF3944" w:rsidRDefault="00756647" w:rsidP="008C3DCC">
            <w:pPr>
              <w:spacing w:line="240" w:lineRule="auto"/>
              <w:rPr>
                <w:rFonts w:eastAsia="Arial" w:cs="Arial"/>
                <w:b/>
                <w:bCs/>
              </w:rPr>
            </w:pPr>
          </w:p>
        </w:tc>
      </w:tr>
      <w:tr w:rsidR="00756647" w:rsidRPr="00BF3944" w:rsidTr="008C3DCC">
        <w:trPr>
          <w:gridBefore w:val="1"/>
          <w:wBefore w:w="11" w:type="dxa"/>
          <w:trHeight w:val="315"/>
        </w:trPr>
        <w:tc>
          <w:tcPr>
            <w:tcW w:w="4631" w:type="dxa"/>
            <w:gridSpan w:val="2"/>
            <w:shd w:val="clear" w:color="auto" w:fill="auto"/>
            <w:noWrap/>
            <w:vAlign w:val="bottom"/>
            <w:hideMark/>
          </w:tcPr>
          <w:p w:rsidR="00756647" w:rsidRPr="00BF3944" w:rsidRDefault="00756647" w:rsidP="008C3DCC">
            <w:pPr>
              <w:spacing w:line="240" w:lineRule="auto"/>
              <w:rPr>
                <w:rFonts w:eastAsia="Times New Roman" w:cs="Arial"/>
                <w:bCs/>
              </w:rPr>
            </w:pPr>
            <w:r w:rsidRPr="00BF3944">
              <w:rPr>
                <w:rFonts w:eastAsia="Times New Roman" w:cs="Arial"/>
                <w:bCs/>
              </w:rPr>
              <w:t>Total number of Children Tested for Malaria</w:t>
            </w:r>
          </w:p>
        </w:tc>
        <w:tc>
          <w:tcPr>
            <w:tcW w:w="1504" w:type="dxa"/>
            <w:gridSpan w:val="2"/>
            <w:shd w:val="clear" w:color="auto" w:fill="auto"/>
            <w:vAlign w:val="bottom"/>
          </w:tcPr>
          <w:p w:rsidR="00756647" w:rsidRPr="00BF3944" w:rsidRDefault="00756647" w:rsidP="008C3DCC">
            <w:pPr>
              <w:spacing w:line="240" w:lineRule="auto"/>
              <w:jc w:val="right"/>
              <w:rPr>
                <w:rFonts w:eastAsia="Arial" w:cs="Arial"/>
                <w:bCs/>
              </w:rPr>
            </w:pPr>
          </w:p>
        </w:tc>
        <w:tc>
          <w:tcPr>
            <w:tcW w:w="1620" w:type="dxa"/>
            <w:shd w:val="clear" w:color="auto" w:fill="auto"/>
            <w:vAlign w:val="bottom"/>
          </w:tcPr>
          <w:p w:rsidR="00756647" w:rsidRPr="00BF3944" w:rsidRDefault="00756647" w:rsidP="008C3DCC">
            <w:pPr>
              <w:spacing w:line="240" w:lineRule="auto"/>
              <w:jc w:val="right"/>
              <w:rPr>
                <w:rFonts w:eastAsia="Arial" w:cs="Arial"/>
                <w:bCs/>
              </w:rPr>
            </w:pPr>
            <w:r w:rsidRPr="00BF3944">
              <w:rPr>
                <w:rFonts w:cs="Arial"/>
              </w:rPr>
              <w:t>77772</w:t>
            </w:r>
          </w:p>
        </w:tc>
      </w:tr>
      <w:tr w:rsidR="00756647" w:rsidRPr="00BF3944" w:rsidTr="008C3DCC">
        <w:trPr>
          <w:gridBefore w:val="1"/>
          <w:wBefore w:w="11" w:type="dxa"/>
          <w:trHeight w:val="315"/>
        </w:trPr>
        <w:tc>
          <w:tcPr>
            <w:tcW w:w="4631" w:type="dxa"/>
            <w:gridSpan w:val="2"/>
            <w:tcBorders>
              <w:bottom w:val="single" w:sz="4" w:space="0" w:color="auto"/>
            </w:tcBorders>
            <w:shd w:val="clear" w:color="auto" w:fill="auto"/>
            <w:noWrap/>
            <w:vAlign w:val="bottom"/>
            <w:hideMark/>
          </w:tcPr>
          <w:p w:rsidR="00756647" w:rsidRPr="00BF3944" w:rsidRDefault="00756647" w:rsidP="008C3DCC">
            <w:pPr>
              <w:spacing w:line="240" w:lineRule="auto"/>
              <w:rPr>
                <w:rFonts w:eastAsia="Times New Roman" w:cs="Arial"/>
                <w:bCs/>
              </w:rPr>
            </w:pPr>
            <w:r w:rsidRPr="00BF3944">
              <w:rPr>
                <w:rFonts w:eastAsia="Times New Roman" w:cs="Arial"/>
                <w:bCs/>
              </w:rPr>
              <w:t>Total number of Households</w:t>
            </w:r>
          </w:p>
        </w:tc>
        <w:tc>
          <w:tcPr>
            <w:tcW w:w="1504" w:type="dxa"/>
            <w:gridSpan w:val="2"/>
            <w:tcBorders>
              <w:bottom w:val="single" w:sz="4" w:space="0" w:color="auto"/>
            </w:tcBorders>
            <w:shd w:val="clear" w:color="auto" w:fill="auto"/>
            <w:vAlign w:val="bottom"/>
          </w:tcPr>
          <w:p w:rsidR="00756647" w:rsidRPr="00BF3944" w:rsidRDefault="00756647" w:rsidP="008C3DCC">
            <w:pPr>
              <w:spacing w:line="240" w:lineRule="auto"/>
              <w:jc w:val="right"/>
              <w:rPr>
                <w:rFonts w:eastAsia="Arial" w:cs="Arial"/>
                <w:bCs/>
              </w:rPr>
            </w:pPr>
          </w:p>
        </w:tc>
        <w:tc>
          <w:tcPr>
            <w:tcW w:w="1620" w:type="dxa"/>
            <w:tcBorders>
              <w:bottom w:val="single" w:sz="4" w:space="0" w:color="auto"/>
            </w:tcBorders>
            <w:shd w:val="clear" w:color="auto" w:fill="auto"/>
            <w:vAlign w:val="bottom"/>
          </w:tcPr>
          <w:p w:rsidR="00756647" w:rsidRPr="00BF3944" w:rsidRDefault="00756647" w:rsidP="008C3DCC">
            <w:pPr>
              <w:spacing w:line="240" w:lineRule="auto"/>
              <w:jc w:val="right"/>
              <w:rPr>
                <w:rFonts w:eastAsia="Arial" w:cs="Arial"/>
                <w:bCs/>
              </w:rPr>
            </w:pPr>
            <w:r w:rsidRPr="00BF3944">
              <w:rPr>
                <w:rFonts w:cs="Arial"/>
              </w:rPr>
              <w:t>51472</w:t>
            </w:r>
          </w:p>
        </w:tc>
      </w:tr>
      <w:tr w:rsidR="00756647" w:rsidRPr="00BF3944" w:rsidTr="008C3DCC">
        <w:trPr>
          <w:gridBefore w:val="1"/>
          <w:wBefore w:w="11" w:type="dxa"/>
          <w:trHeight w:val="315"/>
        </w:trPr>
        <w:tc>
          <w:tcPr>
            <w:tcW w:w="4631" w:type="dxa"/>
            <w:gridSpan w:val="2"/>
            <w:tcBorders>
              <w:top w:val="single" w:sz="4" w:space="0" w:color="auto"/>
              <w:bottom w:val="single" w:sz="4" w:space="0" w:color="auto"/>
            </w:tcBorders>
            <w:shd w:val="clear" w:color="auto" w:fill="auto"/>
            <w:noWrap/>
            <w:vAlign w:val="bottom"/>
            <w:hideMark/>
          </w:tcPr>
          <w:p w:rsidR="00756647" w:rsidRPr="00BF3944" w:rsidRDefault="00756647" w:rsidP="008C3DCC">
            <w:pPr>
              <w:spacing w:line="240" w:lineRule="auto"/>
              <w:rPr>
                <w:rFonts w:eastAsia="Times New Roman" w:cs="Arial"/>
                <w:bCs/>
              </w:rPr>
            </w:pPr>
            <w:r w:rsidRPr="00BF3944">
              <w:rPr>
                <w:rFonts w:eastAsia="Times New Roman" w:cs="Arial"/>
                <w:bCs/>
              </w:rPr>
              <w:t>Total number of Clusters</w:t>
            </w:r>
          </w:p>
        </w:tc>
        <w:tc>
          <w:tcPr>
            <w:tcW w:w="1504" w:type="dxa"/>
            <w:gridSpan w:val="2"/>
            <w:tcBorders>
              <w:top w:val="single" w:sz="4" w:space="0" w:color="auto"/>
              <w:bottom w:val="single" w:sz="4" w:space="0" w:color="auto"/>
            </w:tcBorders>
            <w:shd w:val="clear" w:color="auto" w:fill="auto"/>
            <w:vAlign w:val="bottom"/>
          </w:tcPr>
          <w:p w:rsidR="00756647" w:rsidRPr="00BF3944" w:rsidRDefault="00756647" w:rsidP="008C3DCC">
            <w:pPr>
              <w:spacing w:line="240" w:lineRule="auto"/>
              <w:jc w:val="right"/>
              <w:rPr>
                <w:rFonts w:eastAsia="Arial" w:cs="Arial"/>
                <w:bCs/>
              </w:rPr>
            </w:pPr>
          </w:p>
        </w:tc>
        <w:tc>
          <w:tcPr>
            <w:tcW w:w="1620" w:type="dxa"/>
            <w:tcBorders>
              <w:top w:val="single" w:sz="4" w:space="0" w:color="auto"/>
              <w:bottom w:val="single" w:sz="4" w:space="0" w:color="auto"/>
            </w:tcBorders>
            <w:shd w:val="clear" w:color="auto" w:fill="auto"/>
            <w:vAlign w:val="bottom"/>
          </w:tcPr>
          <w:p w:rsidR="00756647" w:rsidRPr="00BF3944" w:rsidRDefault="00756647" w:rsidP="008C3DCC">
            <w:pPr>
              <w:spacing w:line="240" w:lineRule="auto"/>
              <w:jc w:val="right"/>
              <w:rPr>
                <w:rFonts w:eastAsia="Arial" w:cs="Arial"/>
                <w:bCs/>
              </w:rPr>
            </w:pPr>
            <w:r w:rsidRPr="00BF3944">
              <w:rPr>
                <w:rFonts w:cs="Arial"/>
              </w:rPr>
              <w:t>5591</w:t>
            </w:r>
          </w:p>
        </w:tc>
      </w:tr>
    </w:tbl>
    <w:p w:rsidR="00756647" w:rsidRPr="00BF3944" w:rsidRDefault="00756647" w:rsidP="00756647">
      <w:pPr>
        <w:autoSpaceDE w:val="0"/>
        <w:autoSpaceDN w:val="0"/>
        <w:adjustRightInd w:val="0"/>
        <w:spacing w:line="240" w:lineRule="auto"/>
        <w:ind w:right="1037"/>
        <w:rPr>
          <w:rFonts w:cs="Arial"/>
          <w:sz w:val="20"/>
          <w:szCs w:val="20"/>
        </w:rPr>
      </w:pPr>
      <w:r w:rsidRPr="00BF3944">
        <w:rPr>
          <w:rFonts w:cs="Arial"/>
          <w:sz w:val="20"/>
          <w:szCs w:val="20"/>
        </w:rPr>
        <w:t>*</w:t>
      </w:r>
      <w:r w:rsidRPr="00BF3944">
        <w:rPr>
          <w:rFonts w:cs="Arial"/>
          <w:b/>
          <w:sz w:val="20"/>
          <w:szCs w:val="20"/>
        </w:rPr>
        <w:t>Footnote</w:t>
      </w:r>
      <w:r w:rsidRPr="00BF3944">
        <w:rPr>
          <w:rFonts w:cs="Arial"/>
          <w:sz w:val="20"/>
          <w:szCs w:val="20"/>
        </w:rPr>
        <w:t>: AIDS Indicator Survey (AIS) developed primarily to obtain indicators for monitoring of national HIV/AIDS programs and also include modules that test for malaria [www.dhsprogram.com].  Swaziland MIS 2010 not included in the study as this country is on a malaria elimination pathway and the only infections detected were suspected imported cases [</w:t>
      </w:r>
      <w:proofErr w:type="spellStart"/>
      <w:r w:rsidRPr="00BF3944">
        <w:rPr>
          <w:rFonts w:cs="Arial"/>
          <w:sz w:val="20"/>
          <w:szCs w:val="20"/>
        </w:rPr>
        <w:t>MoHSW</w:t>
      </w:r>
      <w:proofErr w:type="spellEnd"/>
      <w:r w:rsidRPr="00BF3944">
        <w:rPr>
          <w:rFonts w:cs="Arial"/>
          <w:sz w:val="20"/>
          <w:szCs w:val="20"/>
        </w:rPr>
        <w:t>, 2010].</w:t>
      </w:r>
    </w:p>
    <w:p w:rsidR="00756647" w:rsidRPr="00BF3944" w:rsidRDefault="00756647" w:rsidP="00756647">
      <w:pPr>
        <w:spacing w:after="160" w:line="259" w:lineRule="auto"/>
      </w:pPr>
    </w:p>
    <w:p w:rsidR="00756647" w:rsidRPr="00BF3944" w:rsidRDefault="00756647" w:rsidP="00756647">
      <w:pPr>
        <w:spacing w:after="160" w:line="259" w:lineRule="auto"/>
        <w:jc w:val="left"/>
      </w:pPr>
      <w:r w:rsidRPr="00BF3944">
        <w:br w:type="page"/>
      </w:r>
    </w:p>
    <w:p w:rsidR="00756647" w:rsidRPr="00BF3944" w:rsidRDefault="00756647" w:rsidP="00756647">
      <w:pPr>
        <w:spacing w:line="240" w:lineRule="auto"/>
        <w:rPr>
          <w:vanish/>
          <w:specVanish/>
        </w:rPr>
      </w:pPr>
      <w:r w:rsidRPr="00BF3944">
        <w:rPr>
          <w:b/>
        </w:rPr>
        <w:lastRenderedPageBreak/>
        <w:t>Table S2:</w:t>
      </w:r>
      <w:r w:rsidRPr="00BF3944">
        <w:t xml:space="preserve"> Criteria used to define urban areas at national level in 14 African countries </w:t>
      </w:r>
    </w:p>
    <w:p w:rsidR="00756647" w:rsidRPr="00BF3944" w:rsidRDefault="00756647" w:rsidP="00756647">
      <w:pPr>
        <w:spacing w:line="240" w:lineRule="auto"/>
      </w:pPr>
      <w:r w:rsidRPr="00BF3944">
        <w:t xml:space="preserve"> </w:t>
      </w:r>
      <w:proofErr w:type="gramStart"/>
      <w:r w:rsidRPr="00BF3944">
        <w:t>(Adapted from World Urbanization prospects: 2011 revision; UN, 2012).</w:t>
      </w:r>
      <w:proofErr w:type="gramEnd"/>
    </w:p>
    <w:p w:rsidR="00756647" w:rsidRPr="00BF3944" w:rsidRDefault="00756647" w:rsidP="00756647">
      <w:pPr>
        <w:rPr>
          <w:rFonts w:cs="Arial"/>
        </w:rPr>
      </w:pPr>
    </w:p>
    <w:tbl>
      <w:tblPr>
        <w:tblW w:w="5000" w:type="pct"/>
        <w:tblBorders>
          <w:insideH w:val="single" w:sz="4" w:space="0" w:color="auto"/>
        </w:tblBorders>
        <w:tblLook w:val="04A0"/>
      </w:tblPr>
      <w:tblGrid>
        <w:gridCol w:w="2397"/>
        <w:gridCol w:w="6845"/>
      </w:tblGrid>
      <w:tr w:rsidR="00756647" w:rsidRPr="00BF3944" w:rsidTr="008C3DCC">
        <w:trPr>
          <w:trHeight w:val="418"/>
        </w:trPr>
        <w:tc>
          <w:tcPr>
            <w:tcW w:w="1297" w:type="pct"/>
            <w:shd w:val="clear" w:color="auto" w:fill="D9D9D9"/>
            <w:hideMark/>
          </w:tcPr>
          <w:p w:rsidR="00756647" w:rsidRPr="00BF3944" w:rsidRDefault="00756647" w:rsidP="008C3DCC">
            <w:pPr>
              <w:spacing w:line="240" w:lineRule="auto"/>
              <w:rPr>
                <w:rFonts w:eastAsia="Times New Roman" w:cs="Arial"/>
                <w:b/>
                <w:bCs/>
              </w:rPr>
            </w:pPr>
            <w:r w:rsidRPr="00BF3944">
              <w:rPr>
                <w:rFonts w:eastAsia="Times New Roman" w:cs="Arial"/>
                <w:b/>
                <w:bCs/>
              </w:rPr>
              <w:t>Country</w:t>
            </w:r>
          </w:p>
        </w:tc>
        <w:tc>
          <w:tcPr>
            <w:tcW w:w="3703" w:type="pct"/>
            <w:shd w:val="clear" w:color="auto" w:fill="D9D9D9"/>
            <w:hideMark/>
          </w:tcPr>
          <w:p w:rsidR="00756647" w:rsidRPr="00BF3944" w:rsidRDefault="00756647" w:rsidP="008C3DCC">
            <w:pPr>
              <w:spacing w:line="240" w:lineRule="auto"/>
              <w:rPr>
                <w:rFonts w:eastAsia="Times New Roman" w:cs="Arial"/>
                <w:b/>
                <w:bCs/>
              </w:rPr>
            </w:pPr>
            <w:r w:rsidRPr="00BF3944">
              <w:rPr>
                <w:rFonts w:eastAsia="Times New Roman" w:cs="Arial"/>
                <w:b/>
                <w:bCs/>
              </w:rPr>
              <w:t>Urban definition</w:t>
            </w:r>
          </w:p>
        </w:tc>
      </w:tr>
      <w:tr w:rsidR="00756647" w:rsidRPr="00BF3944" w:rsidTr="008C3DCC">
        <w:trPr>
          <w:trHeight w:val="346"/>
        </w:trPr>
        <w:tc>
          <w:tcPr>
            <w:tcW w:w="1297" w:type="pct"/>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Angola</w:t>
            </w:r>
          </w:p>
        </w:tc>
        <w:tc>
          <w:tcPr>
            <w:tcW w:w="3703" w:type="pct"/>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Localities with a population of 2,000 or more.</w:t>
            </w:r>
          </w:p>
        </w:tc>
      </w:tr>
      <w:tr w:rsidR="00756647" w:rsidRPr="00BF3944" w:rsidTr="008C3DCC">
        <w:trPr>
          <w:trHeight w:val="499"/>
        </w:trPr>
        <w:tc>
          <w:tcPr>
            <w:tcW w:w="1297" w:type="pct"/>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Burkina Faso</w:t>
            </w:r>
          </w:p>
        </w:tc>
        <w:tc>
          <w:tcPr>
            <w:tcW w:w="3703" w:type="pct"/>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Localities with 10,000 inhabitants or more and with sufficient socio-economic and administrative infrastructures.</w:t>
            </w:r>
          </w:p>
        </w:tc>
      </w:tr>
      <w:tr w:rsidR="00756647" w:rsidRPr="00BF3944" w:rsidTr="008C3DCC">
        <w:trPr>
          <w:trHeight w:val="285"/>
        </w:trPr>
        <w:tc>
          <w:tcPr>
            <w:tcW w:w="1297" w:type="pct"/>
            <w:tcBorders>
              <w:top w:val="single" w:sz="4" w:space="0" w:color="auto"/>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t>Cameroon</w:t>
            </w:r>
          </w:p>
        </w:tc>
        <w:tc>
          <w:tcPr>
            <w:tcW w:w="3703" w:type="pct"/>
            <w:tcBorders>
              <w:top w:val="single" w:sz="4" w:space="0" w:color="auto"/>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t>Administrative centres of territorial units (district, sub-division, division or province) or/and any locality with more than 5,000 inhabitants and with sufficient socio-economic and administrative infrastructures.</w:t>
            </w:r>
          </w:p>
        </w:tc>
      </w:tr>
      <w:tr w:rsidR="00756647" w:rsidRPr="00BF3944" w:rsidTr="008C3DCC">
        <w:trPr>
          <w:trHeight w:val="1489"/>
        </w:trPr>
        <w:tc>
          <w:tcPr>
            <w:tcW w:w="1297" w:type="pct"/>
            <w:tcBorders>
              <w:top w:val="single" w:sz="4" w:space="0" w:color="auto"/>
              <w:bottom w:val="single" w:sz="4" w:space="0" w:color="auto"/>
            </w:tcBorders>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Côte d'Ivoire</w:t>
            </w:r>
          </w:p>
        </w:tc>
        <w:tc>
          <w:tcPr>
            <w:tcW w:w="3703" w:type="pct"/>
            <w:tcBorders>
              <w:top w:val="single" w:sz="4" w:space="0" w:color="auto"/>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 xml:space="preserve">Urban agglomerations containing more than 10,000 inhabitants; agglomerations with populations ranging from 4,000 to 10,000 persons with more than 50 per cent of the households engaged in non-agricultural activities; and the administrative centres of Grand </w:t>
            </w:r>
            <w:proofErr w:type="spellStart"/>
            <w:r w:rsidRPr="00BF3944">
              <w:rPr>
                <w:rFonts w:eastAsia="Times New Roman" w:cs="Arial"/>
              </w:rPr>
              <w:t>Lahoun</w:t>
            </w:r>
            <w:proofErr w:type="spellEnd"/>
            <w:r w:rsidRPr="00BF3944">
              <w:rPr>
                <w:rFonts w:eastAsia="Times New Roman" w:cs="Arial"/>
              </w:rPr>
              <w:t xml:space="preserve"> and </w:t>
            </w:r>
            <w:proofErr w:type="spellStart"/>
            <w:r w:rsidRPr="00BF3944">
              <w:rPr>
                <w:rFonts w:eastAsia="Times New Roman" w:cs="Arial"/>
              </w:rPr>
              <w:t>Dabakala</w:t>
            </w:r>
            <w:proofErr w:type="spellEnd"/>
            <w:r w:rsidRPr="00BF3944">
              <w:rPr>
                <w:rFonts w:eastAsia="Times New Roman" w:cs="Arial"/>
              </w:rPr>
              <w:t xml:space="preserve">. Excludes the milieu urbane of </w:t>
            </w:r>
            <w:proofErr w:type="spellStart"/>
            <w:r w:rsidRPr="00BF3944">
              <w:rPr>
                <w:rFonts w:eastAsia="Times New Roman" w:cs="Arial"/>
              </w:rPr>
              <w:t>Bouna</w:t>
            </w:r>
            <w:proofErr w:type="spellEnd"/>
            <w:r w:rsidRPr="00BF3944">
              <w:rPr>
                <w:rFonts w:eastAsia="Times New Roman" w:cs="Arial"/>
              </w:rPr>
              <w:t>, which has a population of 11,000 persons.</w:t>
            </w:r>
          </w:p>
        </w:tc>
      </w:tr>
      <w:tr w:rsidR="00756647" w:rsidRPr="00BF3944" w:rsidTr="008C3DCC">
        <w:trPr>
          <w:trHeight w:val="285"/>
        </w:trPr>
        <w:tc>
          <w:tcPr>
            <w:tcW w:w="1297" w:type="pct"/>
            <w:tcBorders>
              <w:top w:val="single" w:sz="4" w:space="0" w:color="auto"/>
              <w:bottom w:val="single" w:sz="4" w:space="0" w:color="auto"/>
            </w:tcBorders>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Djibouti</w:t>
            </w:r>
          </w:p>
        </w:tc>
        <w:tc>
          <w:tcPr>
            <w:tcW w:w="3703" w:type="pct"/>
            <w:tcBorders>
              <w:top w:val="single" w:sz="4" w:space="0" w:color="auto"/>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Localities of 1,500 inhabitants or more.</w:t>
            </w:r>
          </w:p>
        </w:tc>
      </w:tr>
      <w:tr w:rsidR="00756647" w:rsidRPr="00BF3944" w:rsidTr="008C3DCC">
        <w:trPr>
          <w:trHeight w:val="570"/>
        </w:trPr>
        <w:tc>
          <w:tcPr>
            <w:tcW w:w="1297" w:type="pct"/>
            <w:tcBorders>
              <w:top w:val="single" w:sz="4" w:space="0" w:color="auto"/>
            </w:tcBorders>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Kenya</w:t>
            </w:r>
          </w:p>
        </w:tc>
        <w:tc>
          <w:tcPr>
            <w:tcW w:w="3703" w:type="pct"/>
            <w:tcBorders>
              <w:top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Municipalities, town councils, and other urban centres with 2,000 inhabitants or more.</w:t>
            </w:r>
          </w:p>
        </w:tc>
      </w:tr>
      <w:tr w:rsidR="00756647" w:rsidRPr="00BF3944" w:rsidTr="008C3DCC">
        <w:trPr>
          <w:trHeight w:val="285"/>
        </w:trPr>
        <w:tc>
          <w:tcPr>
            <w:tcW w:w="1297" w:type="pct"/>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Liberia</w:t>
            </w:r>
          </w:p>
        </w:tc>
        <w:tc>
          <w:tcPr>
            <w:tcW w:w="3703" w:type="pct"/>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Localities with 2,000 inhabitants or more.</w:t>
            </w:r>
          </w:p>
        </w:tc>
      </w:tr>
      <w:tr w:rsidR="00756647" w:rsidRPr="00BF3944" w:rsidTr="008C3DCC">
        <w:trPr>
          <w:trHeight w:val="310"/>
        </w:trPr>
        <w:tc>
          <w:tcPr>
            <w:tcW w:w="1297" w:type="pct"/>
            <w:tcBorders>
              <w:bottom w:val="single" w:sz="4" w:space="0" w:color="auto"/>
            </w:tcBorders>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Madagascar</w:t>
            </w:r>
          </w:p>
        </w:tc>
        <w:tc>
          <w:tcPr>
            <w:tcW w:w="3703" w:type="pct"/>
            <w:tcBorders>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Centres with 5,000 inhabitants or more.</w:t>
            </w:r>
          </w:p>
        </w:tc>
      </w:tr>
      <w:tr w:rsidR="00756647" w:rsidRPr="00BF3944" w:rsidTr="008C3DCC">
        <w:trPr>
          <w:trHeight w:val="285"/>
        </w:trPr>
        <w:tc>
          <w:tcPr>
            <w:tcW w:w="1297" w:type="pct"/>
            <w:tcBorders>
              <w:top w:val="single" w:sz="4" w:space="0" w:color="auto"/>
              <w:bottom w:val="single" w:sz="4" w:space="0" w:color="auto"/>
            </w:tcBorders>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Malawi</w:t>
            </w:r>
          </w:p>
        </w:tc>
        <w:tc>
          <w:tcPr>
            <w:tcW w:w="3703" w:type="pct"/>
            <w:tcBorders>
              <w:top w:val="single" w:sz="4" w:space="0" w:color="auto"/>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All townships, town planning areas and district centres.</w:t>
            </w:r>
          </w:p>
        </w:tc>
      </w:tr>
      <w:tr w:rsidR="00756647" w:rsidRPr="00BF3944" w:rsidTr="008C3DCC">
        <w:trPr>
          <w:trHeight w:val="1237"/>
        </w:trPr>
        <w:tc>
          <w:tcPr>
            <w:tcW w:w="1297" w:type="pct"/>
            <w:tcBorders>
              <w:bottom w:val="single" w:sz="4" w:space="0" w:color="auto"/>
            </w:tcBorders>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Mali</w:t>
            </w:r>
          </w:p>
        </w:tc>
        <w:tc>
          <w:tcPr>
            <w:tcW w:w="3703" w:type="pct"/>
            <w:tcBorders>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Up to 1987 census, localities with 5,000 inhabitants or more and district centres. Due to several historical changes in definition of urban areas, urban is defined in this publication as localities with 30,000 inhabitants or more in 1998 census, and with 40,000 inhabitants or more in 2009 census.</w:t>
            </w:r>
          </w:p>
        </w:tc>
      </w:tr>
      <w:tr w:rsidR="00756647" w:rsidRPr="00BF3944" w:rsidTr="008C3DCC">
        <w:trPr>
          <w:trHeight w:val="570"/>
        </w:trPr>
        <w:tc>
          <w:tcPr>
            <w:tcW w:w="1297" w:type="pct"/>
            <w:tcBorders>
              <w:top w:val="single" w:sz="4" w:space="0" w:color="auto"/>
              <w:bottom w:val="single" w:sz="4" w:space="0" w:color="auto"/>
            </w:tcBorders>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Nigeria</w:t>
            </w:r>
          </w:p>
        </w:tc>
        <w:tc>
          <w:tcPr>
            <w:tcW w:w="3703" w:type="pct"/>
            <w:tcBorders>
              <w:top w:val="single" w:sz="4" w:space="0" w:color="auto"/>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Towns with 20,000 inhabitants or more whose occupations are not mainly agrarian.</w:t>
            </w:r>
          </w:p>
        </w:tc>
      </w:tr>
      <w:tr w:rsidR="00756647" w:rsidRPr="00BF3944" w:rsidTr="008C3DCC">
        <w:trPr>
          <w:trHeight w:val="570"/>
        </w:trPr>
        <w:tc>
          <w:tcPr>
            <w:tcW w:w="1297" w:type="pct"/>
            <w:tcBorders>
              <w:top w:val="single" w:sz="4" w:space="0" w:color="auto"/>
              <w:bottom w:val="single" w:sz="4" w:space="0" w:color="auto"/>
            </w:tcBorders>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Rwanda</w:t>
            </w:r>
          </w:p>
        </w:tc>
        <w:tc>
          <w:tcPr>
            <w:tcW w:w="3703" w:type="pct"/>
            <w:tcBorders>
              <w:top w:val="single" w:sz="4" w:space="0" w:color="auto"/>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 xml:space="preserve">Administrative centres of </w:t>
            </w:r>
            <w:proofErr w:type="spellStart"/>
            <w:r w:rsidRPr="00BF3944">
              <w:rPr>
                <w:rFonts w:eastAsia="Times New Roman" w:cs="Arial"/>
              </w:rPr>
              <w:t>préfectures</w:t>
            </w:r>
            <w:proofErr w:type="spellEnd"/>
            <w:r w:rsidRPr="00BF3944">
              <w:rPr>
                <w:rFonts w:eastAsia="Times New Roman" w:cs="Arial"/>
              </w:rPr>
              <w:t xml:space="preserve"> and important agglomerations and their surroundings.</w:t>
            </w:r>
          </w:p>
        </w:tc>
      </w:tr>
      <w:tr w:rsidR="00756647" w:rsidRPr="00BF3944" w:rsidTr="008C3DCC">
        <w:trPr>
          <w:trHeight w:val="285"/>
        </w:trPr>
        <w:tc>
          <w:tcPr>
            <w:tcW w:w="1297" w:type="pct"/>
            <w:tcBorders>
              <w:top w:val="single" w:sz="4" w:space="0" w:color="auto"/>
              <w:bottom w:val="single" w:sz="4" w:space="0" w:color="auto"/>
            </w:tcBorders>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Senegal</w:t>
            </w:r>
          </w:p>
        </w:tc>
        <w:tc>
          <w:tcPr>
            <w:tcW w:w="3703" w:type="pct"/>
            <w:tcBorders>
              <w:top w:val="single" w:sz="4" w:space="0" w:color="auto"/>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Agglomerations of 10,000 inhabitants or more.</w:t>
            </w:r>
          </w:p>
        </w:tc>
      </w:tr>
      <w:tr w:rsidR="00756647" w:rsidRPr="00BF3944" w:rsidTr="008C3DCC">
        <w:trPr>
          <w:trHeight w:val="285"/>
        </w:trPr>
        <w:tc>
          <w:tcPr>
            <w:tcW w:w="1297" w:type="pct"/>
            <w:tcBorders>
              <w:top w:val="single" w:sz="4" w:space="0" w:color="auto"/>
              <w:bottom w:val="single" w:sz="4" w:space="0" w:color="auto"/>
              <w:right w:val="nil"/>
            </w:tcBorders>
            <w:shd w:val="clear" w:color="auto" w:fill="auto"/>
            <w:hideMark/>
          </w:tcPr>
          <w:p w:rsidR="00756647" w:rsidRPr="00BF3944" w:rsidRDefault="00756647" w:rsidP="008C3DCC">
            <w:pPr>
              <w:spacing w:line="240" w:lineRule="auto"/>
              <w:rPr>
                <w:rFonts w:eastAsia="Times New Roman" w:cs="Arial"/>
              </w:rPr>
            </w:pPr>
            <w:r w:rsidRPr="00BF3944">
              <w:rPr>
                <w:rFonts w:eastAsia="Times New Roman" w:cs="Arial"/>
              </w:rPr>
              <w:t>United Republic of Tanzania</w:t>
            </w:r>
          </w:p>
        </w:tc>
        <w:tc>
          <w:tcPr>
            <w:tcW w:w="3703" w:type="pct"/>
            <w:tcBorders>
              <w:top w:val="single" w:sz="4" w:space="0" w:color="auto"/>
              <w:left w:val="nil"/>
              <w:bottom w:val="single" w:sz="4" w:space="0" w:color="auto"/>
            </w:tcBorders>
            <w:shd w:val="clear" w:color="auto" w:fill="auto"/>
            <w:hideMark/>
          </w:tcPr>
          <w:p w:rsidR="00756647" w:rsidRPr="00BF3944" w:rsidRDefault="00756647" w:rsidP="008C3DCC">
            <w:pPr>
              <w:spacing w:line="240" w:lineRule="auto"/>
              <w:jc w:val="left"/>
              <w:rPr>
                <w:rFonts w:eastAsia="Times New Roman" w:cs="Arial"/>
              </w:rPr>
            </w:pPr>
            <w:r w:rsidRPr="00BF3944">
              <w:rPr>
                <w:rFonts w:eastAsia="Times New Roman" w:cs="Arial"/>
              </w:rPr>
              <w:t>All regional and district headquarters, as well as all wards with urban characteristics (i.e., exceeding certain minimal level of size-density criteria and/or with many of their inhabitants in non-agricultural occupations). No specific numerical values of size and density are identified, and wards are defined as urban based on the decision of the District/Regional Census Committees.</w:t>
            </w:r>
          </w:p>
        </w:tc>
      </w:tr>
    </w:tbl>
    <w:p w:rsidR="00756647" w:rsidRPr="00BF3944" w:rsidRDefault="00756647" w:rsidP="00756647">
      <w:pPr>
        <w:rPr>
          <w:rFonts w:cs="Arial"/>
        </w:rPr>
      </w:pPr>
    </w:p>
    <w:p w:rsidR="00756647" w:rsidRPr="00BF3944" w:rsidRDefault="00756647" w:rsidP="00756647">
      <w:pPr>
        <w:rPr>
          <w:rFonts w:cs="Arial"/>
        </w:rPr>
        <w:sectPr w:rsidR="00756647" w:rsidRPr="00BF3944">
          <w:pgSz w:w="11906" w:h="16838"/>
          <w:pgMar w:top="1440" w:right="1440" w:bottom="1440" w:left="1440" w:header="720" w:footer="720" w:gutter="0"/>
          <w:cols w:space="720"/>
          <w:docGrid w:linePitch="360"/>
        </w:sectPr>
      </w:pPr>
    </w:p>
    <w:p w:rsidR="00756647" w:rsidRPr="00BF3944" w:rsidRDefault="00756647" w:rsidP="00756647">
      <w:pPr>
        <w:pStyle w:val="Caption"/>
      </w:pPr>
      <w:bookmarkStart w:id="3" w:name="_Toc437428678"/>
      <w:r w:rsidRPr="00BF3944">
        <w:lastRenderedPageBreak/>
        <w:t xml:space="preserve">Figure S1: </w:t>
      </w:r>
      <w:r w:rsidRPr="00756647">
        <w:rPr>
          <w:b w:val="0"/>
        </w:rPr>
        <w:t xml:space="preserve">Map comparing the limits of urban extents as defined by (a) GRUMP (b) MODIS (C) GRUMP modified (d) CSO-defined urban clusters in the cities of Lagos, Nigeria and Dar </w:t>
      </w:r>
      <w:proofErr w:type="spellStart"/>
      <w:r w:rsidRPr="00756647">
        <w:rPr>
          <w:b w:val="0"/>
        </w:rPr>
        <w:t>es</w:t>
      </w:r>
      <w:proofErr w:type="spellEnd"/>
      <w:r w:rsidRPr="00756647">
        <w:rPr>
          <w:b w:val="0"/>
        </w:rPr>
        <w:t xml:space="preserve"> Salaam, Tanzania</w:t>
      </w:r>
      <w:r w:rsidRPr="00BF3944">
        <w:t>.</w:t>
      </w:r>
      <w:bookmarkEnd w:id="3"/>
      <w:r w:rsidRPr="00BF3944">
        <w:t xml:space="preserve"> </w:t>
      </w:r>
    </w:p>
    <w:tbl>
      <w:tblPr>
        <w:tblW w:w="0" w:type="auto"/>
        <w:jc w:val="center"/>
        <w:tblLook w:val="04A0"/>
      </w:tblPr>
      <w:tblGrid>
        <w:gridCol w:w="789"/>
        <w:gridCol w:w="13279"/>
      </w:tblGrid>
      <w:tr w:rsidR="00756647" w:rsidRPr="00BF3944" w:rsidTr="008C3DCC">
        <w:trPr>
          <w:cantSplit/>
          <w:trHeight w:val="3583"/>
          <w:jc w:val="center"/>
        </w:trPr>
        <w:tc>
          <w:tcPr>
            <w:tcW w:w="505" w:type="dxa"/>
            <w:shd w:val="clear" w:color="auto" w:fill="auto"/>
            <w:textDirection w:val="btLr"/>
            <w:vAlign w:val="center"/>
          </w:tcPr>
          <w:p w:rsidR="00756647" w:rsidRPr="00BF3944" w:rsidRDefault="00756647" w:rsidP="008C3DCC">
            <w:pPr>
              <w:ind w:left="113" w:right="113"/>
              <w:jc w:val="center"/>
              <w:rPr>
                <w:rFonts w:cs="Arial"/>
                <w:sz w:val="24"/>
                <w:szCs w:val="24"/>
              </w:rPr>
            </w:pPr>
            <w:r w:rsidRPr="00BF3944">
              <w:rPr>
                <w:b/>
                <w:sz w:val="24"/>
                <w:szCs w:val="24"/>
              </w:rPr>
              <w:t>LAGOS</w:t>
            </w:r>
          </w:p>
        </w:tc>
        <w:tc>
          <w:tcPr>
            <w:tcW w:w="13347" w:type="dxa"/>
            <w:vMerge w:val="restart"/>
            <w:shd w:val="clear" w:color="auto" w:fill="auto"/>
            <w:vAlign w:val="center"/>
          </w:tcPr>
          <w:p w:rsidR="00756647" w:rsidRPr="00BF3944" w:rsidRDefault="00756647" w:rsidP="008C3DCC">
            <w:pPr>
              <w:spacing w:line="240" w:lineRule="auto"/>
              <w:ind w:left="-230"/>
              <w:jc w:val="center"/>
              <w:rPr>
                <w:rFonts w:cs="Arial"/>
              </w:rPr>
            </w:pPr>
            <w:r w:rsidRPr="00BF3944">
              <w:rPr>
                <w:rFonts w:cs="Arial"/>
                <w:noProof/>
                <w:lang w:val="en-US"/>
              </w:rPr>
              <w:drawing>
                <wp:inline distT="0" distB="0" distL="0" distR="0">
                  <wp:extent cx="7820025" cy="4029075"/>
                  <wp:effectExtent l="19050" t="0" r="9525" b="0"/>
                  <wp:docPr id="61"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 cstate="print"/>
                          <a:srcRect/>
                          <a:stretch>
                            <a:fillRect/>
                          </a:stretch>
                        </pic:blipFill>
                        <pic:spPr bwMode="auto">
                          <a:xfrm>
                            <a:off x="0" y="0"/>
                            <a:ext cx="7820025" cy="4029075"/>
                          </a:xfrm>
                          <a:prstGeom prst="rect">
                            <a:avLst/>
                          </a:prstGeom>
                          <a:noFill/>
                          <a:ln w="9525">
                            <a:noFill/>
                            <a:miter lim="800000"/>
                            <a:headEnd/>
                            <a:tailEnd/>
                          </a:ln>
                        </pic:spPr>
                      </pic:pic>
                    </a:graphicData>
                  </a:graphic>
                </wp:inline>
              </w:drawing>
            </w:r>
          </w:p>
        </w:tc>
      </w:tr>
      <w:tr w:rsidR="00756647" w:rsidRPr="00BF3944" w:rsidTr="008C3DCC">
        <w:trPr>
          <w:cantSplit/>
          <w:trHeight w:val="3079"/>
          <w:jc w:val="center"/>
        </w:trPr>
        <w:tc>
          <w:tcPr>
            <w:tcW w:w="505" w:type="dxa"/>
            <w:shd w:val="clear" w:color="auto" w:fill="auto"/>
            <w:textDirection w:val="btLr"/>
            <w:vAlign w:val="center"/>
          </w:tcPr>
          <w:p w:rsidR="00756647" w:rsidRPr="00BF3944" w:rsidRDefault="00756647" w:rsidP="008C3DCC">
            <w:pPr>
              <w:ind w:left="113" w:right="113"/>
              <w:jc w:val="center"/>
              <w:rPr>
                <w:rFonts w:cs="Arial"/>
                <w:sz w:val="24"/>
                <w:szCs w:val="24"/>
              </w:rPr>
            </w:pPr>
            <w:r w:rsidRPr="00BF3944">
              <w:rPr>
                <w:b/>
                <w:sz w:val="24"/>
                <w:szCs w:val="24"/>
              </w:rPr>
              <w:t>DAR ES SALAAM</w:t>
            </w:r>
          </w:p>
        </w:tc>
        <w:tc>
          <w:tcPr>
            <w:tcW w:w="13347" w:type="dxa"/>
            <w:vMerge/>
            <w:shd w:val="clear" w:color="auto" w:fill="auto"/>
            <w:vAlign w:val="center"/>
          </w:tcPr>
          <w:p w:rsidR="00756647" w:rsidRPr="00BF3944" w:rsidRDefault="00756647" w:rsidP="008C3DCC">
            <w:pPr>
              <w:jc w:val="center"/>
              <w:rPr>
                <w:rFonts w:cs="Arial"/>
              </w:rPr>
            </w:pPr>
          </w:p>
        </w:tc>
      </w:tr>
    </w:tbl>
    <w:p w:rsidR="00756647" w:rsidRPr="00BF3944" w:rsidRDefault="00756647" w:rsidP="00756647">
      <w:pPr>
        <w:tabs>
          <w:tab w:val="left" w:pos="1440"/>
          <w:tab w:val="left" w:pos="5040"/>
          <w:tab w:val="left" w:pos="8280"/>
          <w:tab w:val="left" w:pos="11520"/>
          <w:tab w:val="left" w:pos="12240"/>
        </w:tabs>
        <w:spacing w:line="240" w:lineRule="auto"/>
        <w:rPr>
          <w:rFonts w:cs="Arial"/>
        </w:rPr>
      </w:pPr>
      <w:r w:rsidRPr="00BF3944">
        <w:rPr>
          <w:rFonts w:cs="Arial"/>
        </w:rPr>
        <w:tab/>
        <w:t>(a)</w:t>
      </w:r>
      <w:r w:rsidRPr="00BF3944">
        <w:rPr>
          <w:rFonts w:cs="Arial"/>
        </w:rPr>
        <w:tab/>
      </w:r>
      <w:proofErr w:type="gramStart"/>
      <w:r w:rsidRPr="00BF3944">
        <w:rPr>
          <w:rFonts w:cs="Arial"/>
        </w:rPr>
        <w:t>(b)</w:t>
      </w:r>
      <w:r w:rsidRPr="00BF3944">
        <w:rPr>
          <w:rFonts w:cs="Arial"/>
        </w:rPr>
        <w:tab/>
        <w:t>(c)</w:t>
      </w:r>
      <w:proofErr w:type="gramEnd"/>
      <w:r w:rsidRPr="00BF3944">
        <w:rPr>
          <w:rFonts w:cs="Arial"/>
        </w:rPr>
        <w:tab/>
        <w:t>(d)</w:t>
      </w:r>
    </w:p>
    <w:p w:rsidR="00756647" w:rsidRPr="00BF3944" w:rsidRDefault="00756647" w:rsidP="00756647">
      <w:pPr>
        <w:pStyle w:val="footnoteck"/>
      </w:pPr>
      <w:r w:rsidRPr="00BF3944">
        <w:rPr>
          <w:b/>
        </w:rPr>
        <w:t xml:space="preserve">Footnote: </w:t>
      </w:r>
      <w:r w:rsidRPr="00BF3944">
        <w:t>Urban areas are show in blue polygons while pink shows</w:t>
      </w:r>
      <w:r w:rsidRPr="00BF3944">
        <w:rPr>
          <w:b/>
        </w:rPr>
        <w:t xml:space="preserve"> </w:t>
      </w:r>
      <w:r w:rsidRPr="00BF3944">
        <w:t xml:space="preserve">peri-urban areas. Blue dots indicate CSO-urban clusters while red dots show CSO-rural clusters. </w:t>
      </w:r>
    </w:p>
    <w:p w:rsidR="00756647" w:rsidRPr="00BF3944" w:rsidRDefault="00756647" w:rsidP="00756647">
      <w:pPr>
        <w:pStyle w:val="footnoteck"/>
      </w:pPr>
    </w:p>
    <w:p w:rsidR="00756647" w:rsidRPr="00BF3944" w:rsidRDefault="00756647" w:rsidP="00756647">
      <w:pPr>
        <w:tabs>
          <w:tab w:val="left" w:pos="7920"/>
          <w:tab w:val="left" w:pos="10440"/>
        </w:tabs>
        <w:jc w:val="center"/>
        <w:rPr>
          <w:rFonts w:cs="Arial"/>
        </w:rPr>
        <w:sectPr w:rsidR="00756647" w:rsidRPr="00BF3944" w:rsidSect="006F624B">
          <w:headerReference w:type="default" r:id="rId7"/>
          <w:pgSz w:w="15840" w:h="12240" w:orient="landscape"/>
          <w:pgMar w:top="2275" w:right="1138" w:bottom="850" w:left="850" w:header="720" w:footer="720" w:gutter="0"/>
          <w:cols w:space="720"/>
          <w:docGrid w:linePitch="360"/>
        </w:sectPr>
      </w:pPr>
    </w:p>
    <w:p w:rsidR="00756647" w:rsidRPr="00BF3944" w:rsidRDefault="00756647" w:rsidP="00756647">
      <w:pPr>
        <w:pStyle w:val="Heading3"/>
      </w:pPr>
      <w:r w:rsidRPr="00BF3944">
        <w:lastRenderedPageBreak/>
        <w:t>Methods: BRT model optimization</w:t>
      </w:r>
      <w:bookmarkEnd w:id="2"/>
    </w:p>
    <w:p w:rsidR="00756647" w:rsidRPr="00BF3944" w:rsidRDefault="00756647" w:rsidP="00756647"/>
    <w:p w:rsidR="00756647" w:rsidRPr="00BF3944" w:rsidRDefault="00756647" w:rsidP="00756647">
      <w:pPr>
        <w:tabs>
          <w:tab w:val="left" w:pos="900"/>
        </w:tabs>
        <w:ind w:left="18"/>
        <w:rPr>
          <w:rFonts w:cs="Arial"/>
        </w:rPr>
      </w:pPr>
      <w:r w:rsidRPr="00BF3944">
        <w:rPr>
          <w:rFonts w:cs="Arial"/>
        </w:rPr>
        <w:t>To determine the optimal settings for the BRT models, the following parameters must be considered: Number of trees (</w:t>
      </w:r>
      <w:proofErr w:type="spellStart"/>
      <w:proofErr w:type="gramStart"/>
      <w:r w:rsidRPr="00BF3944">
        <w:rPr>
          <w:rFonts w:cs="Arial"/>
        </w:rPr>
        <w:t>nt</w:t>
      </w:r>
      <w:proofErr w:type="spellEnd"/>
      <w:proofErr w:type="gramEnd"/>
      <w:r w:rsidRPr="00BF3944">
        <w:rPr>
          <w:rFonts w:cs="Arial"/>
        </w:rPr>
        <w:t>); tree complexity (TC) and learning rate (LR). The learning rate is used to shrink the contribution of each tree as it is added to the model. Decreasing LR increases the number of trees required. Generally, smaller LR values are preferred although these increase computation time especially as the number of observations increase. TC is the number of tree nodes and represents the level of interactions between variables.</w:t>
      </w:r>
      <w:r w:rsidRPr="00BF3944">
        <w:t xml:space="preserve"> </w:t>
      </w:r>
      <w:r w:rsidRPr="00BF3944">
        <w:rPr>
          <w:rFonts w:cs="Arial"/>
        </w:rPr>
        <w:t xml:space="preserve">Ultimately, the learning rate and tree complexity combined determine the total number of trees in the final model. In fitting an optimal BRT model, the aim is to find the combination of parameters (LR, TC and </w:t>
      </w:r>
      <w:proofErr w:type="spellStart"/>
      <w:proofErr w:type="gramStart"/>
      <w:r w:rsidRPr="00BF3944">
        <w:rPr>
          <w:rFonts w:cs="Arial"/>
        </w:rPr>
        <w:t>nt</w:t>
      </w:r>
      <w:proofErr w:type="spellEnd"/>
      <w:proofErr w:type="gramEnd"/>
      <w:r w:rsidRPr="00BF3944">
        <w:rPr>
          <w:rFonts w:cs="Arial"/>
        </w:rPr>
        <w:t xml:space="preserve">) that achieves minimum predictive error (minimum error for predictions to independent samples) while keeping reasonable computation times. </w:t>
      </w:r>
    </w:p>
    <w:p w:rsidR="00756647" w:rsidRPr="00BF3944" w:rsidRDefault="00756647" w:rsidP="00756647">
      <w:pPr>
        <w:rPr>
          <w:rFonts w:cs="Arial"/>
        </w:rPr>
      </w:pPr>
    </w:p>
    <w:p w:rsidR="00756647" w:rsidRPr="00BF3944" w:rsidRDefault="00756647" w:rsidP="00756647">
      <w:pPr>
        <w:rPr>
          <w:rFonts w:cs="Arial"/>
        </w:rPr>
      </w:pPr>
      <w:r w:rsidRPr="00BF3944">
        <w:rPr>
          <w:rFonts w:cs="Arial"/>
        </w:rPr>
        <w:t xml:space="preserve">For this study, four combinations of parameters were explored. Three models with the learning rate (LR) set at 0.005, 0.01 and 0.05 respectively were fitted with a tree complexity of 5 set for the three models. A fourth model was fitted with the tree complexity changed to 1 and the learning rate (LR) set to 0.01. A bag fraction of 0.75 was set for all the models, meaning that </w:t>
      </w:r>
      <w:proofErr w:type="gramStart"/>
      <w:r w:rsidRPr="00BF3944">
        <w:rPr>
          <w:rFonts w:cs="Arial"/>
        </w:rPr>
        <w:t>at each iteration</w:t>
      </w:r>
      <w:proofErr w:type="gramEnd"/>
      <w:r w:rsidRPr="00BF3944">
        <w:rPr>
          <w:rFonts w:cs="Arial"/>
        </w:rPr>
        <w:t xml:space="preserve">, 75% of the data are drawn at random, without replacement, from the full training set. The first two models with a low LR (0.005 &amp; 0.01) required thousands of trees to reach minimum error and terminated when the maximum tree limit was reached without achieving minimum error. The third model with a faster learning rate at 0.05 and tree complexity of 5 resulted in a mean residual deviance of 0.423 fitted using 3850 trees. The fourth model resulted in a higher mean residual deviance of 0.641 fitted using 7500 trees. The third model achieved the best predictive performance because it had the lowest mean residual deviance recorded and thus the parameters for this model (LR = 0.05, TC = 5) were selected for subsequent BRT models for the study. Figure S2 shows the relationship between </w:t>
      </w:r>
      <w:proofErr w:type="gramStart"/>
      <w:r w:rsidRPr="00BF3944">
        <w:rPr>
          <w:rFonts w:cs="Arial"/>
        </w:rPr>
        <w:t>number</w:t>
      </w:r>
      <w:proofErr w:type="gramEnd"/>
      <w:r w:rsidRPr="00BF3944">
        <w:rPr>
          <w:rFonts w:cs="Arial"/>
        </w:rPr>
        <w:t xml:space="preserve"> of trees and mean residual deviance in this third model. The </w:t>
      </w:r>
      <w:r w:rsidRPr="00BF3944">
        <w:rPr>
          <w:rFonts w:cs="Arial"/>
        </w:rPr>
        <w:lastRenderedPageBreak/>
        <w:t xml:space="preserve">trend indicates that as the number of trees increases, the mean residual deviance decreases with the model terminating when the lowest mean residual deviance was achieved and the maximum number of trees that were fitted recorded. The optimal number of trees </w:t>
      </w:r>
      <w:proofErr w:type="spellStart"/>
      <w:proofErr w:type="gramStart"/>
      <w:r w:rsidRPr="00BF3944">
        <w:rPr>
          <w:rFonts w:cs="Arial"/>
          <w:i/>
        </w:rPr>
        <w:t>nt</w:t>
      </w:r>
      <w:proofErr w:type="spellEnd"/>
      <w:proofErr w:type="gramEnd"/>
      <w:r w:rsidRPr="00BF3944">
        <w:rPr>
          <w:rFonts w:cs="Arial"/>
          <w:i/>
        </w:rPr>
        <w:t xml:space="preserve"> </w:t>
      </w:r>
      <w:r w:rsidRPr="00BF3944">
        <w:rPr>
          <w:rFonts w:cs="Arial"/>
        </w:rPr>
        <w:t xml:space="preserve">was determined using the </w:t>
      </w:r>
      <w:proofErr w:type="spellStart"/>
      <w:r w:rsidRPr="00BF3944">
        <w:rPr>
          <w:rFonts w:cs="Arial"/>
        </w:rPr>
        <w:t>gbm.step</w:t>
      </w:r>
      <w:proofErr w:type="spellEnd"/>
      <w:r w:rsidRPr="00BF3944">
        <w:rPr>
          <w:rFonts w:cs="Arial"/>
        </w:rPr>
        <w:t xml:space="preserve"> function provided by [</w:t>
      </w:r>
      <w:proofErr w:type="spellStart"/>
      <w:r w:rsidRPr="00BF3944">
        <w:rPr>
          <w:rFonts w:cs="Arial"/>
        </w:rPr>
        <w:t>Elith</w:t>
      </w:r>
      <w:proofErr w:type="spellEnd"/>
      <w:r w:rsidRPr="00BF3944">
        <w:rPr>
          <w:rFonts w:cs="Arial"/>
        </w:rPr>
        <w:t xml:space="preserve"> </w:t>
      </w:r>
      <w:r w:rsidRPr="00BF3944">
        <w:rPr>
          <w:rFonts w:cs="Arial"/>
          <w:i/>
        </w:rPr>
        <w:t>et al.,</w:t>
      </w:r>
      <w:r w:rsidRPr="00BF3944">
        <w:rPr>
          <w:rFonts w:cs="Arial"/>
        </w:rPr>
        <w:t xml:space="preserve"> 2008]. BRT models were developed using the R package ‘</w:t>
      </w:r>
      <w:proofErr w:type="spellStart"/>
      <w:r w:rsidRPr="00BF3944">
        <w:rPr>
          <w:rFonts w:cs="Arial"/>
        </w:rPr>
        <w:t>gbm</w:t>
      </w:r>
      <w:proofErr w:type="spellEnd"/>
      <w:r w:rsidRPr="00BF3944">
        <w:rPr>
          <w:rFonts w:cs="Arial"/>
        </w:rPr>
        <w:t xml:space="preserve">’ version 1.6-3.2 [Ridgeway, 2009] and the additional functions provided in </w:t>
      </w:r>
      <w:proofErr w:type="spellStart"/>
      <w:r w:rsidRPr="00BF3944">
        <w:rPr>
          <w:rFonts w:cs="Arial"/>
        </w:rPr>
        <w:t>Elith</w:t>
      </w:r>
      <w:proofErr w:type="spellEnd"/>
      <w:r w:rsidRPr="00BF3944">
        <w:rPr>
          <w:rFonts w:cs="Arial"/>
        </w:rPr>
        <w:t xml:space="preserve"> </w:t>
      </w:r>
      <w:r w:rsidRPr="00BF3944">
        <w:rPr>
          <w:rFonts w:cs="Arial"/>
          <w:i/>
        </w:rPr>
        <w:t>et al.</w:t>
      </w:r>
      <w:r w:rsidRPr="00BF3944">
        <w:rPr>
          <w:rFonts w:cs="Arial"/>
        </w:rPr>
        <w:t xml:space="preserve"> (2008). All analyses were conducted using </w:t>
      </w:r>
      <w:proofErr w:type="spellStart"/>
      <w:r w:rsidRPr="00BF3944">
        <w:rPr>
          <w:rFonts w:cs="Arial"/>
        </w:rPr>
        <w:t>RStudio</w:t>
      </w:r>
      <w:proofErr w:type="spellEnd"/>
      <w:r w:rsidRPr="00BF3944">
        <w:rPr>
          <w:rFonts w:cs="Arial"/>
        </w:rPr>
        <w:t xml:space="preserve"> (version 0.97.551 – R Development Core Team, http://www.r-project.org). </w:t>
      </w:r>
    </w:p>
    <w:p w:rsidR="00756647" w:rsidRPr="00BF3944" w:rsidRDefault="00756647" w:rsidP="00756647">
      <w:pPr>
        <w:rPr>
          <w:rFonts w:cs="Arial"/>
          <w:b/>
        </w:rPr>
      </w:pPr>
    </w:p>
    <w:p w:rsidR="00756647" w:rsidRPr="00756647" w:rsidRDefault="00756647" w:rsidP="00756647">
      <w:pPr>
        <w:pStyle w:val="Caption"/>
        <w:rPr>
          <w:b w:val="0"/>
          <w:vanish/>
          <w:specVanish/>
        </w:rPr>
      </w:pPr>
      <w:bookmarkStart w:id="4" w:name="_Toc437428679"/>
      <w:r w:rsidRPr="00BF3944">
        <w:t xml:space="preserve">Figure S2: </w:t>
      </w:r>
      <w:r w:rsidRPr="00756647">
        <w:rPr>
          <w:b w:val="0"/>
        </w:rPr>
        <w:t>BRT optimization plot showing minimization of model deviance with the stage-wise addition of trees.</w:t>
      </w:r>
      <w:bookmarkEnd w:id="4"/>
      <w:r w:rsidRPr="00756647">
        <w:rPr>
          <w:b w:val="0"/>
        </w:rPr>
        <w:t xml:space="preserve"> </w:t>
      </w:r>
    </w:p>
    <w:p w:rsidR="00756647" w:rsidRPr="00756647" w:rsidRDefault="00756647" w:rsidP="00756647">
      <w:pPr>
        <w:pStyle w:val="Caption"/>
        <w:rPr>
          <w:b w:val="0"/>
        </w:rPr>
      </w:pPr>
      <w:r w:rsidRPr="00756647">
        <w:rPr>
          <w:b w:val="0"/>
        </w:rPr>
        <w:t xml:space="preserve"> Plot shown for the third BRT model fitted with learning rate = 0.05 and Tree complexity = 5. The green vertical line indicates the maximum number of trees (3850) that were fitted to achieve the lowest mean residual deviance of 0.423 shown by the red horizontal line.</w:t>
      </w:r>
    </w:p>
    <w:p w:rsidR="00756647" w:rsidRPr="00BF3944" w:rsidRDefault="00756647" w:rsidP="00756647">
      <w:pPr>
        <w:spacing w:line="240" w:lineRule="auto"/>
        <w:jc w:val="center"/>
        <w:rPr>
          <w:rFonts w:cs="Arial"/>
        </w:rPr>
      </w:pPr>
      <w:r w:rsidRPr="00BF3944">
        <w:rPr>
          <w:rFonts w:cs="Arial"/>
          <w:noProof/>
          <w:lang w:val="en-US"/>
        </w:rPr>
        <w:drawing>
          <wp:inline distT="0" distB="0" distL="0" distR="0">
            <wp:extent cx="3914775" cy="3000375"/>
            <wp:effectExtent l="19050" t="0" r="9525" b="0"/>
            <wp:docPr id="99" name="Picture 108" descr="Brt Pf-tc5-lr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Brt Pf-tc5-lr01.jpeg"/>
                    <pic:cNvPicPr>
                      <a:picLocks noChangeAspect="1" noChangeArrowheads="1"/>
                    </pic:cNvPicPr>
                  </pic:nvPicPr>
                  <pic:blipFill>
                    <a:blip r:embed="rId8" cstate="print"/>
                    <a:srcRect/>
                    <a:stretch>
                      <a:fillRect/>
                    </a:stretch>
                  </pic:blipFill>
                  <pic:spPr bwMode="auto">
                    <a:xfrm>
                      <a:off x="0" y="0"/>
                      <a:ext cx="3914775" cy="3000375"/>
                    </a:xfrm>
                    <a:prstGeom prst="rect">
                      <a:avLst/>
                    </a:prstGeom>
                    <a:noFill/>
                    <a:ln w="9525">
                      <a:noFill/>
                      <a:miter lim="800000"/>
                      <a:headEnd/>
                      <a:tailEnd/>
                    </a:ln>
                  </pic:spPr>
                </pic:pic>
              </a:graphicData>
            </a:graphic>
          </wp:inline>
        </w:drawing>
      </w:r>
    </w:p>
    <w:p w:rsidR="00756647" w:rsidRPr="00BF3944" w:rsidRDefault="00756647" w:rsidP="00756647">
      <w:pPr>
        <w:spacing w:line="360" w:lineRule="auto"/>
        <w:rPr>
          <w:i/>
        </w:rPr>
      </w:pPr>
    </w:p>
    <w:p w:rsidR="00756647" w:rsidRPr="00BF3944" w:rsidRDefault="00756647" w:rsidP="00756647">
      <w:pPr>
        <w:spacing w:after="160" w:line="259" w:lineRule="auto"/>
        <w:jc w:val="left"/>
        <w:rPr>
          <w:b/>
        </w:rPr>
      </w:pPr>
      <w:r w:rsidRPr="00BF3944">
        <w:rPr>
          <w:b/>
        </w:rPr>
        <w:br w:type="page"/>
      </w:r>
    </w:p>
    <w:p w:rsidR="00756647" w:rsidRPr="00BF3944" w:rsidRDefault="00756647" w:rsidP="00756647">
      <w:pPr>
        <w:pStyle w:val="Heading3"/>
      </w:pPr>
      <w:bookmarkStart w:id="5" w:name="_Toc437428706"/>
      <w:r w:rsidRPr="00BF3944">
        <w:lastRenderedPageBreak/>
        <w:t>Results</w:t>
      </w:r>
    </w:p>
    <w:p w:rsidR="00756647" w:rsidRPr="00BF3944" w:rsidRDefault="00756647" w:rsidP="00756647">
      <w:pPr>
        <w:pStyle w:val="Caption"/>
      </w:pPr>
      <w:r w:rsidRPr="00BF3944">
        <w:t xml:space="preserve">Table S3: </w:t>
      </w:r>
      <w:r w:rsidRPr="00756647">
        <w:rPr>
          <w:b w:val="0"/>
        </w:rPr>
        <w:t>Descriptive statistics of child-level, household-level and cluster level predictors used for analysis</w:t>
      </w:r>
      <w:r w:rsidRPr="00BF3944">
        <w:t>.</w:t>
      </w:r>
    </w:p>
    <w:tbl>
      <w:tblPr>
        <w:tblW w:w="8475" w:type="dxa"/>
        <w:tblInd w:w="93" w:type="dxa"/>
        <w:tblLook w:val="04A0"/>
      </w:tblPr>
      <w:tblGrid>
        <w:gridCol w:w="3873"/>
        <w:gridCol w:w="758"/>
        <w:gridCol w:w="828"/>
        <w:gridCol w:w="164"/>
        <w:gridCol w:w="1611"/>
        <w:gridCol w:w="71"/>
        <w:gridCol w:w="1132"/>
        <w:gridCol w:w="38"/>
      </w:tblGrid>
      <w:tr w:rsidR="00756647" w:rsidRPr="00BF3944" w:rsidTr="008C3DCC">
        <w:trPr>
          <w:gridAfter w:val="1"/>
          <w:wAfter w:w="38" w:type="dxa"/>
          <w:trHeight w:val="315"/>
        </w:trPr>
        <w:tc>
          <w:tcPr>
            <w:tcW w:w="4631" w:type="dxa"/>
            <w:gridSpan w:val="2"/>
            <w:shd w:val="clear" w:color="auto" w:fill="BFBFBF"/>
            <w:noWrap/>
            <w:vAlign w:val="bottom"/>
            <w:hideMark/>
          </w:tcPr>
          <w:p w:rsidR="00756647" w:rsidRPr="00BF3944" w:rsidRDefault="00756647" w:rsidP="008C3DCC">
            <w:pPr>
              <w:spacing w:line="240" w:lineRule="auto"/>
              <w:rPr>
                <w:rFonts w:eastAsia="Times New Roman" w:cs="Arial"/>
                <w:b/>
                <w:bCs/>
              </w:rPr>
            </w:pPr>
            <w:bookmarkStart w:id="6" w:name="OLE_LINK1"/>
            <w:r w:rsidRPr="00BF3944">
              <w:rPr>
                <w:rFonts w:eastAsia="Times New Roman" w:cs="Arial"/>
                <w:b/>
                <w:bCs/>
              </w:rPr>
              <w:t>Child specific predictors</w:t>
            </w:r>
          </w:p>
        </w:tc>
        <w:tc>
          <w:tcPr>
            <w:tcW w:w="992" w:type="dxa"/>
            <w:gridSpan w:val="2"/>
            <w:shd w:val="clear" w:color="auto" w:fill="BFBFBF"/>
          </w:tcPr>
          <w:p w:rsidR="00756647" w:rsidRPr="00BF3944" w:rsidRDefault="00756647" w:rsidP="008C3DCC">
            <w:pPr>
              <w:spacing w:line="240" w:lineRule="auto"/>
              <w:jc w:val="center"/>
              <w:rPr>
                <w:rFonts w:eastAsia="Arial" w:cs="Arial"/>
                <w:b/>
                <w:bCs/>
              </w:rPr>
            </w:pPr>
            <w:r w:rsidRPr="00BF3944">
              <w:rPr>
                <w:rFonts w:eastAsia="Arial" w:cs="Arial"/>
                <w:b/>
                <w:bCs/>
              </w:rPr>
              <w:t> </w:t>
            </w:r>
          </w:p>
        </w:tc>
        <w:tc>
          <w:tcPr>
            <w:tcW w:w="1611" w:type="dxa"/>
            <w:shd w:val="clear" w:color="auto" w:fill="BFBFBF"/>
          </w:tcPr>
          <w:p w:rsidR="00756647" w:rsidRPr="00BF3944" w:rsidRDefault="00756647" w:rsidP="008C3DCC">
            <w:pPr>
              <w:spacing w:line="240" w:lineRule="auto"/>
              <w:rPr>
                <w:rFonts w:eastAsia="Arial" w:cs="Arial"/>
                <w:b/>
                <w:bCs/>
              </w:rPr>
            </w:pPr>
            <w:r w:rsidRPr="00BF3944">
              <w:rPr>
                <w:rFonts w:eastAsia="Arial" w:cs="Arial"/>
                <w:b/>
                <w:bCs/>
              </w:rPr>
              <w:t> </w:t>
            </w:r>
          </w:p>
        </w:tc>
        <w:tc>
          <w:tcPr>
            <w:tcW w:w="1203" w:type="dxa"/>
            <w:gridSpan w:val="2"/>
            <w:shd w:val="clear" w:color="auto" w:fill="BFBFBF"/>
          </w:tcPr>
          <w:p w:rsidR="00756647" w:rsidRPr="00BF3944" w:rsidRDefault="00756647" w:rsidP="008C3DCC">
            <w:pPr>
              <w:spacing w:line="240" w:lineRule="auto"/>
              <w:rPr>
                <w:rFonts w:eastAsia="Arial" w:cs="Arial"/>
                <w:b/>
                <w:bCs/>
              </w:rPr>
            </w:pPr>
            <w:r w:rsidRPr="00BF3944">
              <w:rPr>
                <w:rFonts w:eastAsia="Arial" w:cs="Arial"/>
                <w:b/>
                <w:bCs/>
              </w:rPr>
              <w:t> </w:t>
            </w:r>
          </w:p>
        </w:tc>
      </w:tr>
      <w:tr w:rsidR="00756647" w:rsidRPr="00BF3944" w:rsidTr="008C3DCC">
        <w:trPr>
          <w:gridAfter w:val="1"/>
          <w:wAfter w:w="38" w:type="dxa"/>
          <w:trHeight w:val="315"/>
        </w:trPr>
        <w:tc>
          <w:tcPr>
            <w:tcW w:w="4631" w:type="dxa"/>
            <w:gridSpan w:val="2"/>
            <w:shd w:val="clear" w:color="auto" w:fill="D9D9D9"/>
            <w:noWrap/>
            <w:vAlign w:val="bottom"/>
            <w:hideMark/>
          </w:tcPr>
          <w:p w:rsidR="00756647" w:rsidRPr="00BF3944" w:rsidRDefault="00756647" w:rsidP="008C3DCC">
            <w:pPr>
              <w:spacing w:line="240" w:lineRule="auto"/>
              <w:rPr>
                <w:rFonts w:eastAsia="Times New Roman" w:cs="Arial"/>
                <w:bCs/>
              </w:rPr>
            </w:pPr>
            <w:r w:rsidRPr="00BF3944">
              <w:rPr>
                <w:rFonts w:eastAsia="Times New Roman" w:cs="Arial"/>
                <w:bCs/>
              </w:rPr>
              <w:t> </w:t>
            </w:r>
          </w:p>
        </w:tc>
        <w:tc>
          <w:tcPr>
            <w:tcW w:w="992" w:type="dxa"/>
            <w:gridSpan w:val="2"/>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No</w:t>
            </w:r>
          </w:p>
        </w:tc>
        <w:tc>
          <w:tcPr>
            <w:tcW w:w="1611" w:type="dxa"/>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Yes (%)</w:t>
            </w:r>
          </w:p>
        </w:tc>
        <w:tc>
          <w:tcPr>
            <w:tcW w:w="1203" w:type="dxa"/>
            <w:gridSpan w:val="2"/>
            <w:shd w:val="clear" w:color="auto" w:fill="D9D9D9"/>
          </w:tcPr>
          <w:p w:rsidR="00756647" w:rsidRPr="00BF3944" w:rsidRDefault="00756647" w:rsidP="008C3DCC">
            <w:pPr>
              <w:spacing w:line="240" w:lineRule="auto"/>
              <w:jc w:val="right"/>
              <w:rPr>
                <w:rFonts w:eastAsia="Arial" w:cs="Arial"/>
                <w:bCs/>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Malaria positive</w:t>
            </w:r>
          </w:p>
        </w:tc>
        <w:tc>
          <w:tcPr>
            <w:tcW w:w="992"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64416</w:t>
            </w: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13356 (17.2)</w:t>
            </w:r>
          </w:p>
        </w:tc>
        <w:tc>
          <w:tcPr>
            <w:tcW w:w="1203" w:type="dxa"/>
            <w:gridSpan w:val="2"/>
            <w:shd w:val="clear" w:color="auto" w:fill="auto"/>
            <w:vAlign w:val="bottom"/>
          </w:tcPr>
          <w:p w:rsidR="00756647" w:rsidRPr="00BF3944" w:rsidRDefault="00756647" w:rsidP="008C3DCC">
            <w:pPr>
              <w:spacing w:line="240" w:lineRule="auto"/>
              <w:rPr>
                <w:rFonts w:cs="Arial"/>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Gender (Male)</w:t>
            </w:r>
          </w:p>
        </w:tc>
        <w:tc>
          <w:tcPr>
            <w:tcW w:w="992"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39114</w:t>
            </w: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38658 (49.7)</w:t>
            </w:r>
          </w:p>
        </w:tc>
        <w:tc>
          <w:tcPr>
            <w:tcW w:w="1203" w:type="dxa"/>
            <w:gridSpan w:val="2"/>
            <w:shd w:val="clear" w:color="auto" w:fill="auto"/>
            <w:vAlign w:val="bottom"/>
          </w:tcPr>
          <w:p w:rsidR="00756647" w:rsidRPr="00BF3944" w:rsidRDefault="00756647" w:rsidP="008C3DCC">
            <w:pPr>
              <w:spacing w:line="240" w:lineRule="auto"/>
              <w:rPr>
                <w:rFonts w:cs="Arial"/>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Malaria Testing Method (Microscopy)</w:t>
            </w:r>
          </w:p>
        </w:tc>
        <w:tc>
          <w:tcPr>
            <w:tcW w:w="992"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14488</w:t>
            </w: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63284 (81.2)</w:t>
            </w:r>
          </w:p>
        </w:tc>
        <w:tc>
          <w:tcPr>
            <w:tcW w:w="1203" w:type="dxa"/>
            <w:gridSpan w:val="2"/>
            <w:shd w:val="clear" w:color="auto" w:fill="auto"/>
            <w:vAlign w:val="bottom"/>
          </w:tcPr>
          <w:p w:rsidR="00756647" w:rsidRPr="00BF3944" w:rsidRDefault="00756647" w:rsidP="008C3DCC">
            <w:pPr>
              <w:spacing w:line="240" w:lineRule="auto"/>
              <w:rPr>
                <w:rFonts w:cs="Arial"/>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Slept under net</w:t>
            </w:r>
          </w:p>
        </w:tc>
        <w:tc>
          <w:tcPr>
            <w:tcW w:w="992"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39870</w:t>
            </w: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37902 (48.7)</w:t>
            </w:r>
          </w:p>
        </w:tc>
        <w:tc>
          <w:tcPr>
            <w:tcW w:w="1203" w:type="dxa"/>
            <w:gridSpan w:val="2"/>
            <w:shd w:val="clear" w:color="auto" w:fill="auto"/>
            <w:vAlign w:val="bottom"/>
          </w:tcPr>
          <w:p w:rsidR="00756647" w:rsidRPr="00BF3944" w:rsidRDefault="00756647" w:rsidP="008C3DCC">
            <w:pPr>
              <w:spacing w:line="240" w:lineRule="auto"/>
              <w:rPr>
                <w:rFonts w:cs="Arial"/>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Slept under ITN</w:t>
            </w:r>
          </w:p>
        </w:tc>
        <w:tc>
          <w:tcPr>
            <w:tcW w:w="992"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43324</w:t>
            </w: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34448 (44.3)</w:t>
            </w:r>
          </w:p>
        </w:tc>
        <w:tc>
          <w:tcPr>
            <w:tcW w:w="1203" w:type="dxa"/>
            <w:gridSpan w:val="2"/>
            <w:shd w:val="clear" w:color="auto" w:fill="auto"/>
            <w:vAlign w:val="bottom"/>
          </w:tcPr>
          <w:p w:rsidR="00756647" w:rsidRPr="00BF3944" w:rsidRDefault="00756647" w:rsidP="008C3DCC">
            <w:pPr>
              <w:spacing w:line="240" w:lineRule="auto"/>
              <w:jc w:val="right"/>
              <w:rPr>
                <w:rFonts w:cs="Arial"/>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Fever in last two weeks</w:t>
            </w:r>
            <w:r w:rsidRPr="00BF3944">
              <w:rPr>
                <w:rFonts w:eastAsia="Times New Roman" w:cs="Arial"/>
                <w:bCs/>
                <w:vertAlign w:val="superscript"/>
              </w:rPr>
              <w:t>1</w:t>
            </w:r>
          </w:p>
        </w:tc>
        <w:tc>
          <w:tcPr>
            <w:tcW w:w="992"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29607</w:t>
            </w: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13486 (31.3)</w:t>
            </w:r>
          </w:p>
        </w:tc>
        <w:tc>
          <w:tcPr>
            <w:tcW w:w="1203" w:type="dxa"/>
            <w:gridSpan w:val="2"/>
            <w:shd w:val="clear" w:color="auto" w:fill="auto"/>
            <w:vAlign w:val="bottom"/>
          </w:tcPr>
          <w:p w:rsidR="00756647" w:rsidRPr="00BF3944" w:rsidRDefault="00756647" w:rsidP="008C3DCC">
            <w:pPr>
              <w:spacing w:line="240" w:lineRule="auto"/>
              <w:jc w:val="right"/>
              <w:rPr>
                <w:rFonts w:cs="Arial"/>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Fever Today</w:t>
            </w:r>
            <w:r w:rsidRPr="00BF3944">
              <w:rPr>
                <w:rFonts w:eastAsia="Times New Roman" w:cs="Arial"/>
                <w:bCs/>
                <w:vertAlign w:val="superscript"/>
              </w:rPr>
              <w:t>3</w:t>
            </w:r>
          </w:p>
        </w:tc>
        <w:tc>
          <w:tcPr>
            <w:tcW w:w="992"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1721</w:t>
            </w: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426 (19.8)</w:t>
            </w:r>
          </w:p>
        </w:tc>
        <w:tc>
          <w:tcPr>
            <w:tcW w:w="1203" w:type="dxa"/>
            <w:gridSpan w:val="2"/>
            <w:shd w:val="clear" w:color="auto" w:fill="auto"/>
            <w:vAlign w:val="bottom"/>
          </w:tcPr>
          <w:p w:rsidR="00756647" w:rsidRPr="00BF3944" w:rsidRDefault="00756647" w:rsidP="008C3DCC">
            <w:pPr>
              <w:spacing w:line="240" w:lineRule="auto"/>
              <w:jc w:val="right"/>
              <w:rPr>
                <w:rFonts w:cs="Arial"/>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Fever Treatment</w:t>
            </w:r>
            <w:r w:rsidRPr="00BF3944">
              <w:rPr>
                <w:rFonts w:eastAsia="Times New Roman" w:cs="Arial"/>
                <w:bCs/>
                <w:vertAlign w:val="superscript"/>
              </w:rPr>
              <w:t>1,2</w:t>
            </w:r>
          </w:p>
        </w:tc>
        <w:tc>
          <w:tcPr>
            <w:tcW w:w="992"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10115</w:t>
            </w: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9321 (48)</w:t>
            </w:r>
          </w:p>
        </w:tc>
        <w:tc>
          <w:tcPr>
            <w:tcW w:w="1203" w:type="dxa"/>
            <w:gridSpan w:val="2"/>
            <w:shd w:val="clear" w:color="auto" w:fill="auto"/>
            <w:vAlign w:val="bottom"/>
          </w:tcPr>
          <w:p w:rsidR="00756647" w:rsidRPr="00BF3944" w:rsidRDefault="00756647" w:rsidP="008C3DCC">
            <w:pPr>
              <w:spacing w:line="240" w:lineRule="auto"/>
              <w:jc w:val="right"/>
              <w:rPr>
                <w:rFonts w:cs="Arial"/>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Treatment with anti-malarial</w:t>
            </w:r>
            <w:r w:rsidRPr="00BF3944">
              <w:rPr>
                <w:rFonts w:eastAsia="Times New Roman" w:cs="Arial"/>
                <w:bCs/>
                <w:vertAlign w:val="superscript"/>
              </w:rPr>
              <w:t>1,2</w:t>
            </w:r>
          </w:p>
        </w:tc>
        <w:tc>
          <w:tcPr>
            <w:tcW w:w="992"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7548</w:t>
            </w: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3424 (31.2)</w:t>
            </w:r>
          </w:p>
        </w:tc>
        <w:tc>
          <w:tcPr>
            <w:tcW w:w="1203" w:type="dxa"/>
            <w:gridSpan w:val="2"/>
            <w:shd w:val="clear" w:color="auto" w:fill="auto"/>
            <w:vAlign w:val="bottom"/>
          </w:tcPr>
          <w:p w:rsidR="00756647" w:rsidRPr="00BF3944" w:rsidRDefault="00756647" w:rsidP="008C3DCC">
            <w:pPr>
              <w:spacing w:line="240" w:lineRule="auto"/>
              <w:jc w:val="right"/>
              <w:rPr>
                <w:rFonts w:cs="Arial"/>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Mothers Education Level</w:t>
            </w:r>
            <w:r w:rsidRPr="00BF3944">
              <w:rPr>
                <w:rFonts w:eastAsia="Times New Roman" w:cs="Arial"/>
                <w:bCs/>
                <w:vertAlign w:val="superscript"/>
              </w:rPr>
              <w:t>4</w:t>
            </w:r>
          </w:p>
        </w:tc>
        <w:tc>
          <w:tcPr>
            <w:tcW w:w="992" w:type="dxa"/>
            <w:gridSpan w:val="2"/>
            <w:shd w:val="clear" w:color="auto" w:fill="auto"/>
          </w:tcPr>
          <w:p w:rsidR="00756647" w:rsidRPr="00BF3944" w:rsidRDefault="00756647" w:rsidP="008C3DCC">
            <w:pPr>
              <w:spacing w:line="240" w:lineRule="auto"/>
              <w:jc w:val="right"/>
              <w:rPr>
                <w:rFonts w:eastAsia="Arial" w:cs="Arial"/>
                <w:bCs/>
              </w:rPr>
            </w:pPr>
          </w:p>
        </w:tc>
        <w:tc>
          <w:tcPr>
            <w:tcW w:w="1611" w:type="dxa"/>
            <w:shd w:val="clear" w:color="auto" w:fill="auto"/>
          </w:tcPr>
          <w:p w:rsidR="00756647" w:rsidRPr="00BF3944" w:rsidRDefault="00756647" w:rsidP="008C3DCC">
            <w:pPr>
              <w:spacing w:line="240" w:lineRule="auto"/>
              <w:jc w:val="right"/>
              <w:rPr>
                <w:rFonts w:eastAsia="Arial" w:cs="Arial"/>
                <w:bCs/>
              </w:rPr>
            </w:pPr>
          </w:p>
        </w:tc>
        <w:tc>
          <w:tcPr>
            <w:tcW w:w="1203"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None</w:t>
            </w:r>
          </w:p>
        </w:tc>
        <w:tc>
          <w:tcPr>
            <w:tcW w:w="992" w:type="dxa"/>
            <w:gridSpan w:val="2"/>
            <w:shd w:val="clear" w:color="auto" w:fill="auto"/>
          </w:tcPr>
          <w:p w:rsidR="00756647" w:rsidRPr="00BF3944" w:rsidRDefault="00756647" w:rsidP="008C3DCC">
            <w:pPr>
              <w:spacing w:line="240" w:lineRule="auto"/>
              <w:jc w:val="right"/>
              <w:rPr>
                <w:rFonts w:eastAsia="Arial" w:cs="Arial"/>
                <w:bCs/>
              </w:rPr>
            </w:pP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26741 (34.4)</w:t>
            </w:r>
          </w:p>
        </w:tc>
        <w:tc>
          <w:tcPr>
            <w:tcW w:w="1203"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Primary</w:t>
            </w:r>
          </w:p>
        </w:tc>
        <w:tc>
          <w:tcPr>
            <w:tcW w:w="992" w:type="dxa"/>
            <w:gridSpan w:val="2"/>
            <w:shd w:val="clear" w:color="auto" w:fill="auto"/>
          </w:tcPr>
          <w:p w:rsidR="00756647" w:rsidRPr="00BF3944" w:rsidRDefault="00756647" w:rsidP="008C3DCC">
            <w:pPr>
              <w:spacing w:line="240" w:lineRule="auto"/>
              <w:jc w:val="right"/>
              <w:rPr>
                <w:rFonts w:eastAsia="Arial" w:cs="Arial"/>
                <w:bCs/>
              </w:rPr>
            </w:pP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28816 (37.1)</w:t>
            </w:r>
          </w:p>
        </w:tc>
        <w:tc>
          <w:tcPr>
            <w:tcW w:w="1203"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Secondary</w:t>
            </w:r>
          </w:p>
        </w:tc>
        <w:tc>
          <w:tcPr>
            <w:tcW w:w="992" w:type="dxa"/>
            <w:gridSpan w:val="2"/>
            <w:shd w:val="clear" w:color="auto" w:fill="auto"/>
          </w:tcPr>
          <w:p w:rsidR="00756647" w:rsidRPr="00BF3944" w:rsidRDefault="00756647" w:rsidP="008C3DCC">
            <w:pPr>
              <w:spacing w:line="240" w:lineRule="auto"/>
              <w:jc w:val="right"/>
              <w:rPr>
                <w:rFonts w:eastAsia="Arial" w:cs="Arial"/>
                <w:bCs/>
              </w:rPr>
            </w:pP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8378 (10.8)</w:t>
            </w:r>
          </w:p>
        </w:tc>
        <w:tc>
          <w:tcPr>
            <w:tcW w:w="1203"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Tertiary or Higher</w:t>
            </w:r>
          </w:p>
        </w:tc>
        <w:tc>
          <w:tcPr>
            <w:tcW w:w="992" w:type="dxa"/>
            <w:gridSpan w:val="2"/>
            <w:shd w:val="clear" w:color="auto" w:fill="auto"/>
          </w:tcPr>
          <w:p w:rsidR="00756647" w:rsidRPr="00BF3944" w:rsidRDefault="00756647" w:rsidP="008C3DCC">
            <w:pPr>
              <w:spacing w:line="240" w:lineRule="auto"/>
              <w:jc w:val="right"/>
              <w:rPr>
                <w:rFonts w:eastAsia="Arial" w:cs="Arial"/>
                <w:bCs/>
              </w:rPr>
            </w:pP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902 (1.2)</w:t>
            </w:r>
          </w:p>
        </w:tc>
        <w:tc>
          <w:tcPr>
            <w:tcW w:w="1203"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Missing</w:t>
            </w:r>
          </w:p>
        </w:tc>
        <w:tc>
          <w:tcPr>
            <w:tcW w:w="992" w:type="dxa"/>
            <w:gridSpan w:val="2"/>
            <w:shd w:val="clear" w:color="auto" w:fill="auto"/>
          </w:tcPr>
          <w:p w:rsidR="00756647" w:rsidRPr="00BF3944" w:rsidRDefault="00756647" w:rsidP="008C3DCC">
            <w:pPr>
              <w:spacing w:line="240" w:lineRule="auto"/>
              <w:jc w:val="right"/>
              <w:rPr>
                <w:rFonts w:eastAsia="Arial" w:cs="Arial"/>
                <w:bCs/>
              </w:rPr>
            </w:pPr>
          </w:p>
        </w:tc>
        <w:tc>
          <w:tcPr>
            <w:tcW w:w="1611" w:type="dxa"/>
            <w:shd w:val="clear" w:color="auto" w:fill="auto"/>
            <w:vAlign w:val="bottom"/>
          </w:tcPr>
          <w:p w:rsidR="00756647" w:rsidRPr="00BF3944" w:rsidRDefault="00756647" w:rsidP="008C3DCC">
            <w:pPr>
              <w:spacing w:line="240" w:lineRule="auto"/>
              <w:jc w:val="right"/>
              <w:rPr>
                <w:rFonts w:cs="Arial"/>
              </w:rPr>
            </w:pPr>
            <w:r w:rsidRPr="00BF3944">
              <w:rPr>
                <w:rFonts w:cs="Arial"/>
              </w:rPr>
              <w:t>12935 (16.6)</w:t>
            </w:r>
          </w:p>
        </w:tc>
        <w:tc>
          <w:tcPr>
            <w:tcW w:w="1203" w:type="dxa"/>
            <w:gridSpan w:val="2"/>
            <w:shd w:val="clear" w:color="auto" w:fill="auto"/>
          </w:tcPr>
          <w:p w:rsidR="00756647" w:rsidRPr="00BF3944" w:rsidRDefault="00756647" w:rsidP="008C3DCC">
            <w:pPr>
              <w:spacing w:line="240" w:lineRule="auto"/>
              <w:jc w:val="right"/>
              <w:rPr>
                <w:rFonts w:eastAsia="Arial" w:cs="Arial"/>
                <w:bCs/>
              </w:rPr>
            </w:pPr>
          </w:p>
        </w:tc>
      </w:tr>
      <w:bookmarkEnd w:id="6"/>
      <w:tr w:rsidR="00756647" w:rsidRPr="00BF3944" w:rsidTr="008C3DCC">
        <w:trPr>
          <w:gridAfter w:val="1"/>
          <w:wAfter w:w="38" w:type="dxa"/>
          <w:trHeight w:val="315"/>
        </w:trPr>
        <w:tc>
          <w:tcPr>
            <w:tcW w:w="4631" w:type="dxa"/>
            <w:gridSpan w:val="2"/>
            <w:shd w:val="clear" w:color="auto" w:fill="D9D9D9"/>
            <w:noWrap/>
            <w:hideMark/>
          </w:tcPr>
          <w:p w:rsidR="00756647" w:rsidRPr="00BF3944" w:rsidRDefault="00756647" w:rsidP="008C3DCC">
            <w:pPr>
              <w:spacing w:line="240" w:lineRule="auto"/>
              <w:rPr>
                <w:rFonts w:eastAsia="Times New Roman" w:cs="Arial"/>
                <w:bCs/>
              </w:rPr>
            </w:pPr>
          </w:p>
        </w:tc>
        <w:tc>
          <w:tcPr>
            <w:tcW w:w="992" w:type="dxa"/>
            <w:gridSpan w:val="2"/>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Mean</w:t>
            </w:r>
          </w:p>
        </w:tc>
        <w:tc>
          <w:tcPr>
            <w:tcW w:w="1611" w:type="dxa"/>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Min</w:t>
            </w:r>
          </w:p>
        </w:tc>
        <w:tc>
          <w:tcPr>
            <w:tcW w:w="1203" w:type="dxa"/>
            <w:gridSpan w:val="2"/>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Max</w:t>
            </w:r>
          </w:p>
        </w:tc>
      </w:tr>
      <w:tr w:rsidR="00756647" w:rsidRPr="00BF3944" w:rsidTr="008C3DCC">
        <w:trPr>
          <w:gridAfter w:val="1"/>
          <w:wAfter w:w="38" w:type="dxa"/>
          <w:trHeight w:val="315"/>
        </w:trPr>
        <w:tc>
          <w:tcPr>
            <w:tcW w:w="4631" w:type="dxa"/>
            <w:gridSpan w:val="2"/>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Age in months</w:t>
            </w:r>
          </w:p>
        </w:tc>
        <w:tc>
          <w:tcPr>
            <w:tcW w:w="992" w:type="dxa"/>
            <w:gridSpan w:val="2"/>
            <w:shd w:val="clear" w:color="auto" w:fill="auto"/>
          </w:tcPr>
          <w:p w:rsidR="00756647" w:rsidRPr="00BF3944" w:rsidRDefault="00756647" w:rsidP="008C3DCC">
            <w:pPr>
              <w:spacing w:line="240" w:lineRule="auto"/>
              <w:jc w:val="right"/>
              <w:rPr>
                <w:rFonts w:eastAsia="Arial" w:cs="Arial"/>
                <w:bCs/>
              </w:rPr>
            </w:pPr>
            <w:r w:rsidRPr="00BF3944">
              <w:rPr>
                <w:rFonts w:eastAsia="Arial" w:cs="Arial"/>
                <w:bCs/>
              </w:rPr>
              <w:t>32</w:t>
            </w:r>
          </w:p>
        </w:tc>
        <w:tc>
          <w:tcPr>
            <w:tcW w:w="1611" w:type="dxa"/>
            <w:shd w:val="clear" w:color="auto" w:fill="auto"/>
          </w:tcPr>
          <w:p w:rsidR="00756647" w:rsidRPr="00BF3944" w:rsidRDefault="00756647" w:rsidP="008C3DCC">
            <w:pPr>
              <w:spacing w:line="240" w:lineRule="auto"/>
              <w:jc w:val="right"/>
              <w:rPr>
                <w:rFonts w:eastAsia="Arial" w:cs="Arial"/>
                <w:bCs/>
              </w:rPr>
            </w:pPr>
            <w:r w:rsidRPr="00BF3944">
              <w:rPr>
                <w:rFonts w:eastAsia="Arial" w:cs="Arial"/>
                <w:bCs/>
              </w:rPr>
              <w:t>0</w:t>
            </w:r>
          </w:p>
        </w:tc>
        <w:tc>
          <w:tcPr>
            <w:tcW w:w="1203" w:type="dxa"/>
            <w:gridSpan w:val="2"/>
            <w:shd w:val="clear" w:color="auto" w:fill="auto"/>
          </w:tcPr>
          <w:p w:rsidR="00756647" w:rsidRPr="00BF3944" w:rsidRDefault="00756647" w:rsidP="008C3DCC">
            <w:pPr>
              <w:spacing w:line="240" w:lineRule="auto"/>
              <w:jc w:val="right"/>
              <w:rPr>
                <w:rFonts w:eastAsia="Arial" w:cs="Arial"/>
                <w:bCs/>
              </w:rPr>
            </w:pPr>
            <w:r w:rsidRPr="00BF3944">
              <w:rPr>
                <w:rFonts w:eastAsia="Arial" w:cs="Arial"/>
                <w:bCs/>
              </w:rPr>
              <w:t>59</w:t>
            </w:r>
          </w:p>
        </w:tc>
      </w:tr>
      <w:tr w:rsidR="00756647" w:rsidRPr="00BF3944" w:rsidTr="008C3DCC">
        <w:trPr>
          <w:gridAfter w:val="1"/>
          <w:wAfter w:w="38" w:type="dxa"/>
          <w:trHeight w:val="315"/>
        </w:trPr>
        <w:tc>
          <w:tcPr>
            <w:tcW w:w="4631" w:type="dxa"/>
            <w:gridSpan w:val="2"/>
            <w:tcBorders>
              <w:bottom w:val="single" w:sz="4" w:space="0" w:color="auto"/>
            </w:tcBorders>
            <w:shd w:val="clear" w:color="auto" w:fill="auto"/>
            <w:noWrap/>
            <w:hideMark/>
          </w:tcPr>
          <w:p w:rsidR="00756647" w:rsidRPr="00BF3944" w:rsidRDefault="00756647" w:rsidP="008C3DCC">
            <w:pPr>
              <w:spacing w:line="240" w:lineRule="auto"/>
              <w:rPr>
                <w:rFonts w:eastAsia="Times New Roman" w:cs="Arial"/>
                <w:bCs/>
              </w:rPr>
            </w:pPr>
            <w:r w:rsidRPr="00BF3944">
              <w:rPr>
                <w:rFonts w:eastAsia="Times New Roman" w:cs="Arial"/>
                <w:bCs/>
              </w:rPr>
              <w:t>Mothers Age in Years</w:t>
            </w:r>
          </w:p>
        </w:tc>
        <w:tc>
          <w:tcPr>
            <w:tcW w:w="992" w:type="dxa"/>
            <w:gridSpan w:val="2"/>
            <w:tcBorders>
              <w:bottom w:val="single" w:sz="4" w:space="0" w:color="auto"/>
            </w:tcBorders>
            <w:shd w:val="clear" w:color="auto" w:fill="auto"/>
          </w:tcPr>
          <w:p w:rsidR="00756647" w:rsidRPr="00BF3944" w:rsidRDefault="00756647" w:rsidP="008C3DCC">
            <w:pPr>
              <w:spacing w:line="240" w:lineRule="auto"/>
              <w:jc w:val="right"/>
              <w:rPr>
                <w:rFonts w:eastAsia="Arial" w:cs="Arial"/>
                <w:bCs/>
              </w:rPr>
            </w:pPr>
            <w:r w:rsidRPr="00BF3944">
              <w:rPr>
                <w:rFonts w:eastAsia="Arial" w:cs="Arial"/>
                <w:bCs/>
              </w:rPr>
              <w:t>29.4</w:t>
            </w:r>
          </w:p>
        </w:tc>
        <w:tc>
          <w:tcPr>
            <w:tcW w:w="1611" w:type="dxa"/>
            <w:tcBorders>
              <w:bottom w:val="single" w:sz="4" w:space="0" w:color="auto"/>
            </w:tcBorders>
            <w:shd w:val="clear" w:color="auto" w:fill="auto"/>
          </w:tcPr>
          <w:p w:rsidR="00756647" w:rsidRPr="00BF3944" w:rsidRDefault="00756647" w:rsidP="008C3DCC">
            <w:pPr>
              <w:spacing w:line="240" w:lineRule="auto"/>
              <w:jc w:val="right"/>
              <w:rPr>
                <w:rFonts w:eastAsia="Arial" w:cs="Arial"/>
                <w:bCs/>
              </w:rPr>
            </w:pPr>
            <w:r w:rsidRPr="00BF3944">
              <w:rPr>
                <w:rFonts w:eastAsia="Arial" w:cs="Arial"/>
                <w:bCs/>
              </w:rPr>
              <w:t>15</w:t>
            </w:r>
          </w:p>
        </w:tc>
        <w:tc>
          <w:tcPr>
            <w:tcW w:w="1203" w:type="dxa"/>
            <w:gridSpan w:val="2"/>
            <w:tcBorders>
              <w:bottom w:val="single" w:sz="4" w:space="0" w:color="auto"/>
            </w:tcBorders>
            <w:shd w:val="clear" w:color="auto" w:fill="auto"/>
          </w:tcPr>
          <w:p w:rsidR="00756647" w:rsidRPr="00BF3944" w:rsidRDefault="00756647" w:rsidP="008C3DCC">
            <w:pPr>
              <w:spacing w:line="240" w:lineRule="auto"/>
              <w:jc w:val="right"/>
              <w:rPr>
                <w:rFonts w:eastAsia="Arial" w:cs="Arial"/>
                <w:bCs/>
              </w:rPr>
            </w:pPr>
            <w:r w:rsidRPr="00BF3944">
              <w:rPr>
                <w:rFonts w:eastAsia="Arial" w:cs="Arial"/>
                <w:bCs/>
              </w:rPr>
              <w:t>49</w:t>
            </w:r>
          </w:p>
        </w:tc>
      </w:tr>
      <w:tr w:rsidR="00756647" w:rsidRPr="00BF3944" w:rsidTr="008C3DCC">
        <w:trPr>
          <w:trHeight w:val="315"/>
        </w:trPr>
        <w:tc>
          <w:tcPr>
            <w:tcW w:w="3873" w:type="dxa"/>
            <w:tcBorders>
              <w:top w:val="single" w:sz="4" w:space="0" w:color="auto"/>
            </w:tcBorders>
            <w:shd w:val="clear" w:color="auto" w:fill="BFBFBF"/>
            <w:noWrap/>
            <w:vAlign w:val="bottom"/>
            <w:hideMark/>
          </w:tcPr>
          <w:p w:rsidR="00756647" w:rsidRPr="00BF3944" w:rsidRDefault="00756647" w:rsidP="008C3DCC">
            <w:pPr>
              <w:spacing w:line="240" w:lineRule="auto"/>
              <w:rPr>
                <w:rFonts w:eastAsia="Times New Roman" w:cs="Arial"/>
                <w:b/>
                <w:bCs/>
              </w:rPr>
            </w:pPr>
            <w:r w:rsidRPr="00BF3944">
              <w:rPr>
                <w:rFonts w:eastAsia="Times New Roman" w:cs="Arial"/>
                <w:b/>
                <w:bCs/>
              </w:rPr>
              <w:t>Household level predictors</w:t>
            </w:r>
          </w:p>
        </w:tc>
        <w:tc>
          <w:tcPr>
            <w:tcW w:w="1586" w:type="dxa"/>
            <w:gridSpan w:val="2"/>
            <w:tcBorders>
              <w:top w:val="single" w:sz="4" w:space="0" w:color="auto"/>
            </w:tcBorders>
            <w:shd w:val="clear" w:color="auto" w:fill="BFBFBF"/>
          </w:tcPr>
          <w:p w:rsidR="00756647" w:rsidRPr="00BF3944" w:rsidRDefault="00756647" w:rsidP="008C3DCC">
            <w:pPr>
              <w:spacing w:line="240" w:lineRule="auto"/>
              <w:jc w:val="center"/>
              <w:rPr>
                <w:rFonts w:eastAsia="Arial" w:cs="Arial"/>
                <w:b/>
                <w:bCs/>
              </w:rPr>
            </w:pPr>
            <w:r w:rsidRPr="00BF3944">
              <w:rPr>
                <w:rFonts w:eastAsia="Arial" w:cs="Arial"/>
                <w:b/>
                <w:bCs/>
              </w:rPr>
              <w:t> </w:t>
            </w:r>
          </w:p>
        </w:tc>
        <w:tc>
          <w:tcPr>
            <w:tcW w:w="1846" w:type="dxa"/>
            <w:gridSpan w:val="3"/>
            <w:tcBorders>
              <w:top w:val="single" w:sz="4" w:space="0" w:color="auto"/>
            </w:tcBorders>
            <w:shd w:val="clear" w:color="auto" w:fill="BFBFBF"/>
          </w:tcPr>
          <w:p w:rsidR="00756647" w:rsidRPr="00BF3944" w:rsidRDefault="00756647" w:rsidP="008C3DCC">
            <w:pPr>
              <w:spacing w:line="240" w:lineRule="auto"/>
              <w:rPr>
                <w:rFonts w:eastAsia="Arial" w:cs="Arial"/>
                <w:b/>
                <w:bCs/>
              </w:rPr>
            </w:pPr>
            <w:r w:rsidRPr="00BF3944">
              <w:rPr>
                <w:rFonts w:eastAsia="Arial" w:cs="Arial"/>
                <w:b/>
                <w:bCs/>
              </w:rPr>
              <w:t> </w:t>
            </w:r>
          </w:p>
        </w:tc>
        <w:tc>
          <w:tcPr>
            <w:tcW w:w="1170" w:type="dxa"/>
            <w:gridSpan w:val="2"/>
            <w:tcBorders>
              <w:top w:val="single" w:sz="4" w:space="0" w:color="auto"/>
            </w:tcBorders>
            <w:shd w:val="clear" w:color="auto" w:fill="BFBFBF"/>
          </w:tcPr>
          <w:p w:rsidR="00756647" w:rsidRPr="00BF3944" w:rsidRDefault="00756647" w:rsidP="008C3DCC">
            <w:pPr>
              <w:spacing w:line="240" w:lineRule="auto"/>
              <w:rPr>
                <w:rFonts w:eastAsia="Arial" w:cs="Arial"/>
                <w:b/>
                <w:bCs/>
              </w:rPr>
            </w:pPr>
            <w:r w:rsidRPr="00BF3944">
              <w:rPr>
                <w:rFonts w:eastAsia="Arial" w:cs="Arial"/>
                <w:b/>
                <w:bCs/>
              </w:rPr>
              <w:t> </w:t>
            </w:r>
          </w:p>
        </w:tc>
      </w:tr>
      <w:tr w:rsidR="00756647" w:rsidRPr="00BF3944" w:rsidTr="008C3DCC">
        <w:trPr>
          <w:trHeight w:val="315"/>
        </w:trPr>
        <w:tc>
          <w:tcPr>
            <w:tcW w:w="3873" w:type="dxa"/>
            <w:shd w:val="clear" w:color="auto" w:fill="D9D9D9"/>
            <w:noWrap/>
            <w:vAlign w:val="bottom"/>
            <w:hideMark/>
          </w:tcPr>
          <w:p w:rsidR="00756647" w:rsidRPr="00BF3944" w:rsidRDefault="00756647" w:rsidP="008C3DCC">
            <w:pPr>
              <w:spacing w:line="240" w:lineRule="auto"/>
              <w:rPr>
                <w:rFonts w:eastAsia="Times New Roman" w:cs="Arial"/>
                <w:bCs/>
              </w:rPr>
            </w:pPr>
            <w:r w:rsidRPr="00BF3944">
              <w:rPr>
                <w:rFonts w:eastAsia="Times New Roman" w:cs="Arial"/>
                <w:bCs/>
              </w:rPr>
              <w:t> </w:t>
            </w:r>
          </w:p>
        </w:tc>
        <w:tc>
          <w:tcPr>
            <w:tcW w:w="1586" w:type="dxa"/>
            <w:gridSpan w:val="2"/>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No</w:t>
            </w:r>
          </w:p>
        </w:tc>
        <w:tc>
          <w:tcPr>
            <w:tcW w:w="1846" w:type="dxa"/>
            <w:gridSpan w:val="3"/>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Yes (%)</w:t>
            </w:r>
          </w:p>
        </w:tc>
        <w:tc>
          <w:tcPr>
            <w:tcW w:w="1170" w:type="dxa"/>
            <w:gridSpan w:val="2"/>
            <w:shd w:val="clear" w:color="auto" w:fill="D9D9D9"/>
          </w:tcPr>
          <w:p w:rsidR="00756647" w:rsidRPr="00BF3944" w:rsidRDefault="00756647" w:rsidP="008C3DCC">
            <w:pPr>
              <w:spacing w:line="240" w:lineRule="auto"/>
              <w:jc w:val="right"/>
              <w:rPr>
                <w:rFonts w:eastAsia="Arial" w:cs="Arial"/>
                <w:bCs/>
              </w:rPr>
            </w:pP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rPr>
                <w:rFonts w:eastAsia="Times New Roman" w:cs="Arial"/>
                <w:bCs/>
              </w:rPr>
            </w:pPr>
            <w:r w:rsidRPr="00BF3944">
              <w:rPr>
                <w:rFonts w:eastAsia="Times New Roman" w:cs="Arial"/>
                <w:bCs/>
              </w:rPr>
              <w:t>Children in HH with IRS</w:t>
            </w:r>
            <w:r w:rsidRPr="00BF3944">
              <w:rPr>
                <w:rFonts w:eastAsia="Times New Roman" w:cs="Arial"/>
                <w:bCs/>
                <w:vertAlign w:val="superscript"/>
              </w:rPr>
              <w:t>5</w:t>
            </w:r>
          </w:p>
        </w:tc>
        <w:tc>
          <w:tcPr>
            <w:tcW w:w="1586"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54140</w:t>
            </w:r>
          </w:p>
        </w:tc>
        <w:tc>
          <w:tcPr>
            <w:tcW w:w="1846" w:type="dxa"/>
            <w:gridSpan w:val="3"/>
            <w:shd w:val="clear" w:color="auto" w:fill="auto"/>
            <w:vAlign w:val="bottom"/>
          </w:tcPr>
          <w:p w:rsidR="00756647" w:rsidRPr="00BF3944" w:rsidRDefault="00756647" w:rsidP="008C3DCC">
            <w:pPr>
              <w:spacing w:line="240" w:lineRule="auto"/>
              <w:jc w:val="right"/>
              <w:rPr>
                <w:rFonts w:cs="Arial"/>
              </w:rPr>
            </w:pPr>
            <w:r w:rsidRPr="00BF3944">
              <w:rPr>
                <w:rFonts w:cs="Arial"/>
              </w:rPr>
              <w:t>9266 (14.6)</w:t>
            </w:r>
          </w:p>
        </w:tc>
        <w:tc>
          <w:tcPr>
            <w:tcW w:w="1170" w:type="dxa"/>
            <w:gridSpan w:val="2"/>
            <w:shd w:val="clear" w:color="auto" w:fill="auto"/>
            <w:vAlign w:val="bottom"/>
          </w:tcPr>
          <w:p w:rsidR="00756647" w:rsidRPr="00BF3944" w:rsidRDefault="00756647" w:rsidP="008C3DCC">
            <w:pPr>
              <w:spacing w:line="240" w:lineRule="auto"/>
              <w:jc w:val="right"/>
              <w:rPr>
                <w:rFonts w:cs="Arial"/>
              </w:rPr>
            </w:pPr>
          </w:p>
        </w:tc>
      </w:tr>
      <w:tr w:rsidR="00756647" w:rsidRPr="00BF3944" w:rsidTr="008C3DCC">
        <w:trPr>
          <w:trHeight w:val="315"/>
        </w:trPr>
        <w:tc>
          <w:tcPr>
            <w:tcW w:w="3873" w:type="dxa"/>
            <w:shd w:val="clear" w:color="auto" w:fill="D9D9D9"/>
            <w:noWrap/>
            <w:vAlign w:val="bottom"/>
            <w:hideMark/>
          </w:tcPr>
          <w:p w:rsidR="00756647" w:rsidRPr="00BF3944" w:rsidRDefault="00756647" w:rsidP="008C3DCC">
            <w:pPr>
              <w:spacing w:line="240" w:lineRule="auto"/>
              <w:rPr>
                <w:rFonts w:eastAsia="Times New Roman" w:cs="Arial"/>
                <w:bCs/>
              </w:rPr>
            </w:pPr>
          </w:p>
        </w:tc>
        <w:tc>
          <w:tcPr>
            <w:tcW w:w="1586" w:type="dxa"/>
            <w:gridSpan w:val="2"/>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Mean</w:t>
            </w:r>
          </w:p>
        </w:tc>
        <w:tc>
          <w:tcPr>
            <w:tcW w:w="1846" w:type="dxa"/>
            <w:gridSpan w:val="3"/>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Min</w:t>
            </w:r>
          </w:p>
        </w:tc>
        <w:tc>
          <w:tcPr>
            <w:tcW w:w="1170" w:type="dxa"/>
            <w:gridSpan w:val="2"/>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Max</w:t>
            </w: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rPr>
                <w:rFonts w:eastAsia="Times New Roman" w:cs="Arial"/>
                <w:bCs/>
              </w:rPr>
            </w:pPr>
            <w:r w:rsidRPr="00BF3944">
              <w:rPr>
                <w:rFonts w:eastAsia="Times New Roman" w:cs="Arial"/>
                <w:bCs/>
              </w:rPr>
              <w:t>Number of Nets per HH</w:t>
            </w:r>
            <w:r w:rsidRPr="00BF3944">
              <w:rPr>
                <w:rFonts w:eastAsia="Times New Roman" w:cs="Arial"/>
                <w:bCs/>
                <w:vertAlign w:val="superscript"/>
              </w:rPr>
              <w:t>6</w:t>
            </w:r>
          </w:p>
        </w:tc>
        <w:tc>
          <w:tcPr>
            <w:tcW w:w="1586"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1.83</w:t>
            </w:r>
          </w:p>
        </w:tc>
        <w:tc>
          <w:tcPr>
            <w:tcW w:w="1846" w:type="dxa"/>
            <w:gridSpan w:val="3"/>
            <w:shd w:val="clear" w:color="auto" w:fill="auto"/>
            <w:vAlign w:val="bottom"/>
          </w:tcPr>
          <w:p w:rsidR="00756647" w:rsidRPr="00BF3944" w:rsidRDefault="00756647" w:rsidP="008C3DCC">
            <w:pPr>
              <w:spacing w:line="240" w:lineRule="auto"/>
              <w:jc w:val="right"/>
              <w:rPr>
                <w:rFonts w:cs="Arial"/>
              </w:rPr>
            </w:pPr>
            <w:r w:rsidRPr="00BF3944">
              <w:rPr>
                <w:rFonts w:cs="Arial"/>
              </w:rPr>
              <w:t>0</w:t>
            </w:r>
          </w:p>
        </w:tc>
        <w:tc>
          <w:tcPr>
            <w:tcW w:w="1170"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29</w:t>
            </w: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rPr>
                <w:rFonts w:eastAsia="Times New Roman" w:cs="Arial"/>
                <w:bCs/>
              </w:rPr>
            </w:pPr>
            <w:r w:rsidRPr="00BF3944">
              <w:rPr>
                <w:rFonts w:eastAsia="Times New Roman" w:cs="Arial"/>
                <w:bCs/>
              </w:rPr>
              <w:t>Number of People/HH</w:t>
            </w:r>
            <w:r w:rsidRPr="00BF3944">
              <w:rPr>
                <w:rFonts w:eastAsia="Times New Roman" w:cs="Arial"/>
                <w:bCs/>
                <w:vertAlign w:val="superscript"/>
              </w:rPr>
              <w:t>6</w:t>
            </w:r>
          </w:p>
        </w:tc>
        <w:tc>
          <w:tcPr>
            <w:tcW w:w="1586"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7.93</w:t>
            </w:r>
          </w:p>
        </w:tc>
        <w:tc>
          <w:tcPr>
            <w:tcW w:w="1846" w:type="dxa"/>
            <w:gridSpan w:val="3"/>
            <w:shd w:val="clear" w:color="auto" w:fill="auto"/>
            <w:vAlign w:val="bottom"/>
          </w:tcPr>
          <w:p w:rsidR="00756647" w:rsidRPr="00BF3944" w:rsidRDefault="00756647" w:rsidP="008C3DCC">
            <w:pPr>
              <w:spacing w:line="240" w:lineRule="auto"/>
              <w:jc w:val="right"/>
              <w:rPr>
                <w:rFonts w:cs="Arial"/>
              </w:rPr>
            </w:pPr>
            <w:r w:rsidRPr="00BF3944">
              <w:rPr>
                <w:rFonts w:cs="Arial"/>
              </w:rPr>
              <w:t>2</w:t>
            </w:r>
          </w:p>
        </w:tc>
        <w:tc>
          <w:tcPr>
            <w:tcW w:w="1170"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61</w:t>
            </w: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rPr>
                <w:rFonts w:eastAsia="Times New Roman" w:cs="Arial"/>
                <w:bCs/>
              </w:rPr>
            </w:pPr>
            <w:r w:rsidRPr="00BF3944">
              <w:rPr>
                <w:rFonts w:eastAsia="Times New Roman" w:cs="Arial"/>
                <w:bCs/>
              </w:rPr>
              <w:t>Per Capita net ownership</w:t>
            </w:r>
            <w:r w:rsidRPr="00BF3944">
              <w:rPr>
                <w:rFonts w:eastAsia="Times New Roman" w:cs="Arial"/>
                <w:bCs/>
                <w:vertAlign w:val="superscript"/>
              </w:rPr>
              <w:t>6</w:t>
            </w:r>
          </w:p>
        </w:tc>
        <w:tc>
          <w:tcPr>
            <w:tcW w:w="1586"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0.15</w:t>
            </w:r>
          </w:p>
        </w:tc>
        <w:tc>
          <w:tcPr>
            <w:tcW w:w="1846" w:type="dxa"/>
            <w:gridSpan w:val="3"/>
            <w:shd w:val="clear" w:color="auto" w:fill="auto"/>
            <w:vAlign w:val="bottom"/>
          </w:tcPr>
          <w:p w:rsidR="00756647" w:rsidRPr="00BF3944" w:rsidRDefault="00756647" w:rsidP="008C3DCC">
            <w:pPr>
              <w:spacing w:line="240" w:lineRule="auto"/>
              <w:jc w:val="right"/>
              <w:rPr>
                <w:rFonts w:cs="Arial"/>
              </w:rPr>
            </w:pPr>
            <w:r w:rsidRPr="00BF3944">
              <w:rPr>
                <w:rFonts w:cs="Arial"/>
              </w:rPr>
              <w:t>0</w:t>
            </w:r>
          </w:p>
        </w:tc>
        <w:tc>
          <w:tcPr>
            <w:tcW w:w="1170"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2</w:t>
            </w: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rPr>
                <w:rFonts w:eastAsia="Times New Roman" w:cs="Arial"/>
                <w:bCs/>
              </w:rPr>
            </w:pPr>
            <w:r w:rsidRPr="00BF3944">
              <w:rPr>
                <w:rFonts w:eastAsia="Times New Roman" w:cs="Arial"/>
                <w:bCs/>
              </w:rPr>
              <w:t>Wealth Index</w:t>
            </w:r>
            <w:r w:rsidRPr="00BF3944">
              <w:rPr>
                <w:rFonts w:eastAsia="Times New Roman" w:cs="Arial"/>
                <w:bCs/>
                <w:vertAlign w:val="superscript"/>
              </w:rPr>
              <w:t>7</w:t>
            </w:r>
          </w:p>
        </w:tc>
        <w:tc>
          <w:tcPr>
            <w:tcW w:w="1586" w:type="dxa"/>
            <w:gridSpan w:val="2"/>
            <w:shd w:val="clear" w:color="auto" w:fill="auto"/>
          </w:tcPr>
          <w:p w:rsidR="00756647" w:rsidRPr="00BF3944" w:rsidRDefault="00756647" w:rsidP="008C3DCC">
            <w:pPr>
              <w:spacing w:line="240" w:lineRule="auto"/>
              <w:jc w:val="right"/>
              <w:rPr>
                <w:rFonts w:eastAsia="Arial" w:cs="Arial"/>
                <w:bCs/>
              </w:rPr>
            </w:pPr>
          </w:p>
        </w:tc>
        <w:tc>
          <w:tcPr>
            <w:tcW w:w="1846" w:type="dxa"/>
            <w:gridSpan w:val="3"/>
            <w:shd w:val="clear" w:color="auto" w:fill="auto"/>
          </w:tcPr>
          <w:p w:rsidR="00756647" w:rsidRPr="00BF3944" w:rsidRDefault="00756647" w:rsidP="008C3DCC">
            <w:pPr>
              <w:spacing w:line="240" w:lineRule="auto"/>
              <w:jc w:val="right"/>
              <w:rPr>
                <w:rFonts w:eastAsia="Arial" w:cs="Arial"/>
                <w:bCs/>
              </w:rPr>
            </w:pPr>
          </w:p>
        </w:tc>
        <w:tc>
          <w:tcPr>
            <w:tcW w:w="1170"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1 (Poorest)</w:t>
            </w:r>
          </w:p>
        </w:tc>
        <w:tc>
          <w:tcPr>
            <w:tcW w:w="1586" w:type="dxa"/>
            <w:gridSpan w:val="2"/>
            <w:shd w:val="clear" w:color="auto" w:fill="auto"/>
          </w:tcPr>
          <w:p w:rsidR="00756647" w:rsidRPr="00BF3944" w:rsidRDefault="00756647" w:rsidP="008C3DCC">
            <w:pPr>
              <w:spacing w:line="240" w:lineRule="auto"/>
              <w:jc w:val="right"/>
              <w:rPr>
                <w:rFonts w:eastAsia="Arial" w:cs="Arial"/>
                <w:bCs/>
              </w:rPr>
            </w:pPr>
          </w:p>
        </w:tc>
        <w:tc>
          <w:tcPr>
            <w:tcW w:w="1846" w:type="dxa"/>
            <w:gridSpan w:val="3"/>
            <w:shd w:val="clear" w:color="auto" w:fill="auto"/>
          </w:tcPr>
          <w:p w:rsidR="00756647" w:rsidRPr="00BF3944" w:rsidRDefault="00756647" w:rsidP="008C3DCC">
            <w:pPr>
              <w:spacing w:line="240" w:lineRule="auto"/>
              <w:jc w:val="right"/>
              <w:rPr>
                <w:rFonts w:cs="Arial"/>
              </w:rPr>
            </w:pPr>
            <w:r w:rsidRPr="00BF3944">
              <w:rPr>
                <w:rFonts w:cs="Arial"/>
              </w:rPr>
              <w:t>16376 (21.1)</w:t>
            </w:r>
          </w:p>
        </w:tc>
        <w:tc>
          <w:tcPr>
            <w:tcW w:w="1170"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2</w:t>
            </w:r>
          </w:p>
        </w:tc>
        <w:tc>
          <w:tcPr>
            <w:tcW w:w="1586" w:type="dxa"/>
            <w:gridSpan w:val="2"/>
            <w:shd w:val="clear" w:color="auto" w:fill="auto"/>
          </w:tcPr>
          <w:p w:rsidR="00756647" w:rsidRPr="00BF3944" w:rsidRDefault="00756647" w:rsidP="008C3DCC">
            <w:pPr>
              <w:spacing w:line="240" w:lineRule="auto"/>
              <w:jc w:val="right"/>
              <w:rPr>
                <w:rFonts w:eastAsia="Arial" w:cs="Arial"/>
                <w:bCs/>
              </w:rPr>
            </w:pPr>
          </w:p>
        </w:tc>
        <w:tc>
          <w:tcPr>
            <w:tcW w:w="1846" w:type="dxa"/>
            <w:gridSpan w:val="3"/>
            <w:shd w:val="clear" w:color="auto" w:fill="auto"/>
          </w:tcPr>
          <w:p w:rsidR="00756647" w:rsidRPr="00BF3944" w:rsidRDefault="00756647" w:rsidP="008C3DCC">
            <w:pPr>
              <w:spacing w:line="240" w:lineRule="auto"/>
              <w:jc w:val="right"/>
              <w:rPr>
                <w:rFonts w:cs="Arial"/>
              </w:rPr>
            </w:pPr>
            <w:r w:rsidRPr="00BF3944">
              <w:rPr>
                <w:rFonts w:cs="Arial"/>
              </w:rPr>
              <w:t>15682 (20.2)</w:t>
            </w:r>
          </w:p>
        </w:tc>
        <w:tc>
          <w:tcPr>
            <w:tcW w:w="1170"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3</w:t>
            </w:r>
          </w:p>
        </w:tc>
        <w:tc>
          <w:tcPr>
            <w:tcW w:w="1586" w:type="dxa"/>
            <w:gridSpan w:val="2"/>
            <w:shd w:val="clear" w:color="auto" w:fill="auto"/>
          </w:tcPr>
          <w:p w:rsidR="00756647" w:rsidRPr="00BF3944" w:rsidRDefault="00756647" w:rsidP="008C3DCC">
            <w:pPr>
              <w:spacing w:line="240" w:lineRule="auto"/>
              <w:jc w:val="right"/>
              <w:rPr>
                <w:rFonts w:eastAsia="Arial" w:cs="Arial"/>
                <w:bCs/>
              </w:rPr>
            </w:pPr>
          </w:p>
        </w:tc>
        <w:tc>
          <w:tcPr>
            <w:tcW w:w="1846" w:type="dxa"/>
            <w:gridSpan w:val="3"/>
            <w:shd w:val="clear" w:color="auto" w:fill="auto"/>
          </w:tcPr>
          <w:p w:rsidR="00756647" w:rsidRPr="00BF3944" w:rsidRDefault="00756647" w:rsidP="008C3DCC">
            <w:pPr>
              <w:spacing w:line="240" w:lineRule="auto"/>
              <w:jc w:val="right"/>
              <w:rPr>
                <w:rFonts w:cs="Arial"/>
              </w:rPr>
            </w:pPr>
            <w:r w:rsidRPr="00BF3944">
              <w:rPr>
                <w:rFonts w:cs="Arial"/>
              </w:rPr>
              <w:t>14234 (18.3)</w:t>
            </w:r>
          </w:p>
        </w:tc>
        <w:tc>
          <w:tcPr>
            <w:tcW w:w="1170"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4</w:t>
            </w:r>
          </w:p>
        </w:tc>
        <w:tc>
          <w:tcPr>
            <w:tcW w:w="1586" w:type="dxa"/>
            <w:gridSpan w:val="2"/>
            <w:shd w:val="clear" w:color="auto" w:fill="auto"/>
          </w:tcPr>
          <w:p w:rsidR="00756647" w:rsidRPr="00BF3944" w:rsidRDefault="00756647" w:rsidP="008C3DCC">
            <w:pPr>
              <w:spacing w:line="240" w:lineRule="auto"/>
              <w:jc w:val="right"/>
              <w:rPr>
                <w:rFonts w:eastAsia="Arial" w:cs="Arial"/>
                <w:bCs/>
              </w:rPr>
            </w:pPr>
          </w:p>
        </w:tc>
        <w:tc>
          <w:tcPr>
            <w:tcW w:w="1846" w:type="dxa"/>
            <w:gridSpan w:val="3"/>
            <w:shd w:val="clear" w:color="auto" w:fill="auto"/>
          </w:tcPr>
          <w:p w:rsidR="00756647" w:rsidRPr="00BF3944" w:rsidRDefault="00756647" w:rsidP="008C3DCC">
            <w:pPr>
              <w:spacing w:line="240" w:lineRule="auto"/>
              <w:jc w:val="right"/>
              <w:rPr>
                <w:rFonts w:cs="Arial"/>
              </w:rPr>
            </w:pPr>
            <w:r w:rsidRPr="00BF3944">
              <w:rPr>
                <w:rFonts w:cs="Arial"/>
              </w:rPr>
              <w:t>13142 (16.9)</w:t>
            </w:r>
          </w:p>
        </w:tc>
        <w:tc>
          <w:tcPr>
            <w:tcW w:w="1170"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5 (least poor)</w:t>
            </w:r>
          </w:p>
        </w:tc>
        <w:tc>
          <w:tcPr>
            <w:tcW w:w="1586" w:type="dxa"/>
            <w:gridSpan w:val="2"/>
            <w:shd w:val="clear" w:color="auto" w:fill="auto"/>
          </w:tcPr>
          <w:p w:rsidR="00756647" w:rsidRPr="00BF3944" w:rsidRDefault="00756647" w:rsidP="008C3DCC">
            <w:pPr>
              <w:spacing w:line="240" w:lineRule="auto"/>
              <w:jc w:val="right"/>
              <w:rPr>
                <w:rFonts w:eastAsia="Arial" w:cs="Arial"/>
                <w:bCs/>
              </w:rPr>
            </w:pPr>
          </w:p>
        </w:tc>
        <w:tc>
          <w:tcPr>
            <w:tcW w:w="1846" w:type="dxa"/>
            <w:gridSpan w:val="3"/>
            <w:shd w:val="clear" w:color="auto" w:fill="auto"/>
          </w:tcPr>
          <w:p w:rsidR="00756647" w:rsidRPr="00BF3944" w:rsidRDefault="00756647" w:rsidP="008C3DCC">
            <w:pPr>
              <w:spacing w:line="240" w:lineRule="auto"/>
              <w:jc w:val="right"/>
              <w:rPr>
                <w:rFonts w:cs="Arial"/>
              </w:rPr>
            </w:pPr>
            <w:r w:rsidRPr="00BF3944">
              <w:rPr>
                <w:rFonts w:cs="Arial"/>
              </w:rPr>
              <w:t>10863 (14.0)</w:t>
            </w:r>
          </w:p>
        </w:tc>
        <w:tc>
          <w:tcPr>
            <w:tcW w:w="1170"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Missing</w:t>
            </w:r>
          </w:p>
        </w:tc>
        <w:tc>
          <w:tcPr>
            <w:tcW w:w="1586" w:type="dxa"/>
            <w:gridSpan w:val="2"/>
            <w:shd w:val="clear" w:color="auto" w:fill="auto"/>
          </w:tcPr>
          <w:p w:rsidR="00756647" w:rsidRPr="00BF3944" w:rsidRDefault="00756647" w:rsidP="008C3DCC">
            <w:pPr>
              <w:spacing w:line="240" w:lineRule="auto"/>
              <w:jc w:val="right"/>
              <w:rPr>
                <w:rFonts w:eastAsia="Arial" w:cs="Arial"/>
                <w:bCs/>
              </w:rPr>
            </w:pPr>
          </w:p>
        </w:tc>
        <w:tc>
          <w:tcPr>
            <w:tcW w:w="1846" w:type="dxa"/>
            <w:gridSpan w:val="3"/>
            <w:shd w:val="clear" w:color="auto" w:fill="auto"/>
          </w:tcPr>
          <w:p w:rsidR="00756647" w:rsidRPr="00BF3944" w:rsidRDefault="00756647" w:rsidP="008C3DCC">
            <w:pPr>
              <w:spacing w:line="240" w:lineRule="auto"/>
              <w:jc w:val="right"/>
              <w:rPr>
                <w:rFonts w:cs="Arial"/>
              </w:rPr>
            </w:pPr>
            <w:r w:rsidRPr="00BF3944">
              <w:rPr>
                <w:rFonts w:cs="Arial"/>
              </w:rPr>
              <w:t>7475 (9.6)</w:t>
            </w:r>
          </w:p>
        </w:tc>
        <w:tc>
          <w:tcPr>
            <w:tcW w:w="1170" w:type="dxa"/>
            <w:gridSpan w:val="2"/>
            <w:shd w:val="clear" w:color="auto" w:fill="auto"/>
          </w:tcPr>
          <w:p w:rsidR="00756647" w:rsidRPr="00BF3944" w:rsidRDefault="00756647" w:rsidP="008C3DCC">
            <w:pPr>
              <w:spacing w:line="240" w:lineRule="auto"/>
              <w:jc w:val="right"/>
              <w:rPr>
                <w:rFonts w:eastAsia="Arial" w:cs="Arial"/>
                <w:bCs/>
              </w:rPr>
            </w:pPr>
          </w:p>
        </w:tc>
      </w:tr>
      <w:tr w:rsidR="00756647" w:rsidRPr="00BF3944" w:rsidTr="008C3DCC">
        <w:trPr>
          <w:trHeight w:val="315"/>
        </w:trPr>
        <w:tc>
          <w:tcPr>
            <w:tcW w:w="3873" w:type="dxa"/>
            <w:tcBorders>
              <w:top w:val="single" w:sz="4" w:space="0" w:color="auto"/>
            </w:tcBorders>
            <w:shd w:val="clear" w:color="auto" w:fill="BFBFBF"/>
            <w:noWrap/>
            <w:vAlign w:val="bottom"/>
            <w:hideMark/>
          </w:tcPr>
          <w:p w:rsidR="00756647" w:rsidRPr="00BF3944" w:rsidRDefault="00756647" w:rsidP="008C3DCC">
            <w:pPr>
              <w:spacing w:line="240" w:lineRule="auto"/>
              <w:rPr>
                <w:rFonts w:eastAsia="Times New Roman" w:cs="Arial"/>
                <w:b/>
                <w:bCs/>
              </w:rPr>
            </w:pPr>
            <w:r w:rsidRPr="00BF3944">
              <w:rPr>
                <w:rFonts w:eastAsia="Times New Roman" w:cs="Arial"/>
                <w:b/>
                <w:bCs/>
              </w:rPr>
              <w:t>Cluster level predictors</w:t>
            </w:r>
          </w:p>
        </w:tc>
        <w:tc>
          <w:tcPr>
            <w:tcW w:w="1586" w:type="dxa"/>
            <w:gridSpan w:val="2"/>
            <w:tcBorders>
              <w:top w:val="single" w:sz="4" w:space="0" w:color="auto"/>
            </w:tcBorders>
            <w:shd w:val="clear" w:color="auto" w:fill="BFBFBF"/>
          </w:tcPr>
          <w:p w:rsidR="00756647" w:rsidRPr="00BF3944" w:rsidRDefault="00756647" w:rsidP="008C3DCC">
            <w:pPr>
              <w:spacing w:line="240" w:lineRule="auto"/>
              <w:jc w:val="center"/>
              <w:rPr>
                <w:rFonts w:eastAsia="Arial" w:cs="Arial"/>
                <w:b/>
                <w:bCs/>
              </w:rPr>
            </w:pPr>
            <w:r w:rsidRPr="00BF3944">
              <w:rPr>
                <w:rFonts w:eastAsia="Arial" w:cs="Arial"/>
                <w:b/>
                <w:bCs/>
              </w:rPr>
              <w:t> </w:t>
            </w:r>
          </w:p>
        </w:tc>
        <w:tc>
          <w:tcPr>
            <w:tcW w:w="1846" w:type="dxa"/>
            <w:gridSpan w:val="3"/>
            <w:tcBorders>
              <w:top w:val="single" w:sz="4" w:space="0" w:color="auto"/>
            </w:tcBorders>
            <w:shd w:val="clear" w:color="auto" w:fill="BFBFBF"/>
          </w:tcPr>
          <w:p w:rsidR="00756647" w:rsidRPr="00BF3944" w:rsidRDefault="00756647" w:rsidP="008C3DCC">
            <w:pPr>
              <w:spacing w:line="240" w:lineRule="auto"/>
              <w:rPr>
                <w:rFonts w:eastAsia="Arial" w:cs="Arial"/>
                <w:b/>
                <w:bCs/>
              </w:rPr>
            </w:pPr>
            <w:r w:rsidRPr="00BF3944">
              <w:rPr>
                <w:rFonts w:eastAsia="Arial" w:cs="Arial"/>
                <w:b/>
                <w:bCs/>
              </w:rPr>
              <w:t> </w:t>
            </w:r>
          </w:p>
        </w:tc>
        <w:tc>
          <w:tcPr>
            <w:tcW w:w="1170" w:type="dxa"/>
            <w:gridSpan w:val="2"/>
            <w:tcBorders>
              <w:top w:val="single" w:sz="4" w:space="0" w:color="auto"/>
            </w:tcBorders>
            <w:shd w:val="clear" w:color="auto" w:fill="BFBFBF"/>
          </w:tcPr>
          <w:p w:rsidR="00756647" w:rsidRPr="00BF3944" w:rsidRDefault="00756647" w:rsidP="008C3DCC">
            <w:pPr>
              <w:spacing w:line="240" w:lineRule="auto"/>
              <w:rPr>
                <w:rFonts w:eastAsia="Arial" w:cs="Arial"/>
                <w:b/>
                <w:bCs/>
              </w:rPr>
            </w:pPr>
            <w:r w:rsidRPr="00BF3944">
              <w:rPr>
                <w:rFonts w:eastAsia="Arial" w:cs="Arial"/>
                <w:b/>
                <w:bCs/>
              </w:rPr>
              <w:t> </w:t>
            </w:r>
          </w:p>
        </w:tc>
      </w:tr>
      <w:tr w:rsidR="00756647" w:rsidRPr="00BF3944" w:rsidTr="008C3DCC">
        <w:trPr>
          <w:trHeight w:val="315"/>
        </w:trPr>
        <w:tc>
          <w:tcPr>
            <w:tcW w:w="3873" w:type="dxa"/>
            <w:shd w:val="clear" w:color="auto" w:fill="D9D9D9"/>
            <w:noWrap/>
            <w:vAlign w:val="bottom"/>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Urbanization</w:t>
            </w:r>
          </w:p>
        </w:tc>
        <w:tc>
          <w:tcPr>
            <w:tcW w:w="1586" w:type="dxa"/>
            <w:gridSpan w:val="2"/>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Rural</w:t>
            </w:r>
          </w:p>
        </w:tc>
        <w:tc>
          <w:tcPr>
            <w:tcW w:w="1846" w:type="dxa"/>
            <w:gridSpan w:val="3"/>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Urban</w:t>
            </w:r>
          </w:p>
        </w:tc>
        <w:tc>
          <w:tcPr>
            <w:tcW w:w="1170" w:type="dxa"/>
            <w:gridSpan w:val="2"/>
            <w:shd w:val="clear" w:color="auto" w:fill="D9D9D9"/>
          </w:tcPr>
          <w:p w:rsidR="00756647" w:rsidRPr="00BF3944" w:rsidRDefault="00756647" w:rsidP="008C3DCC">
            <w:pPr>
              <w:spacing w:line="240" w:lineRule="auto"/>
              <w:jc w:val="right"/>
              <w:rPr>
                <w:rFonts w:eastAsia="Arial" w:cs="Arial"/>
                <w:bCs/>
              </w:rPr>
            </w:pPr>
            <w:r w:rsidRPr="00BF3944">
              <w:rPr>
                <w:rFonts w:eastAsia="Arial" w:cs="Arial"/>
                <w:bCs/>
              </w:rPr>
              <w:t>Peri-urban</w:t>
            </w: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jc w:val="right"/>
              <w:rPr>
                <w:rFonts w:eastAsia="Times New Roman" w:cs="Arial"/>
                <w:bCs/>
              </w:rPr>
            </w:pPr>
            <w:r w:rsidRPr="00BF3944">
              <w:rPr>
                <w:rFonts w:cs="Arial"/>
              </w:rPr>
              <w:t>CSO urban</w:t>
            </w:r>
          </w:p>
        </w:tc>
        <w:tc>
          <w:tcPr>
            <w:tcW w:w="1586"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58065</w:t>
            </w:r>
          </w:p>
        </w:tc>
        <w:tc>
          <w:tcPr>
            <w:tcW w:w="1846" w:type="dxa"/>
            <w:gridSpan w:val="3"/>
            <w:shd w:val="clear" w:color="auto" w:fill="auto"/>
            <w:vAlign w:val="bottom"/>
          </w:tcPr>
          <w:p w:rsidR="00756647" w:rsidRPr="00BF3944" w:rsidRDefault="00756647" w:rsidP="008C3DCC">
            <w:pPr>
              <w:spacing w:line="240" w:lineRule="auto"/>
              <w:jc w:val="right"/>
              <w:rPr>
                <w:rFonts w:cs="Arial"/>
              </w:rPr>
            </w:pPr>
            <w:r w:rsidRPr="00BF3944">
              <w:rPr>
                <w:rFonts w:cs="Arial"/>
              </w:rPr>
              <w:t>19707 (25.3)</w:t>
            </w:r>
          </w:p>
        </w:tc>
        <w:tc>
          <w:tcPr>
            <w:tcW w:w="1170" w:type="dxa"/>
            <w:gridSpan w:val="2"/>
            <w:shd w:val="clear" w:color="auto" w:fill="auto"/>
            <w:vAlign w:val="bottom"/>
          </w:tcPr>
          <w:p w:rsidR="00756647" w:rsidRPr="00BF3944" w:rsidRDefault="00756647" w:rsidP="008C3DCC">
            <w:pPr>
              <w:spacing w:line="240" w:lineRule="auto"/>
              <w:rPr>
                <w:rFonts w:cs="Arial"/>
              </w:rPr>
            </w:pP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GRUMP UE</w:t>
            </w:r>
          </w:p>
        </w:tc>
        <w:tc>
          <w:tcPr>
            <w:tcW w:w="1586"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62557</w:t>
            </w:r>
          </w:p>
        </w:tc>
        <w:tc>
          <w:tcPr>
            <w:tcW w:w="1846" w:type="dxa"/>
            <w:gridSpan w:val="3"/>
            <w:shd w:val="clear" w:color="auto" w:fill="auto"/>
            <w:vAlign w:val="bottom"/>
          </w:tcPr>
          <w:p w:rsidR="00756647" w:rsidRPr="00BF3944" w:rsidRDefault="00756647" w:rsidP="008C3DCC">
            <w:pPr>
              <w:spacing w:line="240" w:lineRule="auto"/>
              <w:jc w:val="right"/>
              <w:rPr>
                <w:rFonts w:cs="Arial"/>
              </w:rPr>
            </w:pPr>
            <w:r w:rsidRPr="00BF3944">
              <w:rPr>
                <w:rFonts w:cs="Arial"/>
              </w:rPr>
              <w:t>15215 (19.6)</w:t>
            </w:r>
          </w:p>
        </w:tc>
        <w:tc>
          <w:tcPr>
            <w:tcW w:w="1170" w:type="dxa"/>
            <w:gridSpan w:val="2"/>
            <w:shd w:val="clear" w:color="auto" w:fill="auto"/>
            <w:vAlign w:val="bottom"/>
          </w:tcPr>
          <w:p w:rsidR="00756647" w:rsidRPr="00BF3944" w:rsidRDefault="00756647" w:rsidP="008C3DCC">
            <w:pPr>
              <w:spacing w:line="240" w:lineRule="auto"/>
              <w:rPr>
                <w:rFonts w:cs="Arial"/>
              </w:rPr>
            </w:pPr>
          </w:p>
        </w:tc>
      </w:tr>
      <w:tr w:rsidR="00756647" w:rsidRPr="00BF3944" w:rsidTr="008C3DCC">
        <w:trPr>
          <w:trHeight w:val="315"/>
        </w:trPr>
        <w:tc>
          <w:tcPr>
            <w:tcW w:w="3873" w:type="dxa"/>
            <w:shd w:val="clear" w:color="auto" w:fill="auto"/>
            <w:noWrap/>
            <w:vAlign w:val="bottom"/>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 xml:space="preserve">Modified GRUMP UE </w:t>
            </w:r>
          </w:p>
        </w:tc>
        <w:tc>
          <w:tcPr>
            <w:tcW w:w="1586"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62526</w:t>
            </w:r>
          </w:p>
        </w:tc>
        <w:tc>
          <w:tcPr>
            <w:tcW w:w="1846" w:type="dxa"/>
            <w:gridSpan w:val="3"/>
            <w:shd w:val="clear" w:color="auto" w:fill="auto"/>
            <w:vAlign w:val="bottom"/>
          </w:tcPr>
          <w:p w:rsidR="00756647" w:rsidRPr="00BF3944" w:rsidRDefault="00756647" w:rsidP="008C3DCC">
            <w:pPr>
              <w:spacing w:line="240" w:lineRule="auto"/>
              <w:jc w:val="right"/>
              <w:rPr>
                <w:rFonts w:cs="Arial"/>
              </w:rPr>
            </w:pPr>
            <w:r w:rsidRPr="00BF3944">
              <w:rPr>
                <w:rFonts w:cs="Arial"/>
              </w:rPr>
              <w:t>7579 (9.8)</w:t>
            </w:r>
          </w:p>
        </w:tc>
        <w:tc>
          <w:tcPr>
            <w:tcW w:w="1170" w:type="dxa"/>
            <w:gridSpan w:val="2"/>
            <w:shd w:val="clear" w:color="auto" w:fill="auto"/>
            <w:vAlign w:val="bottom"/>
          </w:tcPr>
          <w:p w:rsidR="00756647" w:rsidRPr="00BF3944" w:rsidRDefault="00756647" w:rsidP="008C3DCC">
            <w:pPr>
              <w:spacing w:line="240" w:lineRule="auto"/>
              <w:jc w:val="right"/>
              <w:rPr>
                <w:rFonts w:cs="Arial"/>
              </w:rPr>
            </w:pPr>
            <w:r w:rsidRPr="00BF3944">
              <w:rPr>
                <w:rFonts w:cs="Arial"/>
              </w:rPr>
              <w:t>7667</w:t>
            </w:r>
          </w:p>
        </w:tc>
      </w:tr>
      <w:tr w:rsidR="00756647" w:rsidRPr="00BF3944" w:rsidTr="008C3DCC">
        <w:trPr>
          <w:trHeight w:val="315"/>
        </w:trPr>
        <w:tc>
          <w:tcPr>
            <w:tcW w:w="3873" w:type="dxa"/>
            <w:tcBorders>
              <w:bottom w:val="single" w:sz="4" w:space="0" w:color="auto"/>
            </w:tcBorders>
            <w:shd w:val="clear" w:color="auto" w:fill="auto"/>
            <w:noWrap/>
            <w:vAlign w:val="bottom"/>
            <w:hideMark/>
          </w:tcPr>
          <w:p w:rsidR="00756647" w:rsidRPr="00BF3944" w:rsidRDefault="00756647" w:rsidP="008C3DCC">
            <w:pPr>
              <w:spacing w:line="240" w:lineRule="auto"/>
              <w:jc w:val="right"/>
              <w:rPr>
                <w:rFonts w:eastAsia="Times New Roman" w:cs="Arial"/>
                <w:bCs/>
              </w:rPr>
            </w:pPr>
            <w:r w:rsidRPr="00BF3944">
              <w:rPr>
                <w:rFonts w:eastAsia="Times New Roman" w:cs="Arial"/>
                <w:bCs/>
              </w:rPr>
              <w:t>MODIS urban</w:t>
            </w:r>
          </w:p>
        </w:tc>
        <w:tc>
          <w:tcPr>
            <w:tcW w:w="1586" w:type="dxa"/>
            <w:gridSpan w:val="2"/>
            <w:tcBorders>
              <w:bottom w:val="single" w:sz="4" w:space="0" w:color="auto"/>
            </w:tcBorders>
            <w:shd w:val="clear" w:color="auto" w:fill="auto"/>
            <w:vAlign w:val="bottom"/>
          </w:tcPr>
          <w:p w:rsidR="00756647" w:rsidRPr="00BF3944" w:rsidRDefault="00756647" w:rsidP="008C3DCC">
            <w:pPr>
              <w:spacing w:line="240" w:lineRule="auto"/>
              <w:jc w:val="right"/>
              <w:rPr>
                <w:rFonts w:cs="Arial"/>
              </w:rPr>
            </w:pPr>
            <w:r w:rsidRPr="00BF3944">
              <w:rPr>
                <w:rFonts w:cs="Arial"/>
              </w:rPr>
              <w:t>71219</w:t>
            </w:r>
          </w:p>
        </w:tc>
        <w:tc>
          <w:tcPr>
            <w:tcW w:w="1846" w:type="dxa"/>
            <w:gridSpan w:val="3"/>
            <w:tcBorders>
              <w:bottom w:val="single" w:sz="4" w:space="0" w:color="auto"/>
            </w:tcBorders>
            <w:shd w:val="clear" w:color="auto" w:fill="auto"/>
            <w:vAlign w:val="bottom"/>
          </w:tcPr>
          <w:p w:rsidR="00756647" w:rsidRPr="00BF3944" w:rsidRDefault="00756647" w:rsidP="008C3DCC">
            <w:pPr>
              <w:spacing w:line="240" w:lineRule="auto"/>
              <w:jc w:val="right"/>
              <w:rPr>
                <w:rFonts w:cs="Arial"/>
              </w:rPr>
            </w:pPr>
            <w:r w:rsidRPr="00BF3944">
              <w:rPr>
                <w:rFonts w:cs="Arial"/>
              </w:rPr>
              <w:t>6553 (8.4)</w:t>
            </w:r>
          </w:p>
        </w:tc>
        <w:tc>
          <w:tcPr>
            <w:tcW w:w="1170" w:type="dxa"/>
            <w:gridSpan w:val="2"/>
            <w:tcBorders>
              <w:bottom w:val="single" w:sz="4" w:space="0" w:color="auto"/>
            </w:tcBorders>
            <w:shd w:val="clear" w:color="auto" w:fill="auto"/>
            <w:vAlign w:val="bottom"/>
          </w:tcPr>
          <w:p w:rsidR="00756647" w:rsidRPr="00BF3944" w:rsidRDefault="00756647" w:rsidP="008C3DCC">
            <w:pPr>
              <w:spacing w:line="240" w:lineRule="auto"/>
              <w:rPr>
                <w:rFonts w:cs="Arial"/>
              </w:rPr>
            </w:pPr>
          </w:p>
        </w:tc>
      </w:tr>
    </w:tbl>
    <w:p w:rsidR="00756647" w:rsidRPr="00BF3944" w:rsidRDefault="00756647" w:rsidP="00756647">
      <w:pPr>
        <w:spacing w:line="240" w:lineRule="auto"/>
      </w:pPr>
      <w:r w:rsidRPr="00BF3944">
        <w:rPr>
          <w:rFonts w:eastAsia="Times New Roman"/>
          <w:b/>
        </w:rPr>
        <w:lastRenderedPageBreak/>
        <w:t>Table S3 (continued):</w:t>
      </w:r>
      <w:r w:rsidRPr="00BF3944">
        <w:rPr>
          <w:rFonts w:eastAsia="Times New Roman"/>
        </w:rPr>
        <w:t xml:space="preserve"> Descriptive statistics of </w:t>
      </w:r>
      <w:r w:rsidRPr="00BF3944">
        <w:t>child-level, household-level and cluster level predictors used for analysis</w:t>
      </w:r>
    </w:p>
    <w:p w:rsidR="00756647" w:rsidRPr="00BF3944" w:rsidRDefault="00756647" w:rsidP="00756647">
      <w:pPr>
        <w:spacing w:line="240" w:lineRule="auto"/>
      </w:pPr>
    </w:p>
    <w:tbl>
      <w:tblPr>
        <w:tblW w:w="8475" w:type="dxa"/>
        <w:tblInd w:w="93" w:type="dxa"/>
        <w:tblLook w:val="04A0"/>
      </w:tblPr>
      <w:tblGrid>
        <w:gridCol w:w="3873"/>
        <w:gridCol w:w="1586"/>
        <w:gridCol w:w="1846"/>
        <w:gridCol w:w="1170"/>
      </w:tblGrid>
      <w:tr w:rsidR="00756647" w:rsidRPr="00BF3944" w:rsidTr="008C3DCC">
        <w:trPr>
          <w:trHeight w:val="315"/>
        </w:trPr>
        <w:tc>
          <w:tcPr>
            <w:tcW w:w="3873" w:type="dxa"/>
            <w:tcBorders>
              <w:top w:val="single" w:sz="4" w:space="0" w:color="auto"/>
            </w:tcBorders>
            <w:shd w:val="clear" w:color="auto" w:fill="BFBFBF"/>
            <w:noWrap/>
            <w:vAlign w:val="bottom"/>
            <w:hideMark/>
          </w:tcPr>
          <w:p w:rsidR="00756647" w:rsidRPr="00BF3944" w:rsidRDefault="00756647" w:rsidP="008C3DCC">
            <w:pPr>
              <w:spacing w:line="240" w:lineRule="auto"/>
              <w:rPr>
                <w:rFonts w:eastAsia="Times New Roman" w:cs="Arial"/>
                <w:b/>
                <w:bCs/>
              </w:rPr>
            </w:pPr>
            <w:r w:rsidRPr="00BF3944">
              <w:rPr>
                <w:rFonts w:eastAsia="Times New Roman" w:cs="Arial"/>
                <w:b/>
                <w:bCs/>
              </w:rPr>
              <w:t>Cluster level predictors</w:t>
            </w:r>
          </w:p>
        </w:tc>
        <w:tc>
          <w:tcPr>
            <w:tcW w:w="1586" w:type="dxa"/>
            <w:tcBorders>
              <w:top w:val="single" w:sz="4" w:space="0" w:color="auto"/>
            </w:tcBorders>
            <w:shd w:val="clear" w:color="auto" w:fill="BFBFBF"/>
          </w:tcPr>
          <w:p w:rsidR="00756647" w:rsidRPr="00BF3944" w:rsidRDefault="00756647" w:rsidP="008C3DCC">
            <w:pPr>
              <w:spacing w:line="240" w:lineRule="auto"/>
              <w:jc w:val="center"/>
              <w:rPr>
                <w:rFonts w:eastAsia="Arial" w:cs="Arial"/>
                <w:b/>
                <w:bCs/>
              </w:rPr>
            </w:pPr>
            <w:r w:rsidRPr="00BF3944">
              <w:rPr>
                <w:rFonts w:eastAsia="Arial" w:cs="Arial"/>
                <w:b/>
                <w:bCs/>
              </w:rPr>
              <w:t> </w:t>
            </w:r>
          </w:p>
        </w:tc>
        <w:tc>
          <w:tcPr>
            <w:tcW w:w="1846" w:type="dxa"/>
            <w:tcBorders>
              <w:top w:val="single" w:sz="4" w:space="0" w:color="auto"/>
            </w:tcBorders>
            <w:shd w:val="clear" w:color="auto" w:fill="BFBFBF"/>
          </w:tcPr>
          <w:p w:rsidR="00756647" w:rsidRPr="00BF3944" w:rsidRDefault="00756647" w:rsidP="008C3DCC">
            <w:pPr>
              <w:spacing w:line="240" w:lineRule="auto"/>
              <w:rPr>
                <w:rFonts w:eastAsia="Arial" w:cs="Arial"/>
                <w:b/>
                <w:bCs/>
              </w:rPr>
            </w:pPr>
            <w:r w:rsidRPr="00BF3944">
              <w:rPr>
                <w:rFonts w:eastAsia="Arial" w:cs="Arial"/>
                <w:b/>
                <w:bCs/>
              </w:rPr>
              <w:t> </w:t>
            </w:r>
          </w:p>
        </w:tc>
        <w:tc>
          <w:tcPr>
            <w:tcW w:w="1170" w:type="dxa"/>
            <w:tcBorders>
              <w:top w:val="single" w:sz="4" w:space="0" w:color="auto"/>
            </w:tcBorders>
            <w:shd w:val="clear" w:color="auto" w:fill="BFBFBF"/>
          </w:tcPr>
          <w:p w:rsidR="00756647" w:rsidRPr="00BF3944" w:rsidRDefault="00756647" w:rsidP="008C3DCC">
            <w:pPr>
              <w:spacing w:line="240" w:lineRule="auto"/>
              <w:rPr>
                <w:rFonts w:eastAsia="Arial" w:cs="Arial"/>
                <w:b/>
                <w:bCs/>
              </w:rPr>
            </w:pPr>
            <w:r w:rsidRPr="00BF3944">
              <w:rPr>
                <w:rFonts w:eastAsia="Arial" w:cs="Arial"/>
                <w:b/>
                <w:bCs/>
              </w:rPr>
              <w:t> </w:t>
            </w:r>
          </w:p>
        </w:tc>
      </w:tr>
      <w:tr w:rsidR="00756647" w:rsidRPr="00BF3944" w:rsidTr="008C3DCC">
        <w:trPr>
          <w:trHeight w:val="315"/>
        </w:trPr>
        <w:tc>
          <w:tcPr>
            <w:tcW w:w="5459" w:type="dxa"/>
            <w:gridSpan w:val="2"/>
            <w:shd w:val="clear" w:color="auto" w:fill="D9D9D9"/>
            <w:noWrap/>
            <w:vAlign w:val="bottom"/>
          </w:tcPr>
          <w:p w:rsidR="00756647" w:rsidRPr="00BF3944" w:rsidRDefault="00756647" w:rsidP="008C3DCC">
            <w:pPr>
              <w:spacing w:line="240" w:lineRule="auto"/>
              <w:rPr>
                <w:rFonts w:eastAsia="Arial" w:cs="Arial"/>
                <w:b/>
                <w:bCs/>
              </w:rPr>
            </w:pPr>
            <w:r w:rsidRPr="00BF3944">
              <w:rPr>
                <w:rFonts w:cs="Arial"/>
                <w:b/>
              </w:rPr>
              <w:t>Number of children living in areas with</w:t>
            </w:r>
          </w:p>
        </w:tc>
        <w:tc>
          <w:tcPr>
            <w:tcW w:w="1846" w:type="dxa"/>
            <w:shd w:val="clear" w:color="auto" w:fill="D9D9D9"/>
          </w:tcPr>
          <w:p w:rsidR="00756647" w:rsidRPr="00BF3944" w:rsidRDefault="00756647" w:rsidP="008C3DCC">
            <w:pPr>
              <w:spacing w:line="240" w:lineRule="auto"/>
              <w:jc w:val="right"/>
              <w:rPr>
                <w:rFonts w:eastAsia="Arial" w:cs="Arial"/>
                <w:b/>
                <w:bCs/>
              </w:rPr>
            </w:pPr>
          </w:p>
        </w:tc>
        <w:tc>
          <w:tcPr>
            <w:tcW w:w="1170" w:type="dxa"/>
            <w:shd w:val="clear" w:color="auto" w:fill="D9D9D9"/>
          </w:tcPr>
          <w:p w:rsidR="00756647" w:rsidRPr="00BF3944" w:rsidRDefault="00756647" w:rsidP="008C3DCC">
            <w:pPr>
              <w:spacing w:line="240" w:lineRule="auto"/>
              <w:jc w:val="right"/>
              <w:rPr>
                <w:rFonts w:eastAsia="Arial" w:cs="Arial"/>
                <w:b/>
                <w:bCs/>
              </w:rPr>
            </w:pPr>
            <w:r w:rsidRPr="00BF3944">
              <w:rPr>
                <w:rFonts w:eastAsia="Arial" w:cs="Arial"/>
                <w:b/>
                <w:bCs/>
              </w:rPr>
              <w:t>Total (%)</w:t>
            </w:r>
          </w:p>
        </w:tc>
      </w:tr>
      <w:tr w:rsidR="00756647" w:rsidRPr="00BF3944" w:rsidTr="008C3DCC">
        <w:trPr>
          <w:trHeight w:val="315"/>
        </w:trPr>
        <w:tc>
          <w:tcPr>
            <w:tcW w:w="5459" w:type="dxa"/>
            <w:gridSpan w:val="2"/>
            <w:shd w:val="clear" w:color="auto" w:fill="auto"/>
            <w:noWrap/>
            <w:vAlign w:val="center"/>
          </w:tcPr>
          <w:p w:rsidR="00756647" w:rsidRPr="00BF3944" w:rsidRDefault="00756647" w:rsidP="008C3DCC">
            <w:pPr>
              <w:spacing w:line="240" w:lineRule="auto"/>
              <w:rPr>
                <w:rFonts w:cs="Arial"/>
              </w:rPr>
            </w:pPr>
            <w:r w:rsidRPr="00BF3944">
              <w:rPr>
                <w:rFonts w:cs="Arial"/>
              </w:rPr>
              <w:t>Population density &gt;1000 persons per km</w:t>
            </w:r>
            <w:r w:rsidRPr="00BF3944">
              <w:rPr>
                <w:rFonts w:cs="Arial"/>
                <w:vertAlign w:val="superscript"/>
              </w:rPr>
              <w:t>8</w:t>
            </w:r>
          </w:p>
        </w:tc>
        <w:tc>
          <w:tcPr>
            <w:tcW w:w="3016" w:type="dxa"/>
            <w:gridSpan w:val="2"/>
            <w:shd w:val="clear" w:color="auto" w:fill="auto"/>
          </w:tcPr>
          <w:p w:rsidR="00756647" w:rsidRPr="00BF3944" w:rsidRDefault="00756647" w:rsidP="008C3DCC">
            <w:pPr>
              <w:spacing w:line="240" w:lineRule="auto"/>
              <w:jc w:val="right"/>
              <w:rPr>
                <w:rFonts w:cs="Arial"/>
              </w:rPr>
            </w:pPr>
            <w:r w:rsidRPr="00BF3944">
              <w:rPr>
                <w:rFonts w:cs="Arial"/>
              </w:rPr>
              <w:t>13494 (1.75)</w:t>
            </w:r>
          </w:p>
        </w:tc>
      </w:tr>
      <w:tr w:rsidR="00756647" w:rsidRPr="00BF3944" w:rsidTr="008C3DCC">
        <w:trPr>
          <w:trHeight w:val="315"/>
        </w:trPr>
        <w:tc>
          <w:tcPr>
            <w:tcW w:w="5459" w:type="dxa"/>
            <w:gridSpan w:val="2"/>
            <w:shd w:val="clear" w:color="auto" w:fill="auto"/>
            <w:noWrap/>
            <w:vAlign w:val="center"/>
          </w:tcPr>
          <w:p w:rsidR="00756647" w:rsidRPr="00BF3944" w:rsidRDefault="00756647" w:rsidP="008C3DCC">
            <w:pPr>
              <w:spacing w:line="240" w:lineRule="auto"/>
              <w:rPr>
                <w:rFonts w:cs="Arial"/>
              </w:rPr>
            </w:pPr>
            <w:r w:rsidRPr="00BF3944">
              <w:rPr>
                <w:rFonts w:cs="Arial"/>
              </w:rPr>
              <w:t>EVI-determined arid area</w:t>
            </w:r>
            <w:r w:rsidRPr="00BF3944">
              <w:rPr>
                <w:rFonts w:cs="Arial"/>
                <w:vertAlign w:val="superscript"/>
              </w:rPr>
              <w:t>9</w:t>
            </w:r>
          </w:p>
        </w:tc>
        <w:tc>
          <w:tcPr>
            <w:tcW w:w="3016" w:type="dxa"/>
            <w:gridSpan w:val="2"/>
            <w:shd w:val="clear" w:color="auto" w:fill="auto"/>
          </w:tcPr>
          <w:p w:rsidR="00756647" w:rsidRPr="00BF3944" w:rsidRDefault="00756647" w:rsidP="008C3DCC">
            <w:pPr>
              <w:spacing w:line="240" w:lineRule="auto"/>
              <w:jc w:val="right"/>
              <w:rPr>
                <w:rFonts w:cs="Arial"/>
              </w:rPr>
            </w:pPr>
            <w:r w:rsidRPr="00BF3944">
              <w:rPr>
                <w:rFonts w:cs="Arial"/>
              </w:rPr>
              <w:t>1295 (0.17)</w:t>
            </w:r>
          </w:p>
        </w:tc>
      </w:tr>
      <w:tr w:rsidR="00756647" w:rsidRPr="00BF3944" w:rsidTr="008C3DCC">
        <w:trPr>
          <w:trHeight w:val="315"/>
        </w:trPr>
        <w:tc>
          <w:tcPr>
            <w:tcW w:w="5459" w:type="dxa"/>
            <w:gridSpan w:val="2"/>
            <w:shd w:val="clear" w:color="auto" w:fill="auto"/>
            <w:noWrap/>
            <w:vAlign w:val="center"/>
          </w:tcPr>
          <w:p w:rsidR="00756647" w:rsidRPr="00BF3944" w:rsidRDefault="00756647" w:rsidP="008C3DCC">
            <w:pPr>
              <w:spacing w:line="240" w:lineRule="auto"/>
              <w:rPr>
                <w:rFonts w:cs="Arial"/>
              </w:rPr>
            </w:pPr>
            <w:r w:rsidRPr="00BF3944">
              <w:rPr>
                <w:rFonts w:cs="Arial"/>
              </w:rPr>
              <w:t>Annual mean temperature less than 16</w:t>
            </w:r>
            <w:r w:rsidRPr="00BF3944">
              <w:rPr>
                <w:rFonts w:ascii="Cambria Math" w:hAnsi="Cambria Math" w:cs="Cambria Math"/>
              </w:rPr>
              <w:t>⁰</w:t>
            </w:r>
            <w:r w:rsidRPr="00BF3944">
              <w:rPr>
                <w:rFonts w:cs="Arial"/>
              </w:rPr>
              <w:t xml:space="preserve"> C </w:t>
            </w:r>
            <w:r w:rsidRPr="00BF3944">
              <w:rPr>
                <w:rFonts w:cs="Arial"/>
                <w:vertAlign w:val="superscript"/>
              </w:rPr>
              <w:t>10</w:t>
            </w:r>
          </w:p>
        </w:tc>
        <w:tc>
          <w:tcPr>
            <w:tcW w:w="3016" w:type="dxa"/>
            <w:gridSpan w:val="2"/>
            <w:shd w:val="clear" w:color="auto" w:fill="auto"/>
          </w:tcPr>
          <w:p w:rsidR="00756647" w:rsidRPr="00BF3944" w:rsidRDefault="00756647" w:rsidP="008C3DCC">
            <w:pPr>
              <w:spacing w:line="240" w:lineRule="auto"/>
              <w:jc w:val="right"/>
              <w:rPr>
                <w:rFonts w:cs="Arial"/>
              </w:rPr>
            </w:pPr>
            <w:r w:rsidRPr="00BF3944">
              <w:rPr>
                <w:rFonts w:cs="Arial"/>
              </w:rPr>
              <w:t>1427 (0.18)</w:t>
            </w:r>
          </w:p>
        </w:tc>
      </w:tr>
      <w:tr w:rsidR="00756647" w:rsidRPr="00BF3944" w:rsidTr="008C3DCC">
        <w:trPr>
          <w:trHeight w:val="315"/>
        </w:trPr>
        <w:tc>
          <w:tcPr>
            <w:tcW w:w="5459" w:type="dxa"/>
            <w:gridSpan w:val="2"/>
            <w:shd w:val="clear" w:color="auto" w:fill="auto"/>
            <w:noWrap/>
            <w:vAlign w:val="center"/>
          </w:tcPr>
          <w:p w:rsidR="00756647" w:rsidRPr="00BF3944" w:rsidRDefault="00756647" w:rsidP="008C3DCC">
            <w:pPr>
              <w:spacing w:line="240" w:lineRule="auto"/>
              <w:rPr>
                <w:rFonts w:cs="Arial"/>
              </w:rPr>
            </w:pPr>
            <w:r w:rsidRPr="00BF3944">
              <w:rPr>
                <w:rFonts w:cs="Arial"/>
              </w:rPr>
              <w:t>TSI-determined malaria unsuitable areas</w:t>
            </w:r>
            <w:r w:rsidRPr="00BF3944">
              <w:rPr>
                <w:rFonts w:cs="Arial"/>
                <w:vertAlign w:val="superscript"/>
              </w:rPr>
              <w:t>11</w:t>
            </w:r>
          </w:p>
        </w:tc>
        <w:tc>
          <w:tcPr>
            <w:tcW w:w="3016" w:type="dxa"/>
            <w:gridSpan w:val="2"/>
            <w:shd w:val="clear" w:color="auto" w:fill="auto"/>
          </w:tcPr>
          <w:p w:rsidR="00756647" w:rsidRPr="00BF3944" w:rsidRDefault="00756647" w:rsidP="008C3DCC">
            <w:pPr>
              <w:spacing w:line="240" w:lineRule="auto"/>
              <w:jc w:val="right"/>
              <w:rPr>
                <w:rFonts w:cs="Arial"/>
              </w:rPr>
            </w:pPr>
            <w:r w:rsidRPr="00BF3944">
              <w:rPr>
                <w:rFonts w:cs="Arial"/>
              </w:rPr>
              <w:t>4282 (0.55)</w:t>
            </w:r>
          </w:p>
        </w:tc>
      </w:tr>
      <w:tr w:rsidR="00756647" w:rsidRPr="00BF3944" w:rsidTr="008C3DCC">
        <w:trPr>
          <w:trHeight w:val="315"/>
        </w:trPr>
        <w:tc>
          <w:tcPr>
            <w:tcW w:w="5459" w:type="dxa"/>
            <w:gridSpan w:val="2"/>
            <w:shd w:val="clear" w:color="auto" w:fill="auto"/>
            <w:noWrap/>
            <w:vAlign w:val="center"/>
          </w:tcPr>
          <w:p w:rsidR="00756647" w:rsidRPr="00BF3944" w:rsidRDefault="00756647" w:rsidP="008C3DCC">
            <w:pPr>
              <w:spacing w:line="240" w:lineRule="auto"/>
              <w:rPr>
                <w:rFonts w:cs="Arial"/>
              </w:rPr>
            </w:pPr>
            <w:r w:rsidRPr="00BF3944">
              <w:rPr>
                <w:rFonts w:cs="Arial"/>
              </w:rPr>
              <w:t>Annual mean precipitation less than 50mm</w:t>
            </w:r>
            <w:r w:rsidRPr="00BF3944">
              <w:rPr>
                <w:rFonts w:cs="Arial"/>
                <w:vertAlign w:val="superscript"/>
              </w:rPr>
              <w:t>12</w:t>
            </w:r>
          </w:p>
        </w:tc>
        <w:tc>
          <w:tcPr>
            <w:tcW w:w="3016" w:type="dxa"/>
            <w:gridSpan w:val="2"/>
            <w:shd w:val="clear" w:color="auto" w:fill="auto"/>
            <w:vAlign w:val="center"/>
          </w:tcPr>
          <w:p w:rsidR="00756647" w:rsidRPr="00BF3944" w:rsidRDefault="00756647" w:rsidP="008C3DCC">
            <w:pPr>
              <w:spacing w:line="240" w:lineRule="auto"/>
              <w:jc w:val="right"/>
              <w:rPr>
                <w:rFonts w:cs="Arial"/>
              </w:rPr>
            </w:pPr>
            <w:r w:rsidRPr="00BF3944">
              <w:rPr>
                <w:rFonts w:cs="Arial"/>
              </w:rPr>
              <w:t>11521 (1.49)</w:t>
            </w:r>
          </w:p>
        </w:tc>
      </w:tr>
      <w:tr w:rsidR="00756647" w:rsidRPr="00BF3944" w:rsidTr="008C3DCC">
        <w:trPr>
          <w:trHeight w:val="315"/>
        </w:trPr>
        <w:tc>
          <w:tcPr>
            <w:tcW w:w="5459" w:type="dxa"/>
            <w:gridSpan w:val="2"/>
            <w:tcBorders>
              <w:bottom w:val="single" w:sz="4" w:space="0" w:color="auto"/>
            </w:tcBorders>
            <w:shd w:val="clear" w:color="auto" w:fill="auto"/>
            <w:noWrap/>
            <w:vAlign w:val="center"/>
          </w:tcPr>
          <w:p w:rsidR="00756647" w:rsidRPr="00BF3944" w:rsidRDefault="00756647" w:rsidP="008C3DCC">
            <w:pPr>
              <w:spacing w:line="240" w:lineRule="auto"/>
              <w:rPr>
                <w:rFonts w:cs="Arial"/>
              </w:rPr>
            </w:pPr>
            <w:r w:rsidRPr="00BF3944">
              <w:rPr>
                <w:rFonts w:cs="Arial"/>
              </w:rPr>
              <w:t>Seasonal malaria</w:t>
            </w:r>
          </w:p>
        </w:tc>
        <w:tc>
          <w:tcPr>
            <w:tcW w:w="3016" w:type="dxa"/>
            <w:gridSpan w:val="2"/>
            <w:tcBorders>
              <w:bottom w:val="single" w:sz="4" w:space="0" w:color="auto"/>
            </w:tcBorders>
            <w:shd w:val="clear" w:color="auto" w:fill="auto"/>
            <w:vAlign w:val="center"/>
          </w:tcPr>
          <w:p w:rsidR="00756647" w:rsidRPr="00BF3944" w:rsidRDefault="00756647" w:rsidP="008C3DCC">
            <w:pPr>
              <w:spacing w:line="240" w:lineRule="auto"/>
              <w:jc w:val="right"/>
              <w:rPr>
                <w:rFonts w:cs="Arial"/>
              </w:rPr>
            </w:pPr>
            <w:r w:rsidRPr="00BF3944">
              <w:rPr>
                <w:rFonts w:cs="Arial"/>
              </w:rPr>
              <w:t>24192 (3.13)</w:t>
            </w:r>
          </w:p>
        </w:tc>
      </w:tr>
    </w:tbl>
    <w:p w:rsidR="00756647" w:rsidRPr="00BF3944" w:rsidRDefault="00756647" w:rsidP="00756647">
      <w:pPr>
        <w:tabs>
          <w:tab w:val="left" w:pos="900"/>
        </w:tabs>
        <w:spacing w:line="240" w:lineRule="auto"/>
        <w:ind w:left="1170" w:right="648" w:hanging="990"/>
        <w:rPr>
          <w:rFonts w:cs="Arial"/>
          <w:sz w:val="20"/>
          <w:szCs w:val="20"/>
        </w:rPr>
      </w:pPr>
      <w:r w:rsidRPr="00BF3944">
        <w:rPr>
          <w:rFonts w:cs="Arial"/>
          <w:b/>
          <w:sz w:val="20"/>
          <w:szCs w:val="20"/>
        </w:rPr>
        <w:t>Footnote to Table 3.7:</w:t>
      </w:r>
      <w:r w:rsidRPr="00BF3944">
        <w:rPr>
          <w:rFonts w:cs="Arial"/>
          <w:sz w:val="20"/>
          <w:szCs w:val="20"/>
        </w:rPr>
        <w:tab/>
      </w:r>
    </w:p>
    <w:p w:rsidR="00756647" w:rsidRPr="00BF3944" w:rsidRDefault="00756647" w:rsidP="00756647">
      <w:pPr>
        <w:tabs>
          <w:tab w:val="left" w:pos="900"/>
        </w:tabs>
        <w:spacing w:line="240" w:lineRule="auto"/>
        <w:ind w:left="1170" w:right="648" w:hanging="810"/>
        <w:rPr>
          <w:rFonts w:cs="Arial"/>
          <w:sz w:val="20"/>
          <w:szCs w:val="20"/>
        </w:rPr>
      </w:pPr>
      <w:r w:rsidRPr="00BF3944">
        <w:rPr>
          <w:rFonts w:cs="Arial"/>
          <w:sz w:val="20"/>
          <w:szCs w:val="20"/>
        </w:rPr>
        <w:tab/>
        <w:t xml:space="preserve">1 - Information on if child had experience fever , treated for fever or given anti-malarial drugs in the previous 14 days was not assembled in Angola MIS 2007, Cameroon DHS 2011, Cote d’Ivoire DHS 2007, Rwanda DHS 2007 &amp; Tanzania AIS 2007 surveys. </w:t>
      </w:r>
    </w:p>
    <w:p w:rsidR="00756647" w:rsidRPr="00BF3944" w:rsidRDefault="00756647" w:rsidP="00756647">
      <w:pPr>
        <w:tabs>
          <w:tab w:val="left" w:pos="900"/>
        </w:tabs>
        <w:spacing w:line="240" w:lineRule="auto"/>
        <w:ind w:left="1170" w:right="648" w:hanging="1260"/>
        <w:rPr>
          <w:rFonts w:cs="Arial"/>
          <w:sz w:val="20"/>
          <w:szCs w:val="20"/>
        </w:rPr>
      </w:pPr>
      <w:r w:rsidRPr="00BF3944">
        <w:rPr>
          <w:rFonts w:cs="Arial"/>
          <w:sz w:val="20"/>
          <w:szCs w:val="20"/>
        </w:rPr>
        <w:tab/>
        <w:t>2 - Additionally, information on treatment for fever was not given in Senegal MIS 2008 and Liberia MIS 2009 surveys</w:t>
      </w:r>
    </w:p>
    <w:p w:rsidR="00756647" w:rsidRPr="00BF3944" w:rsidRDefault="00756647" w:rsidP="00756647">
      <w:pPr>
        <w:tabs>
          <w:tab w:val="left" w:pos="900"/>
        </w:tabs>
        <w:spacing w:line="240" w:lineRule="auto"/>
        <w:ind w:left="1170" w:right="648" w:hanging="1260"/>
        <w:rPr>
          <w:rFonts w:cs="Arial"/>
          <w:sz w:val="20"/>
          <w:szCs w:val="20"/>
        </w:rPr>
      </w:pPr>
      <w:r w:rsidRPr="00BF3944">
        <w:rPr>
          <w:rFonts w:cs="Arial"/>
          <w:sz w:val="20"/>
          <w:szCs w:val="20"/>
        </w:rPr>
        <w:tab/>
        <w:t>3 – Information on if child reported fever on the day of survey only reported in Djibouti MIS 2008/09, Malawi MIS 2012 and Mali DHS 2010 surveys.</w:t>
      </w:r>
    </w:p>
    <w:p w:rsidR="00756647" w:rsidRPr="00BF3944" w:rsidRDefault="00756647" w:rsidP="00756647">
      <w:pPr>
        <w:tabs>
          <w:tab w:val="left" w:pos="900"/>
        </w:tabs>
        <w:spacing w:line="240" w:lineRule="auto"/>
        <w:ind w:left="1170" w:right="648" w:hanging="1260"/>
        <w:rPr>
          <w:rFonts w:cs="Arial"/>
          <w:sz w:val="20"/>
          <w:szCs w:val="20"/>
        </w:rPr>
      </w:pPr>
      <w:r w:rsidRPr="00BF3944">
        <w:rPr>
          <w:rFonts w:cs="Arial"/>
          <w:sz w:val="20"/>
          <w:szCs w:val="20"/>
        </w:rPr>
        <w:tab/>
        <w:t xml:space="preserve">4 – Caretaker’s age and education level not found in Djibouti MIS 2008/09, Mali DHS 2010, Nigeria MIS 2010 and Rwanda DHS 2007 &amp; 2010 surveys </w:t>
      </w:r>
    </w:p>
    <w:p w:rsidR="00756647" w:rsidRPr="00BF3944" w:rsidRDefault="00756647" w:rsidP="00756647">
      <w:pPr>
        <w:tabs>
          <w:tab w:val="left" w:pos="900"/>
        </w:tabs>
        <w:spacing w:line="240" w:lineRule="auto"/>
        <w:ind w:left="1170" w:right="648" w:hanging="1260"/>
        <w:rPr>
          <w:rFonts w:cs="Arial"/>
          <w:sz w:val="20"/>
          <w:szCs w:val="20"/>
        </w:rPr>
      </w:pPr>
      <w:r w:rsidRPr="00BF3944">
        <w:rPr>
          <w:rFonts w:cs="Arial"/>
          <w:sz w:val="20"/>
          <w:szCs w:val="20"/>
        </w:rPr>
        <w:tab/>
        <w:t>5 – IRS use in household information not found for Liberia MIS 2009 survey</w:t>
      </w:r>
    </w:p>
    <w:p w:rsidR="00756647" w:rsidRPr="00BF3944" w:rsidRDefault="00756647" w:rsidP="00756647">
      <w:pPr>
        <w:tabs>
          <w:tab w:val="left" w:pos="900"/>
        </w:tabs>
        <w:spacing w:line="240" w:lineRule="auto"/>
        <w:ind w:left="1170" w:right="648" w:hanging="1260"/>
        <w:rPr>
          <w:rFonts w:cs="Arial"/>
          <w:sz w:val="20"/>
          <w:szCs w:val="20"/>
        </w:rPr>
      </w:pPr>
      <w:r w:rsidRPr="00BF3944">
        <w:rPr>
          <w:rFonts w:cs="Arial"/>
          <w:sz w:val="20"/>
          <w:szCs w:val="20"/>
        </w:rPr>
        <w:tab/>
        <w:t>6 – Nets per capita not calculated for Djibouti MIS 2009 &amp; Kenya MIS 2010 surveys</w:t>
      </w:r>
    </w:p>
    <w:p w:rsidR="00756647" w:rsidRPr="00BF3944" w:rsidRDefault="00756647" w:rsidP="00756647">
      <w:pPr>
        <w:tabs>
          <w:tab w:val="left" w:pos="900"/>
        </w:tabs>
        <w:spacing w:line="240" w:lineRule="auto"/>
        <w:ind w:left="1260" w:right="648" w:hanging="1260"/>
        <w:rPr>
          <w:rFonts w:cs="Arial"/>
          <w:sz w:val="20"/>
          <w:szCs w:val="20"/>
        </w:rPr>
      </w:pPr>
      <w:r w:rsidRPr="00BF3944">
        <w:rPr>
          <w:rFonts w:cs="Arial"/>
          <w:sz w:val="20"/>
          <w:szCs w:val="20"/>
        </w:rPr>
        <w:tab/>
        <w:t>7– The wealth index as measured the household surveys is a composite measure of a household's cumulative living standards. It is calculated using easy-to-collect data on a household’s ownership of selected assets, such as televisions and bicycles; materials used for housing construction; and types of water access and sanitation facilities. The wealth index is generated using principal components analysis and places individual households on a continuous scale of relative wealth. DHS separates all interviewed households into five wealth quintiles (ranging from Lowest, Second, Middle, Fourth, and highest) and can be used to compare the influence of wealth on various population, health and nutrition indicators (www.measuredhs.com/topics/Wealth-Index.cfm). Wealth Index not given in Kenya MIS 2010 &amp; Mali DHS 2010</w:t>
      </w:r>
    </w:p>
    <w:p w:rsidR="00756647" w:rsidRPr="00BF3944" w:rsidRDefault="00756647" w:rsidP="00756647">
      <w:pPr>
        <w:tabs>
          <w:tab w:val="left" w:pos="900"/>
          <w:tab w:val="left" w:pos="1260"/>
        </w:tabs>
        <w:spacing w:line="240" w:lineRule="auto"/>
        <w:ind w:left="1260" w:right="648" w:hanging="1260"/>
        <w:rPr>
          <w:rFonts w:eastAsia="Times New Roman" w:cs="Arial"/>
          <w:sz w:val="20"/>
          <w:szCs w:val="20"/>
        </w:rPr>
      </w:pPr>
      <w:r w:rsidRPr="00BF3944">
        <w:rPr>
          <w:rFonts w:cs="Arial"/>
          <w:b/>
          <w:sz w:val="20"/>
          <w:szCs w:val="20"/>
        </w:rPr>
        <w:tab/>
      </w:r>
      <w:r w:rsidRPr="00BF3944">
        <w:rPr>
          <w:rFonts w:eastAsia="Times New Roman" w:cs="Arial"/>
          <w:sz w:val="20"/>
          <w:szCs w:val="20"/>
        </w:rPr>
        <w:t xml:space="preserve">8 </w:t>
      </w:r>
      <w:r w:rsidRPr="00BF3944">
        <w:rPr>
          <w:rFonts w:cs="Arial"/>
          <w:sz w:val="20"/>
          <w:szCs w:val="20"/>
        </w:rPr>
        <w:t xml:space="preserve">– </w:t>
      </w:r>
      <w:r w:rsidRPr="00BF3944">
        <w:rPr>
          <w:rFonts w:eastAsia="Times New Roman" w:cs="Arial"/>
          <w:sz w:val="20"/>
          <w:szCs w:val="20"/>
        </w:rPr>
        <w:t>Population density &gt;1000 persons per km</w:t>
      </w:r>
      <w:r w:rsidRPr="00BF3944">
        <w:rPr>
          <w:rFonts w:eastAsia="Times New Roman" w:cs="Arial"/>
          <w:sz w:val="20"/>
          <w:szCs w:val="20"/>
          <w:vertAlign w:val="superscript"/>
        </w:rPr>
        <w:t>2</w:t>
      </w:r>
      <w:r w:rsidRPr="00BF3944">
        <w:rPr>
          <w:rFonts w:eastAsia="Times New Roman" w:cs="Arial"/>
          <w:sz w:val="20"/>
          <w:szCs w:val="20"/>
        </w:rPr>
        <w:t xml:space="preserve"> was used to define a true urban core in Tatem </w:t>
      </w:r>
      <w:r w:rsidRPr="00BF3944">
        <w:rPr>
          <w:rFonts w:eastAsia="Times New Roman" w:cs="Arial"/>
          <w:i/>
          <w:iCs/>
          <w:sz w:val="20"/>
          <w:szCs w:val="20"/>
        </w:rPr>
        <w:t>et al.,</w:t>
      </w:r>
      <w:r w:rsidRPr="00BF3944">
        <w:rPr>
          <w:rFonts w:eastAsia="Times New Roman" w:cs="Arial"/>
          <w:sz w:val="20"/>
          <w:szCs w:val="20"/>
        </w:rPr>
        <w:t xml:space="preserve"> (2008).</w:t>
      </w:r>
    </w:p>
    <w:p w:rsidR="00756647" w:rsidRPr="00BF3944" w:rsidRDefault="00756647" w:rsidP="00756647">
      <w:pPr>
        <w:tabs>
          <w:tab w:val="left" w:pos="900"/>
          <w:tab w:val="left" w:pos="1260"/>
        </w:tabs>
        <w:spacing w:line="240" w:lineRule="auto"/>
        <w:ind w:left="1260" w:right="648" w:hanging="1260"/>
        <w:rPr>
          <w:rFonts w:eastAsia="Times New Roman" w:cs="Arial"/>
          <w:sz w:val="20"/>
          <w:szCs w:val="20"/>
        </w:rPr>
      </w:pPr>
      <w:r w:rsidRPr="00BF3944">
        <w:rPr>
          <w:rFonts w:eastAsia="Times New Roman" w:cs="Arial"/>
          <w:sz w:val="20"/>
          <w:szCs w:val="20"/>
        </w:rPr>
        <w:tab/>
        <w:t xml:space="preserve">9 </w:t>
      </w:r>
      <w:r w:rsidRPr="00BF3944">
        <w:rPr>
          <w:rFonts w:cs="Arial"/>
          <w:sz w:val="20"/>
          <w:szCs w:val="20"/>
        </w:rPr>
        <w:t xml:space="preserve">– </w:t>
      </w:r>
      <w:r w:rsidRPr="00BF3944">
        <w:rPr>
          <w:rFonts w:eastAsia="Times New Roman" w:cs="Arial"/>
          <w:sz w:val="20"/>
          <w:szCs w:val="20"/>
        </w:rPr>
        <w:t xml:space="preserve">EVI values less </w:t>
      </w:r>
      <w:r w:rsidRPr="00BF3944">
        <w:rPr>
          <w:rFonts w:cs="Arial"/>
          <w:sz w:val="20"/>
          <w:szCs w:val="20"/>
        </w:rPr>
        <w:t>than</w:t>
      </w:r>
      <w:r w:rsidRPr="00BF3944">
        <w:rPr>
          <w:rFonts w:eastAsia="Times New Roman" w:cs="Arial"/>
          <w:sz w:val="20"/>
          <w:szCs w:val="20"/>
        </w:rPr>
        <w:t xml:space="preserve"> or equal to 0.1 (EVI &lt;=0.1) were used to define an aridity mask. For an area to support transmission, EVI values greater than 0.1 must be recorded to at least two consecutive months in a synoptic year [Guerra </w:t>
      </w:r>
      <w:r w:rsidRPr="00BF3944">
        <w:rPr>
          <w:rFonts w:eastAsia="Times New Roman" w:cs="Arial"/>
          <w:i/>
          <w:sz w:val="20"/>
          <w:szCs w:val="20"/>
        </w:rPr>
        <w:t>et al.</w:t>
      </w:r>
      <w:r w:rsidRPr="00BF3944">
        <w:rPr>
          <w:rFonts w:eastAsia="Times New Roman" w:cs="Arial"/>
          <w:sz w:val="20"/>
          <w:szCs w:val="20"/>
        </w:rPr>
        <w:t>, 2008]</w:t>
      </w:r>
    </w:p>
    <w:p w:rsidR="00756647" w:rsidRPr="00BF3944" w:rsidRDefault="00756647" w:rsidP="00756647">
      <w:pPr>
        <w:tabs>
          <w:tab w:val="left" w:pos="900"/>
          <w:tab w:val="left" w:pos="1260"/>
        </w:tabs>
        <w:spacing w:line="240" w:lineRule="auto"/>
        <w:ind w:left="1260" w:right="648" w:hanging="1260"/>
        <w:rPr>
          <w:rFonts w:eastAsia="Times New Roman" w:cs="Arial"/>
          <w:sz w:val="20"/>
          <w:szCs w:val="20"/>
        </w:rPr>
      </w:pPr>
      <w:r w:rsidRPr="00BF3944">
        <w:rPr>
          <w:rFonts w:eastAsia="Times New Roman" w:cs="Arial"/>
          <w:sz w:val="20"/>
          <w:szCs w:val="20"/>
        </w:rPr>
        <w:tab/>
        <w:t xml:space="preserve">10 </w:t>
      </w:r>
      <w:r w:rsidRPr="00BF3944">
        <w:rPr>
          <w:rFonts w:cs="Arial"/>
          <w:sz w:val="20"/>
          <w:szCs w:val="20"/>
        </w:rPr>
        <w:t xml:space="preserve">– </w:t>
      </w:r>
      <w:r w:rsidRPr="00BF3944">
        <w:rPr>
          <w:rFonts w:eastAsia="Times New Roman" w:cs="Arial"/>
          <w:sz w:val="20"/>
          <w:szCs w:val="20"/>
        </w:rPr>
        <w:t>Laboratory experiments have shown that at lower temperatures (&lt;16</w:t>
      </w:r>
      <w:r w:rsidRPr="00BF3944">
        <w:rPr>
          <w:rFonts w:eastAsia="Times New Roman" w:cs="Arial"/>
          <w:sz w:val="20"/>
          <w:szCs w:val="20"/>
          <w:vertAlign w:val="superscript"/>
        </w:rPr>
        <w:t>o</w:t>
      </w:r>
      <w:r w:rsidRPr="00BF3944">
        <w:rPr>
          <w:rFonts w:eastAsia="Times New Roman" w:cs="Arial"/>
          <w:sz w:val="20"/>
          <w:szCs w:val="20"/>
        </w:rPr>
        <w:t>C) mosquito larvae were unable to produce viable adults and at high temperatures (&gt;34</w:t>
      </w:r>
      <w:r w:rsidRPr="00BF3944">
        <w:rPr>
          <w:rFonts w:eastAsia="Times New Roman" w:cs="Arial"/>
          <w:sz w:val="20"/>
          <w:szCs w:val="20"/>
          <w:vertAlign w:val="superscript"/>
        </w:rPr>
        <w:t>o</w:t>
      </w:r>
      <w:r w:rsidRPr="00BF3944">
        <w:rPr>
          <w:rFonts w:eastAsia="Times New Roman" w:cs="Arial"/>
          <w:sz w:val="20"/>
          <w:szCs w:val="20"/>
        </w:rPr>
        <w:t>C) lead to almost 100% larval mortality [</w:t>
      </w:r>
      <w:proofErr w:type="spellStart"/>
      <w:r w:rsidRPr="00BF3944">
        <w:rPr>
          <w:rFonts w:eastAsia="Times New Roman" w:cs="Arial"/>
          <w:sz w:val="20"/>
          <w:szCs w:val="20"/>
        </w:rPr>
        <w:t>Bayoh</w:t>
      </w:r>
      <w:proofErr w:type="spellEnd"/>
      <w:r w:rsidRPr="00BF3944">
        <w:rPr>
          <w:rFonts w:eastAsia="Times New Roman" w:cs="Arial"/>
          <w:sz w:val="20"/>
          <w:szCs w:val="20"/>
        </w:rPr>
        <w:t xml:space="preserve"> &amp; Lindsay, 2003; 2004]. No clusters fell in areas with temperatures &gt;34</w:t>
      </w:r>
      <w:r w:rsidRPr="00BF3944">
        <w:rPr>
          <w:rFonts w:eastAsia="Times New Roman" w:cs="Arial"/>
          <w:sz w:val="20"/>
          <w:szCs w:val="20"/>
          <w:vertAlign w:val="superscript"/>
        </w:rPr>
        <w:t>o</w:t>
      </w:r>
      <w:r w:rsidRPr="00BF3944">
        <w:rPr>
          <w:rFonts w:eastAsia="Times New Roman" w:cs="Arial"/>
          <w:sz w:val="20"/>
          <w:szCs w:val="20"/>
        </w:rPr>
        <w:t>C.</w:t>
      </w:r>
    </w:p>
    <w:p w:rsidR="00756647" w:rsidRPr="00BF3944" w:rsidRDefault="00756647" w:rsidP="00756647">
      <w:pPr>
        <w:tabs>
          <w:tab w:val="left" w:pos="900"/>
          <w:tab w:val="left" w:pos="1260"/>
        </w:tabs>
        <w:spacing w:line="240" w:lineRule="auto"/>
        <w:ind w:left="1260" w:right="648" w:hanging="1260"/>
        <w:rPr>
          <w:rFonts w:eastAsia="Times New Roman" w:cs="Arial"/>
          <w:sz w:val="20"/>
          <w:szCs w:val="20"/>
        </w:rPr>
      </w:pPr>
      <w:r w:rsidRPr="00BF3944">
        <w:rPr>
          <w:rFonts w:eastAsia="Times New Roman" w:cs="Arial"/>
          <w:sz w:val="20"/>
          <w:szCs w:val="20"/>
        </w:rPr>
        <w:tab/>
        <w:t>11</w:t>
      </w:r>
      <w:r w:rsidRPr="00BF3944">
        <w:rPr>
          <w:rFonts w:cs="Arial"/>
          <w:sz w:val="20"/>
          <w:szCs w:val="20"/>
        </w:rPr>
        <w:t>–T</w:t>
      </w:r>
      <w:r w:rsidRPr="00BF3944">
        <w:rPr>
          <w:rFonts w:eastAsia="Times New Roman" w:cs="Arial"/>
          <w:sz w:val="20"/>
          <w:szCs w:val="20"/>
        </w:rPr>
        <w:t>emperature suitability index (TSI developed from a biological model that accounts for the dependency of the malaria transmission cycle on temperature [</w:t>
      </w:r>
      <w:proofErr w:type="spellStart"/>
      <w:r w:rsidRPr="00BF3944">
        <w:rPr>
          <w:rFonts w:eastAsia="Times New Roman" w:cs="Arial"/>
          <w:sz w:val="20"/>
          <w:szCs w:val="20"/>
        </w:rPr>
        <w:t>Gething</w:t>
      </w:r>
      <w:proofErr w:type="spellEnd"/>
      <w:r w:rsidRPr="00BF3944">
        <w:rPr>
          <w:rFonts w:eastAsia="Times New Roman" w:cs="Arial"/>
          <w:sz w:val="20"/>
          <w:szCs w:val="20"/>
        </w:rPr>
        <w:t xml:space="preserve"> </w:t>
      </w:r>
      <w:r w:rsidRPr="00BF3944">
        <w:rPr>
          <w:rFonts w:eastAsia="Times New Roman" w:cs="Arial"/>
          <w:i/>
          <w:sz w:val="20"/>
          <w:szCs w:val="20"/>
        </w:rPr>
        <w:t>et al.,</w:t>
      </w:r>
      <w:r w:rsidRPr="00BF3944">
        <w:rPr>
          <w:rFonts w:eastAsia="Times New Roman" w:cs="Arial"/>
          <w:sz w:val="20"/>
          <w:szCs w:val="20"/>
        </w:rPr>
        <w:t xml:space="preserve"> 2011]. </w:t>
      </w:r>
    </w:p>
    <w:p w:rsidR="00756647" w:rsidRPr="00BF3944" w:rsidRDefault="00756647" w:rsidP="00756647">
      <w:pPr>
        <w:tabs>
          <w:tab w:val="left" w:pos="900"/>
          <w:tab w:val="left" w:pos="1260"/>
        </w:tabs>
        <w:spacing w:line="240" w:lineRule="auto"/>
        <w:ind w:left="1260" w:right="648" w:hanging="1260"/>
        <w:rPr>
          <w:rFonts w:eastAsia="Times New Roman" w:cs="Arial"/>
          <w:sz w:val="20"/>
          <w:szCs w:val="20"/>
        </w:rPr>
      </w:pPr>
      <w:r w:rsidRPr="00BF3944">
        <w:rPr>
          <w:rFonts w:eastAsia="Times New Roman" w:cs="Arial"/>
          <w:sz w:val="20"/>
          <w:szCs w:val="20"/>
        </w:rPr>
        <w:tab/>
        <w:t xml:space="preserve">12 </w:t>
      </w:r>
      <w:r w:rsidRPr="00BF3944">
        <w:rPr>
          <w:rFonts w:cs="Arial"/>
          <w:sz w:val="20"/>
          <w:szCs w:val="20"/>
        </w:rPr>
        <w:t xml:space="preserve">– </w:t>
      </w:r>
      <w:r w:rsidRPr="00BF3944">
        <w:rPr>
          <w:rFonts w:eastAsia="Times New Roman" w:cs="Arial"/>
          <w:sz w:val="20"/>
          <w:szCs w:val="20"/>
        </w:rPr>
        <w:t>Arid &amp; semi-arid areas defined as areas falling within the rainfall zones &lt; 80mm monthly (&lt; 600 mm annually) [FAO, 1987]</w:t>
      </w:r>
    </w:p>
    <w:p w:rsidR="00756647" w:rsidRPr="00BF3944" w:rsidRDefault="00756647" w:rsidP="00756647">
      <w:pPr>
        <w:pStyle w:val="NormalWeb"/>
      </w:pPr>
    </w:p>
    <w:p w:rsidR="00756647" w:rsidRPr="00BF3944" w:rsidRDefault="00756647" w:rsidP="00756647">
      <w:pPr>
        <w:spacing w:after="160" w:line="259" w:lineRule="auto"/>
      </w:pPr>
      <w:r w:rsidRPr="00BF3944">
        <w:br w:type="page"/>
      </w:r>
    </w:p>
    <w:bookmarkEnd w:id="5"/>
    <w:p w:rsidR="00756647" w:rsidRPr="00BF3944" w:rsidRDefault="00756647" w:rsidP="00756647">
      <w:pPr>
        <w:pStyle w:val="Heading3"/>
        <w:spacing w:line="240" w:lineRule="auto"/>
      </w:pPr>
      <w:r w:rsidRPr="00BF3944">
        <w:lastRenderedPageBreak/>
        <w:t>Outputs of common set of covariates controlled for in the BRT models: Relationship between malaria risk and other explanatory variables:</w:t>
      </w:r>
    </w:p>
    <w:p w:rsidR="00756647" w:rsidRPr="00BF3944" w:rsidRDefault="00756647" w:rsidP="00756647"/>
    <w:p w:rsidR="00756647" w:rsidRPr="00BF3944" w:rsidRDefault="00756647" w:rsidP="00756647">
      <w:pPr>
        <w:pStyle w:val="Caption"/>
        <w:rPr>
          <w:vanish/>
        </w:rPr>
      </w:pPr>
      <w:bookmarkStart w:id="7" w:name="_Toc437428683"/>
      <w:r w:rsidRPr="00BF3944">
        <w:t xml:space="preserve">Figure S3: </w:t>
      </w:r>
      <w:r w:rsidRPr="007E1E03">
        <w:rPr>
          <w:b w:val="0"/>
        </w:rPr>
        <w:t>Partial dependence plots showing the effect different child-level predictors had on the probability of a child testing for malaria</w:t>
      </w:r>
      <w:bookmarkEnd w:id="7"/>
      <w:r w:rsidRPr="007E1E03">
        <w:rPr>
          <w:b w:val="0"/>
        </w:rPr>
        <w:t xml:space="preserve"> after accounting for the average effect of other explanatory variables. Results for each of the 25 bootstrap runs are shown in black dashed lines while the red line represents the average /mean plot.</w:t>
      </w:r>
    </w:p>
    <w:p w:rsidR="00756647" w:rsidRPr="00BF3944" w:rsidRDefault="00756647" w:rsidP="00756647">
      <w:pPr>
        <w:pStyle w:val="NormalWeb"/>
      </w:pPr>
    </w:p>
    <w:tbl>
      <w:tblPr>
        <w:tblW w:w="0" w:type="auto"/>
        <w:jc w:val="center"/>
        <w:tblLook w:val="04A0"/>
      </w:tblPr>
      <w:tblGrid>
        <w:gridCol w:w="475"/>
        <w:gridCol w:w="4107"/>
        <w:gridCol w:w="3846"/>
      </w:tblGrid>
      <w:tr w:rsidR="00756647" w:rsidRPr="00BF3944" w:rsidTr="008C3DCC">
        <w:trPr>
          <w:cantSplit/>
          <w:trHeight w:val="1134"/>
          <w:jc w:val="center"/>
        </w:trPr>
        <w:tc>
          <w:tcPr>
            <w:tcW w:w="475" w:type="dxa"/>
            <w:shd w:val="clear" w:color="auto" w:fill="auto"/>
            <w:textDirection w:val="btLr"/>
          </w:tcPr>
          <w:p w:rsidR="00756647" w:rsidRPr="00BF3944" w:rsidRDefault="00756647" w:rsidP="008C3DCC">
            <w:pPr>
              <w:spacing w:line="240" w:lineRule="auto"/>
              <w:ind w:left="113" w:right="113"/>
              <w:jc w:val="center"/>
              <w:rPr>
                <w:sz w:val="18"/>
                <w:szCs w:val="18"/>
              </w:rPr>
            </w:pPr>
            <w:r w:rsidRPr="00BF3944">
              <w:rPr>
                <w:rFonts w:cs="Arial"/>
                <w:b/>
                <w:sz w:val="18"/>
                <w:szCs w:val="18"/>
              </w:rPr>
              <w:t>Fitted function</w:t>
            </w:r>
          </w:p>
        </w:tc>
        <w:tc>
          <w:tcPr>
            <w:tcW w:w="4107" w:type="dxa"/>
            <w:shd w:val="clear" w:color="auto" w:fill="auto"/>
          </w:tcPr>
          <w:p w:rsidR="00756647" w:rsidRPr="00BF3944" w:rsidRDefault="00756647" w:rsidP="008C3DCC">
            <w:pPr>
              <w:spacing w:line="240" w:lineRule="auto"/>
              <w:rPr>
                <w:sz w:val="18"/>
                <w:szCs w:val="18"/>
              </w:rPr>
            </w:pPr>
            <w:r w:rsidRPr="00BF3944">
              <w:rPr>
                <w:rFonts w:eastAsia="Times New Roman" w:cs="Arial"/>
                <w:noProof/>
                <w:sz w:val="18"/>
                <w:szCs w:val="18"/>
                <w:lang w:val="en-US"/>
              </w:rPr>
              <w:drawing>
                <wp:inline distT="0" distB="0" distL="0" distR="0">
                  <wp:extent cx="2190750" cy="2085975"/>
                  <wp:effectExtent l="19050" t="0" r="0" b="0"/>
                  <wp:docPr id="107" name="Picture 0" descr="Dependence plot_ 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pendence plot_ age.jpeg"/>
                          <pic:cNvPicPr>
                            <a:picLocks noChangeAspect="1" noChangeArrowheads="1"/>
                          </pic:cNvPicPr>
                        </pic:nvPicPr>
                        <pic:blipFill>
                          <a:blip r:embed="rId9" cstate="print"/>
                          <a:srcRect/>
                          <a:stretch>
                            <a:fillRect/>
                          </a:stretch>
                        </pic:blipFill>
                        <pic:spPr bwMode="auto">
                          <a:xfrm>
                            <a:off x="0" y="0"/>
                            <a:ext cx="2190750" cy="2085975"/>
                          </a:xfrm>
                          <a:prstGeom prst="rect">
                            <a:avLst/>
                          </a:prstGeom>
                          <a:noFill/>
                          <a:ln w="9525">
                            <a:noFill/>
                            <a:miter lim="800000"/>
                            <a:headEnd/>
                            <a:tailEnd/>
                          </a:ln>
                        </pic:spPr>
                      </pic:pic>
                    </a:graphicData>
                  </a:graphic>
                </wp:inline>
              </w:drawing>
            </w:r>
          </w:p>
        </w:tc>
        <w:tc>
          <w:tcPr>
            <w:tcW w:w="3846" w:type="dxa"/>
            <w:shd w:val="clear" w:color="auto" w:fill="auto"/>
          </w:tcPr>
          <w:p w:rsidR="00756647" w:rsidRPr="00BF3944" w:rsidRDefault="00756647" w:rsidP="008C3DCC">
            <w:pPr>
              <w:spacing w:line="240" w:lineRule="auto"/>
              <w:rPr>
                <w:sz w:val="18"/>
                <w:szCs w:val="18"/>
              </w:rPr>
            </w:pPr>
            <w:r w:rsidRPr="00BF3944">
              <w:rPr>
                <w:rFonts w:eastAsia="Times New Roman" w:cs="Arial"/>
                <w:noProof/>
                <w:sz w:val="18"/>
                <w:szCs w:val="18"/>
                <w:lang w:val="en-US"/>
              </w:rPr>
              <w:drawing>
                <wp:inline distT="0" distB="0" distL="0" distR="0">
                  <wp:extent cx="2143125" cy="2019300"/>
                  <wp:effectExtent l="19050" t="0" r="9525" b="0"/>
                  <wp:docPr id="108" name="Picture 1" descr="Dependence plot2_ se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endence plot2_ sex.jpeg"/>
                          <pic:cNvPicPr>
                            <a:picLocks noChangeAspect="1" noChangeArrowheads="1"/>
                          </pic:cNvPicPr>
                        </pic:nvPicPr>
                        <pic:blipFill>
                          <a:blip r:embed="rId10" cstate="print"/>
                          <a:srcRect r="2635" b="2684"/>
                          <a:stretch>
                            <a:fillRect/>
                          </a:stretch>
                        </pic:blipFill>
                        <pic:spPr bwMode="auto">
                          <a:xfrm>
                            <a:off x="0" y="0"/>
                            <a:ext cx="2143125" cy="2019300"/>
                          </a:xfrm>
                          <a:prstGeom prst="rect">
                            <a:avLst/>
                          </a:prstGeom>
                          <a:noFill/>
                          <a:ln w="9525">
                            <a:noFill/>
                            <a:miter lim="800000"/>
                            <a:headEnd/>
                            <a:tailEnd/>
                          </a:ln>
                        </pic:spPr>
                      </pic:pic>
                    </a:graphicData>
                  </a:graphic>
                </wp:inline>
              </w:drawing>
            </w:r>
          </w:p>
        </w:tc>
      </w:tr>
      <w:tr w:rsidR="00756647" w:rsidRPr="00BF3944" w:rsidTr="008C3DCC">
        <w:trPr>
          <w:jc w:val="center"/>
        </w:trPr>
        <w:tc>
          <w:tcPr>
            <w:tcW w:w="475" w:type="dxa"/>
            <w:shd w:val="clear" w:color="auto" w:fill="auto"/>
          </w:tcPr>
          <w:p w:rsidR="00756647" w:rsidRPr="00BF3944" w:rsidRDefault="00756647" w:rsidP="008C3DCC">
            <w:pPr>
              <w:spacing w:line="240" w:lineRule="auto"/>
              <w:jc w:val="center"/>
              <w:rPr>
                <w:sz w:val="18"/>
                <w:szCs w:val="18"/>
              </w:rPr>
            </w:pPr>
          </w:p>
        </w:tc>
        <w:tc>
          <w:tcPr>
            <w:tcW w:w="4107" w:type="dxa"/>
            <w:shd w:val="clear" w:color="auto" w:fill="auto"/>
          </w:tcPr>
          <w:p w:rsidR="00756647" w:rsidRPr="00BF3944" w:rsidRDefault="00756647" w:rsidP="008C3DCC">
            <w:pPr>
              <w:spacing w:line="240" w:lineRule="auto"/>
              <w:jc w:val="center"/>
              <w:rPr>
                <w:rFonts w:eastAsia="Times New Roman" w:cs="Arial"/>
                <w:noProof/>
                <w:sz w:val="18"/>
                <w:szCs w:val="18"/>
                <w:lang w:eastAsia="en-GB"/>
              </w:rPr>
            </w:pPr>
            <w:r w:rsidRPr="00BF3944">
              <w:rPr>
                <w:rFonts w:eastAsia="Times New Roman" w:cs="Arial"/>
                <w:sz w:val="18"/>
                <w:szCs w:val="18"/>
              </w:rPr>
              <w:t>(a)</w:t>
            </w:r>
          </w:p>
        </w:tc>
        <w:tc>
          <w:tcPr>
            <w:tcW w:w="3846" w:type="dxa"/>
            <w:shd w:val="clear" w:color="auto" w:fill="auto"/>
          </w:tcPr>
          <w:p w:rsidR="00756647" w:rsidRPr="00BF3944" w:rsidRDefault="00756647" w:rsidP="008C3DCC">
            <w:pPr>
              <w:spacing w:line="240" w:lineRule="auto"/>
              <w:jc w:val="center"/>
              <w:rPr>
                <w:rFonts w:eastAsia="Times New Roman" w:cs="Arial"/>
                <w:noProof/>
                <w:sz w:val="18"/>
                <w:szCs w:val="18"/>
                <w:lang w:eastAsia="en-GB"/>
              </w:rPr>
            </w:pPr>
            <w:r w:rsidRPr="00BF3944">
              <w:rPr>
                <w:rFonts w:eastAsia="Times New Roman" w:cs="Arial"/>
                <w:sz w:val="18"/>
                <w:szCs w:val="18"/>
              </w:rPr>
              <w:t>(b)</w:t>
            </w:r>
          </w:p>
        </w:tc>
      </w:tr>
      <w:tr w:rsidR="00756647" w:rsidRPr="00BF3944" w:rsidTr="008C3DCC">
        <w:trPr>
          <w:cantSplit/>
          <w:trHeight w:val="1134"/>
          <w:jc w:val="center"/>
        </w:trPr>
        <w:tc>
          <w:tcPr>
            <w:tcW w:w="475" w:type="dxa"/>
            <w:shd w:val="clear" w:color="auto" w:fill="auto"/>
            <w:textDirection w:val="btLr"/>
          </w:tcPr>
          <w:p w:rsidR="00756647" w:rsidRPr="00BF3944" w:rsidRDefault="00756647" w:rsidP="008C3DCC">
            <w:pPr>
              <w:spacing w:line="240" w:lineRule="auto"/>
              <w:ind w:left="113" w:right="113"/>
              <w:jc w:val="center"/>
              <w:rPr>
                <w:sz w:val="18"/>
                <w:szCs w:val="18"/>
              </w:rPr>
            </w:pPr>
            <w:r w:rsidRPr="00BF3944">
              <w:rPr>
                <w:rFonts w:cs="Arial"/>
                <w:b/>
                <w:sz w:val="18"/>
                <w:szCs w:val="18"/>
              </w:rPr>
              <w:t>Fitted function</w:t>
            </w:r>
          </w:p>
        </w:tc>
        <w:tc>
          <w:tcPr>
            <w:tcW w:w="4107" w:type="dxa"/>
            <w:shd w:val="clear" w:color="auto" w:fill="auto"/>
          </w:tcPr>
          <w:p w:rsidR="00756647" w:rsidRPr="00BF3944" w:rsidRDefault="00756647" w:rsidP="008C3DCC">
            <w:pPr>
              <w:spacing w:line="240" w:lineRule="auto"/>
              <w:rPr>
                <w:sz w:val="18"/>
                <w:szCs w:val="18"/>
              </w:rPr>
            </w:pPr>
            <w:r w:rsidRPr="00BF3944">
              <w:rPr>
                <w:rFonts w:eastAsia="Times New Roman" w:cs="Arial"/>
                <w:noProof/>
                <w:sz w:val="18"/>
                <w:szCs w:val="18"/>
                <w:lang w:val="en-US"/>
              </w:rPr>
              <w:drawing>
                <wp:inline distT="0" distB="0" distL="0" distR="0">
                  <wp:extent cx="2190750" cy="2057400"/>
                  <wp:effectExtent l="19050" t="0" r="0" b="0"/>
                  <wp:docPr id="109" name="Picture 3" descr="Dependence plot2_ testmetho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endence plot2_ testmethod.jpeg"/>
                          <pic:cNvPicPr>
                            <a:picLocks noChangeAspect="1" noChangeArrowheads="1"/>
                          </pic:cNvPicPr>
                        </pic:nvPicPr>
                        <pic:blipFill>
                          <a:blip r:embed="rId11" cstate="print"/>
                          <a:srcRect b="1892"/>
                          <a:stretch>
                            <a:fillRect/>
                          </a:stretch>
                        </pic:blipFill>
                        <pic:spPr bwMode="auto">
                          <a:xfrm>
                            <a:off x="0" y="0"/>
                            <a:ext cx="2190750" cy="2057400"/>
                          </a:xfrm>
                          <a:prstGeom prst="rect">
                            <a:avLst/>
                          </a:prstGeom>
                          <a:noFill/>
                          <a:ln w="9525">
                            <a:noFill/>
                            <a:miter lim="800000"/>
                            <a:headEnd/>
                            <a:tailEnd/>
                          </a:ln>
                        </pic:spPr>
                      </pic:pic>
                    </a:graphicData>
                  </a:graphic>
                </wp:inline>
              </w:drawing>
            </w:r>
          </w:p>
        </w:tc>
        <w:tc>
          <w:tcPr>
            <w:tcW w:w="3846" w:type="dxa"/>
            <w:shd w:val="clear" w:color="auto" w:fill="auto"/>
          </w:tcPr>
          <w:p w:rsidR="00756647" w:rsidRPr="00BF3944" w:rsidRDefault="00756647" w:rsidP="008C3DCC">
            <w:pPr>
              <w:spacing w:line="240" w:lineRule="auto"/>
              <w:rPr>
                <w:sz w:val="18"/>
                <w:szCs w:val="18"/>
              </w:rPr>
            </w:pPr>
            <w:r w:rsidRPr="00BF3944">
              <w:rPr>
                <w:rFonts w:eastAsia="Times New Roman" w:cs="Arial"/>
                <w:noProof/>
                <w:sz w:val="18"/>
                <w:szCs w:val="18"/>
                <w:lang w:val="en-US"/>
              </w:rPr>
              <w:drawing>
                <wp:inline distT="0" distB="0" distL="0" distR="0">
                  <wp:extent cx="2152650" cy="2057400"/>
                  <wp:effectExtent l="19050" t="0" r="0" b="0"/>
                  <wp:docPr id="110" name="Picture 5" descr="Dependence plot2_ ne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endence plot2_ nets.jpeg"/>
                          <pic:cNvPicPr>
                            <a:picLocks noChangeAspect="1" noChangeArrowheads="1"/>
                          </pic:cNvPicPr>
                        </pic:nvPicPr>
                        <pic:blipFill>
                          <a:blip r:embed="rId12" cstate="print"/>
                          <a:srcRect l="-2" r="1907" b="1923"/>
                          <a:stretch>
                            <a:fillRect/>
                          </a:stretch>
                        </pic:blipFill>
                        <pic:spPr bwMode="auto">
                          <a:xfrm>
                            <a:off x="0" y="0"/>
                            <a:ext cx="2152650" cy="2057400"/>
                          </a:xfrm>
                          <a:prstGeom prst="rect">
                            <a:avLst/>
                          </a:prstGeom>
                          <a:noFill/>
                          <a:ln w="9525">
                            <a:noFill/>
                            <a:miter lim="800000"/>
                            <a:headEnd/>
                            <a:tailEnd/>
                          </a:ln>
                        </pic:spPr>
                      </pic:pic>
                    </a:graphicData>
                  </a:graphic>
                </wp:inline>
              </w:drawing>
            </w:r>
          </w:p>
        </w:tc>
      </w:tr>
      <w:tr w:rsidR="00756647" w:rsidRPr="00BF3944" w:rsidTr="008C3DCC">
        <w:trPr>
          <w:jc w:val="center"/>
        </w:trPr>
        <w:tc>
          <w:tcPr>
            <w:tcW w:w="475" w:type="dxa"/>
            <w:shd w:val="clear" w:color="auto" w:fill="auto"/>
          </w:tcPr>
          <w:p w:rsidR="00756647" w:rsidRPr="00BF3944" w:rsidRDefault="00756647" w:rsidP="008C3DCC">
            <w:pPr>
              <w:spacing w:line="240" w:lineRule="auto"/>
              <w:jc w:val="center"/>
              <w:rPr>
                <w:sz w:val="18"/>
                <w:szCs w:val="18"/>
              </w:rPr>
            </w:pPr>
          </w:p>
        </w:tc>
        <w:tc>
          <w:tcPr>
            <w:tcW w:w="4107" w:type="dxa"/>
            <w:shd w:val="clear" w:color="auto" w:fill="auto"/>
          </w:tcPr>
          <w:p w:rsidR="00756647" w:rsidRPr="00BF3944" w:rsidRDefault="00756647" w:rsidP="008C3DCC">
            <w:pPr>
              <w:spacing w:line="240" w:lineRule="auto"/>
              <w:jc w:val="center"/>
              <w:rPr>
                <w:rFonts w:eastAsia="Times New Roman" w:cs="Arial"/>
                <w:noProof/>
                <w:sz w:val="18"/>
                <w:szCs w:val="18"/>
                <w:lang w:eastAsia="en-GB"/>
              </w:rPr>
            </w:pPr>
            <w:r w:rsidRPr="00BF3944">
              <w:rPr>
                <w:rFonts w:eastAsia="Times New Roman" w:cs="Arial"/>
                <w:noProof/>
                <w:sz w:val="18"/>
                <w:szCs w:val="18"/>
                <w:lang w:eastAsia="en-GB"/>
              </w:rPr>
              <w:t>(c)</w:t>
            </w:r>
          </w:p>
        </w:tc>
        <w:tc>
          <w:tcPr>
            <w:tcW w:w="3846" w:type="dxa"/>
            <w:shd w:val="clear" w:color="auto" w:fill="auto"/>
          </w:tcPr>
          <w:p w:rsidR="00756647" w:rsidRPr="00BF3944" w:rsidRDefault="00756647" w:rsidP="008C3DCC">
            <w:pPr>
              <w:spacing w:line="240" w:lineRule="auto"/>
              <w:jc w:val="center"/>
              <w:rPr>
                <w:rFonts w:eastAsia="Times New Roman" w:cs="Arial"/>
                <w:noProof/>
                <w:sz w:val="18"/>
                <w:szCs w:val="18"/>
                <w:lang w:eastAsia="en-GB"/>
              </w:rPr>
            </w:pPr>
            <w:r w:rsidRPr="00BF3944">
              <w:rPr>
                <w:rFonts w:eastAsia="Times New Roman" w:cs="Arial"/>
                <w:noProof/>
                <w:sz w:val="18"/>
                <w:szCs w:val="18"/>
                <w:lang w:eastAsia="en-GB"/>
              </w:rPr>
              <w:t>(d)</w:t>
            </w:r>
          </w:p>
          <w:p w:rsidR="00756647" w:rsidRPr="00BF3944" w:rsidRDefault="00756647" w:rsidP="008C3DCC">
            <w:pPr>
              <w:pStyle w:val="NormalWeb"/>
              <w:rPr>
                <w:lang w:eastAsia="en-GB"/>
              </w:rPr>
            </w:pPr>
          </w:p>
        </w:tc>
      </w:tr>
    </w:tbl>
    <w:p w:rsidR="00756647" w:rsidRPr="00BF3944" w:rsidRDefault="00756647" w:rsidP="00756647">
      <w:pPr>
        <w:pStyle w:val="NormalWeb"/>
      </w:pPr>
      <w:r w:rsidRPr="00BF3944">
        <w:rPr>
          <w:b/>
        </w:rPr>
        <w:t>Footnote</w:t>
      </w:r>
      <w:r w:rsidRPr="00BF3944">
        <w:t xml:space="preserve">: Results are shown for (a) Age in months (b) Gender (c) Malaria testing method (d) Slept under net. Y axes are on the </w:t>
      </w:r>
      <w:proofErr w:type="spellStart"/>
      <w:r w:rsidRPr="00BF3944">
        <w:t>logit</w:t>
      </w:r>
      <w:proofErr w:type="spellEnd"/>
      <w:r w:rsidRPr="00BF3944">
        <w:t xml:space="preserve"> scale and are centered to have zero mean over the data distribution. Dashes at inside top of plots show the data distribution of predictor variables in deciles.</w:t>
      </w:r>
    </w:p>
    <w:p w:rsidR="00756647" w:rsidRPr="00BF3944" w:rsidRDefault="00756647" w:rsidP="00756647">
      <w:pPr>
        <w:spacing w:after="200" w:line="276" w:lineRule="auto"/>
        <w:jc w:val="left"/>
        <w:rPr>
          <w:rFonts w:eastAsia="Times New Roman"/>
        </w:rPr>
      </w:pPr>
      <w:r w:rsidRPr="00BF3944">
        <w:br w:type="page"/>
      </w:r>
    </w:p>
    <w:p w:rsidR="00756647" w:rsidRPr="00BF3944" w:rsidRDefault="00756647" w:rsidP="00756647">
      <w:pPr>
        <w:pStyle w:val="NormalWeb"/>
      </w:pPr>
      <w:r w:rsidRPr="00BF3944">
        <w:rPr>
          <w:b/>
        </w:rPr>
        <w:lastRenderedPageBreak/>
        <w:t>Figure S3</w:t>
      </w:r>
      <w:r w:rsidRPr="00BF3944">
        <w:t xml:space="preserve"> (continued)</w:t>
      </w:r>
    </w:p>
    <w:tbl>
      <w:tblPr>
        <w:tblW w:w="0" w:type="auto"/>
        <w:jc w:val="center"/>
        <w:tblLook w:val="04A0"/>
      </w:tblPr>
      <w:tblGrid>
        <w:gridCol w:w="535"/>
        <w:gridCol w:w="3870"/>
        <w:gridCol w:w="3870"/>
      </w:tblGrid>
      <w:tr w:rsidR="00756647" w:rsidRPr="00BF3944" w:rsidTr="008C3DCC">
        <w:trPr>
          <w:cantSplit/>
          <w:trHeight w:val="1134"/>
          <w:jc w:val="center"/>
        </w:trPr>
        <w:tc>
          <w:tcPr>
            <w:tcW w:w="535" w:type="dxa"/>
            <w:shd w:val="clear" w:color="auto" w:fill="auto"/>
            <w:textDirection w:val="btLr"/>
          </w:tcPr>
          <w:p w:rsidR="00756647" w:rsidRPr="00BF3944" w:rsidRDefault="00756647" w:rsidP="008C3DCC">
            <w:pPr>
              <w:spacing w:line="240" w:lineRule="auto"/>
              <w:ind w:left="113" w:right="113"/>
              <w:jc w:val="center"/>
              <w:rPr>
                <w:sz w:val="20"/>
                <w:szCs w:val="20"/>
              </w:rPr>
            </w:pPr>
            <w:r w:rsidRPr="00BF3944">
              <w:rPr>
                <w:rFonts w:cs="Arial"/>
                <w:b/>
                <w:sz w:val="20"/>
                <w:szCs w:val="20"/>
              </w:rPr>
              <w:t>Fitted function</w:t>
            </w:r>
          </w:p>
        </w:tc>
        <w:tc>
          <w:tcPr>
            <w:tcW w:w="3870" w:type="dxa"/>
            <w:shd w:val="clear" w:color="auto" w:fill="auto"/>
          </w:tcPr>
          <w:p w:rsidR="00756647" w:rsidRPr="00BF3944" w:rsidRDefault="00756647" w:rsidP="008C3DCC">
            <w:pPr>
              <w:spacing w:line="240" w:lineRule="auto"/>
              <w:rPr>
                <w:sz w:val="20"/>
                <w:szCs w:val="20"/>
              </w:rPr>
            </w:pPr>
            <w:r w:rsidRPr="00BF3944">
              <w:rPr>
                <w:rFonts w:eastAsia="Times New Roman" w:cs="Arial"/>
                <w:noProof/>
                <w:sz w:val="20"/>
                <w:szCs w:val="20"/>
                <w:lang w:val="en-US"/>
              </w:rPr>
              <w:drawing>
                <wp:inline distT="0" distB="0" distL="0" distR="0">
                  <wp:extent cx="2190750" cy="2286000"/>
                  <wp:effectExtent l="19050" t="0" r="0" b="0"/>
                  <wp:docPr id="111" name="Picture 5" descr="Dependence plot2_ ne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endence plot2_ nets.jpeg"/>
                          <pic:cNvPicPr>
                            <a:picLocks noChangeAspect="1" noChangeArrowheads="1"/>
                          </pic:cNvPicPr>
                        </pic:nvPicPr>
                        <pic:blipFill>
                          <a:blip r:embed="rId13" cstate="print"/>
                          <a:srcRect/>
                          <a:stretch>
                            <a:fillRect/>
                          </a:stretch>
                        </pic:blipFill>
                        <pic:spPr bwMode="auto">
                          <a:xfrm>
                            <a:off x="0" y="0"/>
                            <a:ext cx="2190750" cy="2286000"/>
                          </a:xfrm>
                          <a:prstGeom prst="rect">
                            <a:avLst/>
                          </a:prstGeom>
                          <a:noFill/>
                          <a:ln w="9525">
                            <a:noFill/>
                            <a:miter lim="800000"/>
                            <a:headEnd/>
                            <a:tailEnd/>
                          </a:ln>
                        </pic:spPr>
                      </pic:pic>
                    </a:graphicData>
                  </a:graphic>
                </wp:inline>
              </w:drawing>
            </w:r>
          </w:p>
        </w:tc>
        <w:tc>
          <w:tcPr>
            <w:tcW w:w="3870" w:type="dxa"/>
            <w:shd w:val="clear" w:color="auto" w:fill="auto"/>
          </w:tcPr>
          <w:p w:rsidR="00756647" w:rsidRPr="00BF3944" w:rsidRDefault="00756647" w:rsidP="008C3DCC">
            <w:pPr>
              <w:spacing w:line="240" w:lineRule="auto"/>
              <w:rPr>
                <w:sz w:val="20"/>
                <w:szCs w:val="20"/>
              </w:rPr>
            </w:pPr>
            <w:r w:rsidRPr="00BF3944">
              <w:rPr>
                <w:rFonts w:eastAsia="Times New Roman" w:cs="Arial"/>
                <w:noProof/>
                <w:sz w:val="20"/>
                <w:szCs w:val="20"/>
                <w:lang w:val="en-US"/>
              </w:rPr>
              <w:drawing>
                <wp:inline distT="0" distB="0" distL="0" distR="0">
                  <wp:extent cx="2162175" cy="2286000"/>
                  <wp:effectExtent l="19050" t="0" r="9525" b="0"/>
                  <wp:docPr id="112" name="Picture 5" descr="Dependence plot2_ ne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endence plot2_ nets.jpeg"/>
                          <pic:cNvPicPr>
                            <a:picLocks noChangeAspect="1" noChangeArrowheads="1"/>
                          </pic:cNvPicPr>
                        </pic:nvPicPr>
                        <pic:blipFill>
                          <a:blip r:embed="rId14" cstate="print"/>
                          <a:srcRect r="1581"/>
                          <a:stretch>
                            <a:fillRect/>
                          </a:stretch>
                        </pic:blipFill>
                        <pic:spPr bwMode="auto">
                          <a:xfrm>
                            <a:off x="0" y="0"/>
                            <a:ext cx="2162175" cy="2286000"/>
                          </a:xfrm>
                          <a:prstGeom prst="rect">
                            <a:avLst/>
                          </a:prstGeom>
                          <a:noFill/>
                          <a:ln w="9525">
                            <a:noFill/>
                            <a:miter lim="800000"/>
                            <a:headEnd/>
                            <a:tailEnd/>
                          </a:ln>
                        </pic:spPr>
                      </pic:pic>
                    </a:graphicData>
                  </a:graphic>
                </wp:inline>
              </w:drawing>
            </w:r>
          </w:p>
        </w:tc>
      </w:tr>
      <w:tr w:rsidR="00756647" w:rsidRPr="00BF3944" w:rsidTr="008C3DCC">
        <w:tblPrEx>
          <w:jc w:val="left"/>
        </w:tblPrEx>
        <w:tc>
          <w:tcPr>
            <w:tcW w:w="535" w:type="dxa"/>
            <w:shd w:val="clear" w:color="auto" w:fill="auto"/>
          </w:tcPr>
          <w:p w:rsidR="00756647" w:rsidRPr="00BF3944" w:rsidRDefault="00756647" w:rsidP="008C3DCC">
            <w:pPr>
              <w:spacing w:line="240" w:lineRule="auto"/>
              <w:jc w:val="center"/>
              <w:rPr>
                <w:sz w:val="20"/>
                <w:szCs w:val="20"/>
              </w:rPr>
            </w:pPr>
          </w:p>
        </w:tc>
        <w:tc>
          <w:tcPr>
            <w:tcW w:w="3870" w:type="dxa"/>
            <w:shd w:val="clear" w:color="auto" w:fill="auto"/>
          </w:tcPr>
          <w:p w:rsidR="00756647" w:rsidRPr="00BF3944" w:rsidRDefault="00756647" w:rsidP="008C3DCC">
            <w:pPr>
              <w:spacing w:line="240" w:lineRule="auto"/>
              <w:jc w:val="center"/>
              <w:rPr>
                <w:rFonts w:eastAsia="Times New Roman" w:cs="Arial"/>
                <w:noProof/>
                <w:sz w:val="20"/>
                <w:szCs w:val="20"/>
                <w:lang w:eastAsia="en-GB"/>
              </w:rPr>
            </w:pPr>
            <w:r w:rsidRPr="00BF3944">
              <w:rPr>
                <w:rFonts w:eastAsia="Times New Roman" w:cs="Arial"/>
                <w:noProof/>
                <w:sz w:val="20"/>
                <w:szCs w:val="20"/>
                <w:lang w:eastAsia="en-GB"/>
              </w:rPr>
              <w:t>(e)</w:t>
            </w:r>
          </w:p>
        </w:tc>
        <w:tc>
          <w:tcPr>
            <w:tcW w:w="3870" w:type="dxa"/>
            <w:shd w:val="clear" w:color="auto" w:fill="auto"/>
          </w:tcPr>
          <w:p w:rsidR="00756647" w:rsidRPr="00BF3944" w:rsidRDefault="00756647" w:rsidP="008C3DCC">
            <w:pPr>
              <w:spacing w:line="240" w:lineRule="auto"/>
              <w:jc w:val="center"/>
              <w:rPr>
                <w:rFonts w:eastAsia="Times New Roman" w:cs="Arial"/>
                <w:noProof/>
                <w:sz w:val="20"/>
                <w:szCs w:val="20"/>
                <w:lang w:eastAsia="en-GB"/>
              </w:rPr>
            </w:pPr>
            <w:r w:rsidRPr="00BF3944">
              <w:rPr>
                <w:rFonts w:eastAsia="Times New Roman" w:cs="Arial"/>
                <w:noProof/>
                <w:sz w:val="20"/>
                <w:szCs w:val="20"/>
                <w:lang w:eastAsia="en-GB"/>
              </w:rPr>
              <w:t>(f)</w:t>
            </w:r>
          </w:p>
        </w:tc>
      </w:tr>
      <w:tr w:rsidR="00756647" w:rsidRPr="00BF3944" w:rsidTr="008C3DCC">
        <w:trPr>
          <w:cantSplit/>
          <w:trHeight w:val="1134"/>
          <w:jc w:val="center"/>
        </w:trPr>
        <w:tc>
          <w:tcPr>
            <w:tcW w:w="535" w:type="dxa"/>
            <w:shd w:val="clear" w:color="auto" w:fill="auto"/>
            <w:textDirection w:val="btLr"/>
          </w:tcPr>
          <w:p w:rsidR="00756647" w:rsidRPr="00BF3944" w:rsidRDefault="00756647" w:rsidP="008C3DCC">
            <w:pPr>
              <w:spacing w:line="240" w:lineRule="auto"/>
              <w:ind w:left="113" w:right="113"/>
              <w:jc w:val="center"/>
              <w:rPr>
                <w:rFonts w:eastAsia="Times New Roman" w:cs="Arial"/>
                <w:sz w:val="20"/>
                <w:szCs w:val="20"/>
              </w:rPr>
            </w:pPr>
            <w:r w:rsidRPr="00BF3944">
              <w:rPr>
                <w:rFonts w:cs="Arial"/>
                <w:b/>
                <w:sz w:val="20"/>
                <w:szCs w:val="20"/>
              </w:rPr>
              <w:t>Fitted function</w:t>
            </w:r>
          </w:p>
        </w:tc>
        <w:tc>
          <w:tcPr>
            <w:tcW w:w="3870" w:type="dxa"/>
            <w:shd w:val="clear" w:color="auto" w:fill="auto"/>
          </w:tcPr>
          <w:p w:rsidR="00756647" w:rsidRPr="00BF3944" w:rsidRDefault="00756647" w:rsidP="008C3DCC">
            <w:pPr>
              <w:spacing w:line="240" w:lineRule="auto"/>
              <w:rPr>
                <w:rFonts w:eastAsia="Times New Roman" w:cs="Arial"/>
                <w:sz w:val="20"/>
                <w:szCs w:val="20"/>
              </w:rPr>
            </w:pPr>
            <w:r w:rsidRPr="00BF3944">
              <w:rPr>
                <w:rFonts w:eastAsia="Times New Roman" w:cs="Arial"/>
                <w:noProof/>
                <w:sz w:val="20"/>
                <w:szCs w:val="20"/>
                <w:lang w:val="en-US"/>
              </w:rPr>
              <w:drawing>
                <wp:inline distT="0" distB="0" distL="0" distR="0">
                  <wp:extent cx="2190750" cy="2286000"/>
                  <wp:effectExtent l="19050" t="0" r="0" b="0"/>
                  <wp:docPr id="113" name="Picture 5" descr="Dependence plot2_ ne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endence plot2_ nets.jpeg"/>
                          <pic:cNvPicPr>
                            <a:picLocks noChangeAspect="1" noChangeArrowheads="1"/>
                          </pic:cNvPicPr>
                        </pic:nvPicPr>
                        <pic:blipFill>
                          <a:blip r:embed="rId15" cstate="print"/>
                          <a:srcRect/>
                          <a:stretch>
                            <a:fillRect/>
                          </a:stretch>
                        </pic:blipFill>
                        <pic:spPr bwMode="auto">
                          <a:xfrm>
                            <a:off x="0" y="0"/>
                            <a:ext cx="2190750" cy="2286000"/>
                          </a:xfrm>
                          <a:prstGeom prst="rect">
                            <a:avLst/>
                          </a:prstGeom>
                          <a:noFill/>
                          <a:ln w="9525">
                            <a:noFill/>
                            <a:miter lim="800000"/>
                            <a:headEnd/>
                            <a:tailEnd/>
                          </a:ln>
                        </pic:spPr>
                      </pic:pic>
                    </a:graphicData>
                  </a:graphic>
                </wp:inline>
              </w:drawing>
            </w:r>
          </w:p>
        </w:tc>
        <w:tc>
          <w:tcPr>
            <w:tcW w:w="3870" w:type="dxa"/>
            <w:shd w:val="clear" w:color="auto" w:fill="auto"/>
          </w:tcPr>
          <w:p w:rsidR="00756647" w:rsidRPr="00BF3944" w:rsidRDefault="00756647" w:rsidP="008C3DCC">
            <w:pPr>
              <w:spacing w:line="240" w:lineRule="auto"/>
              <w:rPr>
                <w:rFonts w:eastAsia="Times New Roman" w:cs="Arial"/>
                <w:sz w:val="20"/>
                <w:szCs w:val="20"/>
              </w:rPr>
            </w:pPr>
            <w:r w:rsidRPr="00BF3944">
              <w:rPr>
                <w:rFonts w:eastAsia="Times New Roman" w:cs="Arial"/>
                <w:noProof/>
                <w:sz w:val="20"/>
                <w:szCs w:val="20"/>
                <w:lang w:val="en-US"/>
              </w:rPr>
              <w:drawing>
                <wp:inline distT="0" distB="0" distL="0" distR="0">
                  <wp:extent cx="2162175" cy="2286000"/>
                  <wp:effectExtent l="19050" t="0" r="9525" b="0"/>
                  <wp:docPr id="114" name="Picture 5" descr="Dependence plot2_ ne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endence plot2_ nets.jpeg"/>
                          <pic:cNvPicPr>
                            <a:picLocks noChangeAspect="1" noChangeArrowheads="1"/>
                          </pic:cNvPicPr>
                        </pic:nvPicPr>
                        <pic:blipFill>
                          <a:blip r:embed="rId16" cstate="print"/>
                          <a:srcRect r="1588"/>
                          <a:stretch>
                            <a:fillRect/>
                          </a:stretch>
                        </pic:blipFill>
                        <pic:spPr bwMode="auto">
                          <a:xfrm>
                            <a:off x="0" y="0"/>
                            <a:ext cx="2162175" cy="2286000"/>
                          </a:xfrm>
                          <a:prstGeom prst="rect">
                            <a:avLst/>
                          </a:prstGeom>
                          <a:noFill/>
                          <a:ln w="9525">
                            <a:noFill/>
                            <a:miter lim="800000"/>
                            <a:headEnd/>
                            <a:tailEnd/>
                          </a:ln>
                        </pic:spPr>
                      </pic:pic>
                    </a:graphicData>
                  </a:graphic>
                </wp:inline>
              </w:drawing>
            </w:r>
          </w:p>
        </w:tc>
      </w:tr>
      <w:tr w:rsidR="00756647" w:rsidRPr="00BF3944" w:rsidTr="008C3DCC">
        <w:trPr>
          <w:cantSplit/>
          <w:trHeight w:val="220"/>
          <w:jc w:val="center"/>
        </w:trPr>
        <w:tc>
          <w:tcPr>
            <w:tcW w:w="535" w:type="dxa"/>
            <w:shd w:val="clear" w:color="auto" w:fill="auto"/>
          </w:tcPr>
          <w:p w:rsidR="00756647" w:rsidRPr="00BF3944" w:rsidRDefault="00756647" w:rsidP="008C3DCC">
            <w:pPr>
              <w:spacing w:line="240" w:lineRule="auto"/>
              <w:rPr>
                <w:rFonts w:cs="Arial"/>
                <w:b/>
                <w:sz w:val="20"/>
                <w:szCs w:val="20"/>
              </w:rPr>
            </w:pPr>
          </w:p>
        </w:tc>
        <w:tc>
          <w:tcPr>
            <w:tcW w:w="3870" w:type="dxa"/>
            <w:shd w:val="clear" w:color="auto" w:fill="auto"/>
          </w:tcPr>
          <w:p w:rsidR="00756647" w:rsidRPr="00BF3944" w:rsidRDefault="00756647" w:rsidP="008C3DCC">
            <w:pPr>
              <w:spacing w:line="240" w:lineRule="auto"/>
              <w:jc w:val="center"/>
              <w:rPr>
                <w:rFonts w:eastAsia="Times New Roman" w:cs="Arial"/>
                <w:noProof/>
                <w:sz w:val="20"/>
                <w:szCs w:val="20"/>
                <w:lang w:eastAsia="en-GB"/>
              </w:rPr>
            </w:pPr>
            <w:r w:rsidRPr="00BF3944">
              <w:rPr>
                <w:rFonts w:eastAsia="Times New Roman" w:cs="Arial"/>
                <w:noProof/>
                <w:sz w:val="20"/>
                <w:szCs w:val="20"/>
                <w:lang w:eastAsia="en-GB"/>
              </w:rPr>
              <w:t>(g)</w:t>
            </w:r>
          </w:p>
        </w:tc>
        <w:tc>
          <w:tcPr>
            <w:tcW w:w="3870" w:type="dxa"/>
            <w:shd w:val="clear" w:color="auto" w:fill="auto"/>
          </w:tcPr>
          <w:p w:rsidR="00756647" w:rsidRPr="00BF3944" w:rsidRDefault="00756647" w:rsidP="008C3DCC">
            <w:pPr>
              <w:spacing w:line="240" w:lineRule="auto"/>
              <w:jc w:val="center"/>
              <w:rPr>
                <w:rFonts w:eastAsia="Times New Roman" w:cs="Arial"/>
                <w:noProof/>
                <w:sz w:val="20"/>
                <w:szCs w:val="20"/>
                <w:lang w:eastAsia="en-GB"/>
              </w:rPr>
            </w:pPr>
            <w:r w:rsidRPr="00BF3944">
              <w:rPr>
                <w:rFonts w:eastAsia="Times New Roman" w:cs="Arial"/>
                <w:noProof/>
                <w:sz w:val="20"/>
                <w:szCs w:val="20"/>
                <w:lang w:eastAsia="en-GB"/>
              </w:rPr>
              <w:t>(h)</w:t>
            </w:r>
          </w:p>
        </w:tc>
      </w:tr>
      <w:tr w:rsidR="00756647" w:rsidRPr="00BF3944" w:rsidTr="008C3DCC">
        <w:trPr>
          <w:cantSplit/>
          <w:trHeight w:val="1134"/>
          <w:jc w:val="center"/>
        </w:trPr>
        <w:tc>
          <w:tcPr>
            <w:tcW w:w="535" w:type="dxa"/>
            <w:shd w:val="clear" w:color="auto" w:fill="auto"/>
            <w:textDirection w:val="btLr"/>
          </w:tcPr>
          <w:p w:rsidR="00756647" w:rsidRPr="00BF3944" w:rsidRDefault="00756647" w:rsidP="008C3DCC">
            <w:pPr>
              <w:spacing w:line="240" w:lineRule="auto"/>
              <w:ind w:left="113" w:right="113"/>
              <w:jc w:val="center"/>
              <w:rPr>
                <w:rFonts w:eastAsia="Times New Roman" w:cs="Arial"/>
                <w:sz w:val="20"/>
                <w:szCs w:val="20"/>
              </w:rPr>
            </w:pPr>
            <w:r w:rsidRPr="00BF3944">
              <w:rPr>
                <w:rFonts w:cs="Arial"/>
                <w:b/>
                <w:sz w:val="20"/>
                <w:szCs w:val="20"/>
              </w:rPr>
              <w:t>Fitted function</w:t>
            </w:r>
          </w:p>
        </w:tc>
        <w:tc>
          <w:tcPr>
            <w:tcW w:w="3870" w:type="dxa"/>
            <w:shd w:val="clear" w:color="auto" w:fill="auto"/>
          </w:tcPr>
          <w:p w:rsidR="00756647" w:rsidRPr="00BF3944" w:rsidRDefault="00756647" w:rsidP="008C3DCC">
            <w:pPr>
              <w:spacing w:line="240" w:lineRule="auto"/>
              <w:rPr>
                <w:rFonts w:eastAsia="Times New Roman" w:cs="Arial"/>
                <w:sz w:val="20"/>
                <w:szCs w:val="20"/>
              </w:rPr>
            </w:pPr>
            <w:r w:rsidRPr="00BF3944">
              <w:rPr>
                <w:rFonts w:eastAsia="Times New Roman" w:cs="Arial"/>
                <w:noProof/>
                <w:sz w:val="20"/>
                <w:szCs w:val="20"/>
                <w:lang w:val="en-US"/>
              </w:rPr>
              <w:drawing>
                <wp:inline distT="0" distB="0" distL="0" distR="0">
                  <wp:extent cx="2162175" cy="2114550"/>
                  <wp:effectExtent l="19050" t="0" r="9525" b="0"/>
                  <wp:docPr id="115" name="Picture 5" descr="Dependence plot2_ ne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endence plot2_ nets.jpeg"/>
                          <pic:cNvPicPr>
                            <a:picLocks noChangeAspect="1" noChangeArrowheads="1"/>
                          </pic:cNvPicPr>
                        </pic:nvPicPr>
                        <pic:blipFill>
                          <a:blip r:embed="rId17" cstate="print"/>
                          <a:srcRect t="7372" r="2061"/>
                          <a:stretch>
                            <a:fillRect/>
                          </a:stretch>
                        </pic:blipFill>
                        <pic:spPr bwMode="auto">
                          <a:xfrm>
                            <a:off x="0" y="0"/>
                            <a:ext cx="2162175" cy="2114550"/>
                          </a:xfrm>
                          <a:prstGeom prst="rect">
                            <a:avLst/>
                          </a:prstGeom>
                          <a:noFill/>
                          <a:ln w="9525">
                            <a:noFill/>
                            <a:miter lim="800000"/>
                            <a:headEnd/>
                            <a:tailEnd/>
                          </a:ln>
                        </pic:spPr>
                      </pic:pic>
                    </a:graphicData>
                  </a:graphic>
                </wp:inline>
              </w:drawing>
            </w:r>
          </w:p>
        </w:tc>
        <w:tc>
          <w:tcPr>
            <w:tcW w:w="3870" w:type="dxa"/>
            <w:shd w:val="clear" w:color="auto" w:fill="auto"/>
          </w:tcPr>
          <w:p w:rsidR="00756647" w:rsidRPr="00BF3944" w:rsidRDefault="00756647" w:rsidP="008C3DCC">
            <w:pPr>
              <w:spacing w:line="240" w:lineRule="auto"/>
              <w:rPr>
                <w:rFonts w:eastAsia="Times New Roman" w:cs="Arial"/>
                <w:sz w:val="20"/>
                <w:szCs w:val="20"/>
              </w:rPr>
            </w:pPr>
            <w:r w:rsidRPr="00BF3944">
              <w:rPr>
                <w:rFonts w:eastAsia="Times New Roman" w:cs="Arial"/>
                <w:noProof/>
                <w:sz w:val="20"/>
                <w:szCs w:val="20"/>
                <w:lang w:val="en-US"/>
              </w:rPr>
              <w:drawing>
                <wp:inline distT="0" distB="0" distL="0" distR="0">
                  <wp:extent cx="2190750" cy="2124075"/>
                  <wp:effectExtent l="19050" t="0" r="0" b="0"/>
                  <wp:docPr id="116" name="Picture 5" descr="Dependence plot2_ ne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endence plot2_ nets.jpeg"/>
                          <pic:cNvPicPr>
                            <a:picLocks noChangeAspect="1" noChangeArrowheads="1"/>
                          </pic:cNvPicPr>
                        </pic:nvPicPr>
                        <pic:blipFill>
                          <a:blip r:embed="rId18" cstate="print"/>
                          <a:srcRect t="6844"/>
                          <a:stretch>
                            <a:fillRect/>
                          </a:stretch>
                        </pic:blipFill>
                        <pic:spPr bwMode="auto">
                          <a:xfrm>
                            <a:off x="0" y="0"/>
                            <a:ext cx="2190750" cy="2124075"/>
                          </a:xfrm>
                          <a:prstGeom prst="rect">
                            <a:avLst/>
                          </a:prstGeom>
                          <a:noFill/>
                          <a:ln w="9525">
                            <a:noFill/>
                            <a:miter lim="800000"/>
                            <a:headEnd/>
                            <a:tailEnd/>
                          </a:ln>
                        </pic:spPr>
                      </pic:pic>
                    </a:graphicData>
                  </a:graphic>
                </wp:inline>
              </w:drawing>
            </w:r>
          </w:p>
        </w:tc>
      </w:tr>
      <w:tr w:rsidR="00756647" w:rsidRPr="00BF3944" w:rsidTr="008C3DCC">
        <w:trPr>
          <w:cantSplit/>
          <w:trHeight w:val="337"/>
          <w:jc w:val="center"/>
        </w:trPr>
        <w:tc>
          <w:tcPr>
            <w:tcW w:w="535" w:type="dxa"/>
            <w:shd w:val="clear" w:color="auto" w:fill="auto"/>
          </w:tcPr>
          <w:p w:rsidR="00756647" w:rsidRPr="00BF3944" w:rsidRDefault="00756647" w:rsidP="008C3DCC">
            <w:pPr>
              <w:spacing w:line="240" w:lineRule="auto"/>
              <w:rPr>
                <w:rFonts w:cs="Arial"/>
                <w:b/>
                <w:sz w:val="20"/>
                <w:szCs w:val="20"/>
              </w:rPr>
            </w:pPr>
          </w:p>
        </w:tc>
        <w:tc>
          <w:tcPr>
            <w:tcW w:w="3870" w:type="dxa"/>
            <w:shd w:val="clear" w:color="auto" w:fill="auto"/>
          </w:tcPr>
          <w:p w:rsidR="00756647" w:rsidRPr="00BF3944" w:rsidRDefault="00756647" w:rsidP="008C3DCC">
            <w:pPr>
              <w:spacing w:line="240" w:lineRule="auto"/>
              <w:jc w:val="center"/>
              <w:rPr>
                <w:rFonts w:eastAsia="Times New Roman" w:cs="Arial"/>
                <w:noProof/>
                <w:sz w:val="20"/>
                <w:szCs w:val="20"/>
                <w:lang w:eastAsia="en-GB"/>
              </w:rPr>
            </w:pPr>
            <w:r w:rsidRPr="00BF3944">
              <w:rPr>
                <w:rFonts w:eastAsia="Times New Roman" w:cs="Arial"/>
                <w:noProof/>
                <w:sz w:val="20"/>
                <w:szCs w:val="20"/>
                <w:lang w:eastAsia="en-GB"/>
              </w:rPr>
              <w:t>(i)</w:t>
            </w:r>
          </w:p>
        </w:tc>
        <w:tc>
          <w:tcPr>
            <w:tcW w:w="3870" w:type="dxa"/>
            <w:shd w:val="clear" w:color="auto" w:fill="auto"/>
          </w:tcPr>
          <w:p w:rsidR="00756647" w:rsidRPr="00BF3944" w:rsidRDefault="00756647" w:rsidP="008C3DCC">
            <w:pPr>
              <w:spacing w:line="240" w:lineRule="auto"/>
              <w:jc w:val="center"/>
              <w:rPr>
                <w:rFonts w:eastAsia="Times New Roman" w:cs="Arial"/>
                <w:noProof/>
                <w:sz w:val="20"/>
                <w:szCs w:val="20"/>
                <w:lang w:eastAsia="en-GB"/>
              </w:rPr>
            </w:pPr>
            <w:r w:rsidRPr="00BF3944">
              <w:rPr>
                <w:rFonts w:eastAsia="Times New Roman" w:cs="Arial"/>
                <w:noProof/>
                <w:sz w:val="20"/>
                <w:szCs w:val="20"/>
                <w:lang w:eastAsia="en-GB"/>
              </w:rPr>
              <w:t>(j)</w:t>
            </w:r>
          </w:p>
        </w:tc>
      </w:tr>
    </w:tbl>
    <w:p w:rsidR="00756647" w:rsidRPr="00BF3944" w:rsidRDefault="00756647" w:rsidP="00756647">
      <w:pPr>
        <w:spacing w:line="240" w:lineRule="auto"/>
        <w:ind w:right="389"/>
        <w:jc w:val="left"/>
        <w:rPr>
          <w:rFonts w:cs="Arial"/>
          <w:sz w:val="20"/>
          <w:szCs w:val="20"/>
        </w:rPr>
      </w:pPr>
      <w:r w:rsidRPr="00BF3944">
        <w:rPr>
          <w:rFonts w:cs="Arial"/>
          <w:b/>
          <w:sz w:val="20"/>
          <w:szCs w:val="20"/>
        </w:rPr>
        <w:t>Footnote</w:t>
      </w:r>
      <w:r w:rsidRPr="00BF3944">
        <w:rPr>
          <w:rFonts w:cs="Arial"/>
          <w:sz w:val="20"/>
          <w:szCs w:val="20"/>
        </w:rPr>
        <w:t xml:space="preserve">: </w:t>
      </w:r>
      <w:r w:rsidRPr="00BF3944">
        <w:rPr>
          <w:sz w:val="20"/>
          <w:szCs w:val="20"/>
        </w:rPr>
        <w:t xml:space="preserve">Results are shown for </w:t>
      </w:r>
      <w:r w:rsidRPr="00BF3944">
        <w:rPr>
          <w:rFonts w:cs="Arial"/>
          <w:sz w:val="20"/>
          <w:szCs w:val="20"/>
        </w:rPr>
        <w:t>(e) Slept under ITN (f) Fever in last two weeks (g) Fever treatment (h) Treatment with anti-malarial (</w:t>
      </w:r>
      <w:proofErr w:type="spellStart"/>
      <w:r w:rsidRPr="00BF3944">
        <w:rPr>
          <w:rFonts w:cs="Arial"/>
          <w:sz w:val="20"/>
          <w:szCs w:val="20"/>
        </w:rPr>
        <w:t>i</w:t>
      </w:r>
      <w:proofErr w:type="spellEnd"/>
      <w:r w:rsidRPr="00BF3944">
        <w:rPr>
          <w:rFonts w:cs="Arial"/>
          <w:sz w:val="20"/>
          <w:szCs w:val="20"/>
        </w:rPr>
        <w:t xml:space="preserve">) Mothers age in years and (j) Mothers education level. Y axes are on the </w:t>
      </w:r>
      <w:proofErr w:type="spellStart"/>
      <w:r w:rsidRPr="00BF3944">
        <w:rPr>
          <w:rFonts w:cs="Arial"/>
          <w:sz w:val="20"/>
          <w:szCs w:val="20"/>
        </w:rPr>
        <w:t>logit</w:t>
      </w:r>
      <w:proofErr w:type="spellEnd"/>
      <w:r w:rsidRPr="00BF3944">
        <w:rPr>
          <w:rFonts w:cs="Arial"/>
          <w:sz w:val="20"/>
          <w:szCs w:val="20"/>
        </w:rPr>
        <w:t xml:space="preserve"> scale and are </w:t>
      </w:r>
      <w:proofErr w:type="spellStart"/>
      <w:r w:rsidRPr="00BF3944">
        <w:rPr>
          <w:rFonts w:cs="Arial"/>
          <w:sz w:val="20"/>
          <w:szCs w:val="20"/>
        </w:rPr>
        <w:t>centered</w:t>
      </w:r>
      <w:proofErr w:type="spellEnd"/>
      <w:r w:rsidRPr="00BF3944">
        <w:rPr>
          <w:rFonts w:cs="Arial"/>
          <w:sz w:val="20"/>
          <w:szCs w:val="20"/>
        </w:rPr>
        <w:t xml:space="preserve"> to have zero mean over the data distribution. Dashes at inside top of plots show the data distribution of predictor variables in deciles.</w:t>
      </w:r>
    </w:p>
    <w:p w:rsidR="00756647" w:rsidRPr="00BF3944" w:rsidRDefault="00756647" w:rsidP="00756647">
      <w:pPr>
        <w:spacing w:after="160" w:line="259" w:lineRule="auto"/>
        <w:jc w:val="left"/>
        <w:rPr>
          <w:rFonts w:cs="Arial"/>
          <w:sz w:val="20"/>
          <w:szCs w:val="20"/>
        </w:rPr>
      </w:pPr>
      <w:r w:rsidRPr="00BF3944">
        <w:rPr>
          <w:rFonts w:cs="Arial"/>
          <w:sz w:val="20"/>
          <w:szCs w:val="20"/>
        </w:rPr>
        <w:br w:type="page"/>
      </w:r>
    </w:p>
    <w:p w:rsidR="00756647" w:rsidRPr="00BF3944" w:rsidRDefault="00756647" w:rsidP="00756647">
      <w:pPr>
        <w:pStyle w:val="Caption"/>
        <w:rPr>
          <w:vanish/>
        </w:rPr>
      </w:pPr>
      <w:bookmarkStart w:id="8" w:name="_Toc437428684"/>
      <w:r w:rsidRPr="00BF3944">
        <w:lastRenderedPageBreak/>
        <w:t xml:space="preserve">Figure S4: </w:t>
      </w:r>
      <w:r w:rsidRPr="00756647">
        <w:rPr>
          <w:b w:val="0"/>
        </w:rPr>
        <w:t>Partial dependence plots showing the effect different household level predictors had on the probability of a child testing for malaria</w:t>
      </w:r>
      <w:bookmarkEnd w:id="8"/>
      <w:r w:rsidRPr="00756647">
        <w:rPr>
          <w:b w:val="0"/>
        </w:rPr>
        <w:t xml:space="preserve"> after accounting for the average effect of other explanatory variables. Results for each of the 25 bootstrap runs are shown in black dashed lines while the red line represents the average /mean plot.</w:t>
      </w:r>
    </w:p>
    <w:p w:rsidR="00756647" w:rsidRPr="00BF3944" w:rsidRDefault="00756647" w:rsidP="00756647">
      <w:pPr>
        <w:jc w:val="center"/>
        <w:rPr>
          <w:rFonts w:eastAsia="Times New Roman" w:cs="Arial"/>
          <w:b/>
          <w:bCs/>
        </w:rPr>
      </w:pPr>
      <w:r w:rsidRPr="00BF3944">
        <w:rPr>
          <w:rFonts w:eastAsia="Times New Roman" w:cs="Arial"/>
          <w:b/>
          <w:noProof/>
          <w:lang w:val="en-US"/>
        </w:rPr>
        <w:drawing>
          <wp:inline distT="0" distB="0" distL="0" distR="0">
            <wp:extent cx="2286000" cy="2286000"/>
            <wp:effectExtent l="19050" t="0" r="0" b="0"/>
            <wp:docPr id="117" name="Picture 5" descr="Dependence plot2_ ne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endence plot2_ nets.jpeg"/>
                    <pic:cNvPicPr>
                      <a:picLocks noChangeAspect="1" noChangeArrowheads="1"/>
                    </pic:cNvPicPr>
                  </pic:nvPicPr>
                  <pic:blipFill>
                    <a:blip r:embed="rId19" cstate="print"/>
                    <a:srcRect/>
                    <a:stretch>
                      <a:fillRect/>
                    </a:stretch>
                  </pic:blipFill>
                  <pic:spPr bwMode="auto">
                    <a:xfrm>
                      <a:off x="0" y="0"/>
                      <a:ext cx="2286000" cy="2286000"/>
                    </a:xfrm>
                    <a:prstGeom prst="rect">
                      <a:avLst/>
                    </a:prstGeom>
                    <a:noFill/>
                    <a:ln w="9525">
                      <a:noFill/>
                      <a:miter lim="800000"/>
                      <a:headEnd/>
                      <a:tailEnd/>
                    </a:ln>
                  </pic:spPr>
                </pic:pic>
              </a:graphicData>
            </a:graphic>
          </wp:inline>
        </w:drawing>
      </w:r>
      <w:r w:rsidRPr="00BF3944">
        <w:rPr>
          <w:rFonts w:eastAsia="Times New Roman" w:cs="Arial"/>
          <w:b/>
          <w:noProof/>
          <w:lang w:val="en-US"/>
        </w:rPr>
        <w:drawing>
          <wp:inline distT="0" distB="0" distL="0" distR="0">
            <wp:extent cx="2286000" cy="2286000"/>
            <wp:effectExtent l="19050" t="0" r="0" b="0"/>
            <wp:docPr id="118" name="Picture 5" descr="Dependence plot2_ ne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endence plot2_ nets.jpeg"/>
                    <pic:cNvPicPr>
                      <a:picLocks noChangeAspect="1" noChangeArrowheads="1"/>
                    </pic:cNvPicPr>
                  </pic:nvPicPr>
                  <pic:blipFill>
                    <a:blip r:embed="rId20" cstate="print"/>
                    <a:srcRect/>
                    <a:stretch>
                      <a:fillRect/>
                    </a:stretch>
                  </pic:blipFill>
                  <pic:spPr bwMode="auto">
                    <a:xfrm>
                      <a:off x="0" y="0"/>
                      <a:ext cx="2286000" cy="2286000"/>
                    </a:xfrm>
                    <a:prstGeom prst="rect">
                      <a:avLst/>
                    </a:prstGeom>
                    <a:noFill/>
                    <a:ln w="9525">
                      <a:noFill/>
                      <a:miter lim="800000"/>
                      <a:headEnd/>
                      <a:tailEnd/>
                    </a:ln>
                  </pic:spPr>
                </pic:pic>
              </a:graphicData>
            </a:graphic>
          </wp:inline>
        </w:drawing>
      </w:r>
    </w:p>
    <w:p w:rsidR="00756647" w:rsidRPr="00BF3944" w:rsidRDefault="00756647" w:rsidP="00756647">
      <w:pPr>
        <w:pStyle w:val="ListParagraph"/>
        <w:tabs>
          <w:tab w:val="left" w:pos="2160"/>
          <w:tab w:val="left" w:pos="6480"/>
        </w:tabs>
        <w:ind w:left="0"/>
        <w:rPr>
          <w:rFonts w:eastAsia="Times New Roman" w:cs="Arial"/>
        </w:rPr>
      </w:pPr>
      <w:r w:rsidRPr="00BF3944">
        <w:rPr>
          <w:rFonts w:eastAsia="Times New Roman" w:cs="Arial"/>
        </w:rPr>
        <w:tab/>
        <w:t>(a)</w:t>
      </w:r>
      <w:r w:rsidRPr="00BF3944">
        <w:rPr>
          <w:rFonts w:eastAsia="Times New Roman" w:cs="Arial"/>
        </w:rPr>
        <w:tab/>
        <w:t>(</w:t>
      </w:r>
      <w:proofErr w:type="gramStart"/>
      <w:r w:rsidRPr="00BF3944">
        <w:rPr>
          <w:rFonts w:eastAsia="Times New Roman" w:cs="Arial"/>
        </w:rPr>
        <w:t>b</w:t>
      </w:r>
      <w:proofErr w:type="gramEnd"/>
      <w:r w:rsidRPr="00BF3944">
        <w:rPr>
          <w:rFonts w:eastAsia="Times New Roman" w:cs="Arial"/>
        </w:rPr>
        <w:t>)</w:t>
      </w:r>
    </w:p>
    <w:p w:rsidR="00756647" w:rsidRPr="00BF3944" w:rsidRDefault="00756647" w:rsidP="00756647">
      <w:pPr>
        <w:jc w:val="center"/>
        <w:rPr>
          <w:rFonts w:eastAsia="Times New Roman" w:cs="Arial"/>
          <w:b/>
          <w:bCs/>
        </w:rPr>
      </w:pPr>
      <w:r w:rsidRPr="00BF3944">
        <w:rPr>
          <w:rFonts w:eastAsia="Times New Roman" w:cs="Arial"/>
          <w:b/>
          <w:noProof/>
          <w:lang w:val="en-US"/>
        </w:rPr>
        <w:drawing>
          <wp:inline distT="0" distB="0" distL="0" distR="0">
            <wp:extent cx="2286000" cy="2286000"/>
            <wp:effectExtent l="19050" t="0" r="0" b="0"/>
            <wp:docPr id="119" name="Picture 5" descr="Dependence plot2_ ne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endence plot2_ nets.jpeg"/>
                    <pic:cNvPicPr>
                      <a:picLocks noChangeAspect="1" noChangeArrowheads="1"/>
                    </pic:cNvPicPr>
                  </pic:nvPicPr>
                  <pic:blipFill>
                    <a:blip r:embed="rId21" cstate="print"/>
                    <a:srcRect/>
                    <a:stretch>
                      <a:fillRect/>
                    </a:stretch>
                  </pic:blipFill>
                  <pic:spPr bwMode="auto">
                    <a:xfrm>
                      <a:off x="0" y="0"/>
                      <a:ext cx="2286000" cy="2286000"/>
                    </a:xfrm>
                    <a:prstGeom prst="rect">
                      <a:avLst/>
                    </a:prstGeom>
                    <a:noFill/>
                    <a:ln w="9525">
                      <a:noFill/>
                      <a:miter lim="800000"/>
                      <a:headEnd/>
                      <a:tailEnd/>
                    </a:ln>
                  </pic:spPr>
                </pic:pic>
              </a:graphicData>
            </a:graphic>
          </wp:inline>
        </w:drawing>
      </w:r>
    </w:p>
    <w:p w:rsidR="00756647" w:rsidRPr="00BF3944" w:rsidRDefault="00756647" w:rsidP="00756647">
      <w:pPr>
        <w:tabs>
          <w:tab w:val="left" w:pos="4320"/>
        </w:tabs>
        <w:jc w:val="center"/>
        <w:rPr>
          <w:rFonts w:eastAsia="Times New Roman" w:cs="Arial"/>
          <w:bCs/>
        </w:rPr>
      </w:pPr>
      <w:r w:rsidRPr="00BF3944">
        <w:rPr>
          <w:rFonts w:eastAsia="Times New Roman" w:cs="Arial"/>
          <w:bCs/>
        </w:rPr>
        <w:t>(c)</w:t>
      </w:r>
    </w:p>
    <w:p w:rsidR="00756647" w:rsidRPr="00BF3944" w:rsidRDefault="00756647" w:rsidP="00756647">
      <w:pPr>
        <w:pStyle w:val="ListParagraph"/>
        <w:tabs>
          <w:tab w:val="left" w:pos="1620"/>
          <w:tab w:val="left" w:pos="5850"/>
        </w:tabs>
        <w:spacing w:line="240" w:lineRule="auto"/>
        <w:ind w:left="0" w:right="475"/>
        <w:jc w:val="left"/>
        <w:rPr>
          <w:rFonts w:eastAsia="Times New Roman" w:cs="Arial"/>
          <w:sz w:val="20"/>
          <w:szCs w:val="20"/>
        </w:rPr>
      </w:pPr>
      <w:r w:rsidRPr="00BF3944">
        <w:rPr>
          <w:rFonts w:cs="Arial"/>
          <w:sz w:val="20"/>
          <w:szCs w:val="20"/>
        </w:rPr>
        <w:t xml:space="preserve">Footnote: Results are shown for (a) HH with IRS (b) Per capita net ownership and (c) Wealth index. Y axes are on the </w:t>
      </w:r>
      <w:proofErr w:type="spellStart"/>
      <w:r w:rsidRPr="00BF3944">
        <w:rPr>
          <w:rFonts w:cs="Arial"/>
          <w:sz w:val="20"/>
          <w:szCs w:val="20"/>
        </w:rPr>
        <w:t>logit</w:t>
      </w:r>
      <w:proofErr w:type="spellEnd"/>
      <w:r w:rsidRPr="00BF3944">
        <w:rPr>
          <w:rFonts w:cs="Arial"/>
          <w:sz w:val="20"/>
          <w:szCs w:val="20"/>
        </w:rPr>
        <w:t xml:space="preserve"> scale and are </w:t>
      </w:r>
      <w:proofErr w:type="spellStart"/>
      <w:r w:rsidRPr="00BF3944">
        <w:rPr>
          <w:rFonts w:cs="Arial"/>
          <w:sz w:val="20"/>
          <w:szCs w:val="20"/>
        </w:rPr>
        <w:t>centered</w:t>
      </w:r>
      <w:proofErr w:type="spellEnd"/>
      <w:r w:rsidRPr="00BF3944">
        <w:rPr>
          <w:rFonts w:cs="Arial"/>
          <w:sz w:val="20"/>
          <w:szCs w:val="20"/>
        </w:rPr>
        <w:t xml:space="preserve"> to have zero mean over the data distribution. Dashes at inside top of plots show the data distribution of predictor variables in deciles</w:t>
      </w:r>
    </w:p>
    <w:p w:rsidR="00756647" w:rsidRPr="00BF3944" w:rsidRDefault="00756647" w:rsidP="00756647">
      <w:pPr>
        <w:rPr>
          <w:rFonts w:eastAsia="Times New Roman" w:cs="Arial"/>
          <w:b/>
          <w:bCs/>
        </w:rPr>
      </w:pPr>
    </w:p>
    <w:p w:rsidR="00756647" w:rsidRPr="00BF3944" w:rsidRDefault="00756647" w:rsidP="00756647">
      <w:pPr>
        <w:rPr>
          <w:rFonts w:cs="Arial"/>
          <w:i/>
          <w:iCs/>
        </w:rPr>
      </w:pPr>
      <w:r w:rsidRPr="00BF3944">
        <w:rPr>
          <w:rFonts w:cs="Arial"/>
          <w:i/>
          <w:iCs/>
        </w:rPr>
        <w:br w:type="page"/>
      </w:r>
    </w:p>
    <w:p w:rsidR="00756647" w:rsidRPr="00BF3944" w:rsidRDefault="00756647" w:rsidP="00756647">
      <w:pPr>
        <w:pStyle w:val="NormalWeb"/>
      </w:pPr>
      <w:bookmarkStart w:id="9" w:name="_Toc437428685"/>
      <w:r w:rsidRPr="00BF3944">
        <w:rPr>
          <w:b/>
        </w:rPr>
        <w:lastRenderedPageBreak/>
        <w:t>Figure S5</w:t>
      </w:r>
      <w:r w:rsidRPr="00BF3944">
        <w:t>: Partial dependence plots showing the effect different cluster level predictors had on the probability of a child testing for malaria</w:t>
      </w:r>
      <w:bookmarkEnd w:id="9"/>
      <w:r w:rsidRPr="00BF3944">
        <w:t xml:space="preserve"> after accounting for the average effect of other explanatory variables. Results for each of the 25 bootstrap runs are shown in black dashed lines while the red line represents the average /mean plot.</w:t>
      </w:r>
    </w:p>
    <w:p w:rsidR="00756647" w:rsidRPr="00BF3944" w:rsidRDefault="00756647" w:rsidP="00756647">
      <w:pPr>
        <w:pStyle w:val="NormalWeb"/>
      </w:pPr>
    </w:p>
    <w:p w:rsidR="00756647" w:rsidRPr="00BF3944" w:rsidRDefault="00756647" w:rsidP="00756647">
      <w:pPr>
        <w:tabs>
          <w:tab w:val="left" w:pos="2160"/>
          <w:tab w:val="left" w:pos="6480"/>
        </w:tabs>
        <w:spacing w:line="240" w:lineRule="auto"/>
        <w:ind w:left="720"/>
        <w:jc w:val="left"/>
        <w:rPr>
          <w:rFonts w:cs="Arial"/>
          <w:sz w:val="20"/>
          <w:szCs w:val="20"/>
        </w:rPr>
      </w:pPr>
      <w:r w:rsidRPr="00BF3944">
        <w:rPr>
          <w:rFonts w:cs="Arial"/>
          <w:noProof/>
          <w:sz w:val="20"/>
          <w:szCs w:val="20"/>
          <w:lang w:val="en-US"/>
        </w:rPr>
        <w:drawing>
          <wp:inline distT="0" distB="0" distL="0" distR="0">
            <wp:extent cx="2286000" cy="2133600"/>
            <wp:effectExtent l="19050" t="0" r="0" b="0"/>
            <wp:docPr id="120" name="Picture 25" descr="Dependence plot3_ ev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pendence plot3_ evi.jpeg"/>
                    <pic:cNvPicPr>
                      <a:picLocks noChangeAspect="1" noChangeArrowheads="1"/>
                    </pic:cNvPicPr>
                  </pic:nvPicPr>
                  <pic:blipFill>
                    <a:blip r:embed="rId22" cstate="print"/>
                    <a:srcRect/>
                    <a:stretch>
                      <a:fillRect/>
                    </a:stretch>
                  </pic:blipFill>
                  <pic:spPr bwMode="auto">
                    <a:xfrm>
                      <a:off x="0" y="0"/>
                      <a:ext cx="2286000" cy="2133600"/>
                    </a:xfrm>
                    <a:prstGeom prst="rect">
                      <a:avLst/>
                    </a:prstGeom>
                    <a:noFill/>
                    <a:ln w="9525">
                      <a:noFill/>
                      <a:miter lim="800000"/>
                      <a:headEnd/>
                      <a:tailEnd/>
                    </a:ln>
                  </pic:spPr>
                </pic:pic>
              </a:graphicData>
            </a:graphic>
          </wp:inline>
        </w:drawing>
      </w:r>
      <w:r w:rsidRPr="00BF3944">
        <w:rPr>
          <w:rFonts w:cs="Arial"/>
          <w:noProof/>
          <w:sz w:val="20"/>
          <w:szCs w:val="20"/>
          <w:lang w:val="en-US"/>
        </w:rPr>
        <w:drawing>
          <wp:inline distT="0" distB="0" distL="0" distR="0">
            <wp:extent cx="2286000" cy="2072640"/>
            <wp:effectExtent l="0" t="0" r="0" b="3810"/>
            <wp:docPr id="121" name="Picture 25" descr="Dependence plot3_ ev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pendence plot3_ evi.jpeg"/>
                    <pic:cNvPicPr>
                      <a:picLocks noChangeAspect="1" noChangeArrowheads="1"/>
                    </pic:cNvPicPr>
                  </pic:nvPicPr>
                  <pic:blipFill rotWithShape="1">
                    <a:blip r:embed="rId23" cstate="print"/>
                    <a:srcRect b="2422"/>
                    <a:stretch/>
                  </pic:blipFill>
                  <pic:spPr bwMode="auto">
                    <a:xfrm>
                      <a:off x="0" y="0"/>
                      <a:ext cx="2286000" cy="20726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56647" w:rsidRPr="00BF3944" w:rsidRDefault="00756647" w:rsidP="00756647">
      <w:pPr>
        <w:pStyle w:val="ListParagraph"/>
        <w:tabs>
          <w:tab w:val="left" w:pos="2160"/>
          <w:tab w:val="left" w:pos="5850"/>
          <w:tab w:val="left" w:pos="6480"/>
        </w:tabs>
        <w:spacing w:line="240" w:lineRule="auto"/>
        <w:rPr>
          <w:rFonts w:eastAsia="Times New Roman" w:cs="Arial"/>
          <w:sz w:val="20"/>
          <w:szCs w:val="20"/>
        </w:rPr>
      </w:pPr>
      <w:r w:rsidRPr="00BF3944">
        <w:rPr>
          <w:rFonts w:eastAsia="Times New Roman" w:cs="Arial"/>
          <w:sz w:val="20"/>
          <w:szCs w:val="20"/>
        </w:rPr>
        <w:tab/>
        <w:t>(a)</w:t>
      </w:r>
      <w:r w:rsidRPr="00BF3944">
        <w:rPr>
          <w:rFonts w:eastAsia="Times New Roman" w:cs="Arial"/>
          <w:sz w:val="20"/>
          <w:szCs w:val="20"/>
        </w:rPr>
        <w:tab/>
        <w:t>(</w:t>
      </w:r>
      <w:proofErr w:type="gramStart"/>
      <w:r w:rsidRPr="00BF3944">
        <w:rPr>
          <w:rFonts w:eastAsia="Times New Roman" w:cs="Arial"/>
          <w:sz w:val="20"/>
          <w:szCs w:val="20"/>
        </w:rPr>
        <w:t>b</w:t>
      </w:r>
      <w:proofErr w:type="gramEnd"/>
      <w:r w:rsidRPr="00BF3944">
        <w:rPr>
          <w:rFonts w:eastAsia="Times New Roman" w:cs="Arial"/>
          <w:sz w:val="20"/>
          <w:szCs w:val="20"/>
        </w:rPr>
        <w:t>)</w:t>
      </w:r>
    </w:p>
    <w:p w:rsidR="00756647" w:rsidRPr="00BF3944" w:rsidRDefault="00756647" w:rsidP="00756647">
      <w:pPr>
        <w:tabs>
          <w:tab w:val="left" w:pos="2160"/>
          <w:tab w:val="left" w:pos="6480"/>
        </w:tabs>
        <w:spacing w:line="240" w:lineRule="auto"/>
        <w:ind w:left="720"/>
        <w:rPr>
          <w:rFonts w:eastAsia="Times New Roman" w:cs="Arial"/>
          <w:sz w:val="20"/>
          <w:szCs w:val="20"/>
        </w:rPr>
      </w:pPr>
      <w:r w:rsidRPr="00BF3944">
        <w:rPr>
          <w:rFonts w:eastAsia="Times New Roman" w:cs="Arial"/>
          <w:noProof/>
          <w:sz w:val="20"/>
          <w:szCs w:val="20"/>
          <w:lang w:val="en-US"/>
        </w:rPr>
        <w:drawing>
          <wp:inline distT="0" distB="0" distL="0" distR="0">
            <wp:extent cx="2286000" cy="2133600"/>
            <wp:effectExtent l="19050" t="0" r="0" b="0"/>
            <wp:docPr id="122" name="Picture 25" descr="Dependence plot3_ ev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pendence plot3_ evi.jpeg"/>
                    <pic:cNvPicPr>
                      <a:picLocks noChangeAspect="1" noChangeArrowheads="1"/>
                    </pic:cNvPicPr>
                  </pic:nvPicPr>
                  <pic:blipFill>
                    <a:blip r:embed="rId24" cstate="print"/>
                    <a:srcRect/>
                    <a:stretch>
                      <a:fillRect/>
                    </a:stretch>
                  </pic:blipFill>
                  <pic:spPr bwMode="auto">
                    <a:xfrm>
                      <a:off x="0" y="0"/>
                      <a:ext cx="2286000" cy="2133600"/>
                    </a:xfrm>
                    <a:prstGeom prst="rect">
                      <a:avLst/>
                    </a:prstGeom>
                    <a:noFill/>
                    <a:ln w="9525">
                      <a:noFill/>
                      <a:miter lim="800000"/>
                      <a:headEnd/>
                      <a:tailEnd/>
                    </a:ln>
                  </pic:spPr>
                </pic:pic>
              </a:graphicData>
            </a:graphic>
          </wp:inline>
        </w:drawing>
      </w:r>
      <w:r w:rsidRPr="00BF3944">
        <w:rPr>
          <w:rFonts w:eastAsia="Times New Roman" w:cs="Arial"/>
          <w:noProof/>
          <w:sz w:val="20"/>
          <w:szCs w:val="20"/>
          <w:lang w:val="en-US"/>
        </w:rPr>
        <w:drawing>
          <wp:inline distT="0" distB="0" distL="0" distR="0">
            <wp:extent cx="2286000" cy="2095500"/>
            <wp:effectExtent l="19050" t="0" r="0" b="0"/>
            <wp:docPr id="123" name="Picture 25" descr="Dependence plot3_ ev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pendence plot3_ evi.jpeg"/>
                    <pic:cNvPicPr>
                      <a:picLocks noChangeAspect="1" noChangeArrowheads="1"/>
                    </pic:cNvPicPr>
                  </pic:nvPicPr>
                  <pic:blipFill>
                    <a:blip r:embed="rId25" cstate="print"/>
                    <a:srcRect t="-2" b="1277"/>
                    <a:stretch>
                      <a:fillRect/>
                    </a:stretch>
                  </pic:blipFill>
                  <pic:spPr bwMode="auto">
                    <a:xfrm>
                      <a:off x="0" y="0"/>
                      <a:ext cx="2286000" cy="2095500"/>
                    </a:xfrm>
                    <a:prstGeom prst="rect">
                      <a:avLst/>
                    </a:prstGeom>
                    <a:noFill/>
                    <a:ln w="9525">
                      <a:noFill/>
                      <a:miter lim="800000"/>
                      <a:headEnd/>
                      <a:tailEnd/>
                    </a:ln>
                  </pic:spPr>
                </pic:pic>
              </a:graphicData>
            </a:graphic>
          </wp:inline>
        </w:drawing>
      </w:r>
    </w:p>
    <w:p w:rsidR="00756647" w:rsidRPr="00BF3944" w:rsidRDefault="00756647" w:rsidP="00756647">
      <w:pPr>
        <w:pStyle w:val="ListParagraph"/>
        <w:tabs>
          <w:tab w:val="left" w:pos="2160"/>
          <w:tab w:val="left" w:pos="5850"/>
        </w:tabs>
        <w:spacing w:line="240" w:lineRule="auto"/>
        <w:rPr>
          <w:rFonts w:eastAsia="Times New Roman" w:cs="Arial"/>
          <w:sz w:val="20"/>
          <w:szCs w:val="20"/>
        </w:rPr>
      </w:pPr>
      <w:r w:rsidRPr="00BF3944">
        <w:rPr>
          <w:rFonts w:eastAsia="Times New Roman" w:cs="Arial"/>
          <w:sz w:val="20"/>
          <w:szCs w:val="20"/>
        </w:rPr>
        <w:tab/>
        <w:t>(c)</w:t>
      </w:r>
      <w:r w:rsidRPr="00BF3944">
        <w:rPr>
          <w:rFonts w:eastAsia="Times New Roman" w:cs="Arial"/>
          <w:sz w:val="20"/>
          <w:szCs w:val="20"/>
        </w:rPr>
        <w:tab/>
        <w:t>(</w:t>
      </w:r>
      <w:proofErr w:type="gramStart"/>
      <w:r w:rsidRPr="00BF3944">
        <w:rPr>
          <w:rFonts w:eastAsia="Times New Roman" w:cs="Arial"/>
          <w:sz w:val="20"/>
          <w:szCs w:val="20"/>
        </w:rPr>
        <w:t>d</w:t>
      </w:r>
      <w:proofErr w:type="gramEnd"/>
      <w:r w:rsidRPr="00BF3944">
        <w:rPr>
          <w:rFonts w:eastAsia="Times New Roman" w:cs="Arial"/>
          <w:sz w:val="20"/>
          <w:szCs w:val="20"/>
        </w:rPr>
        <w:t>)</w:t>
      </w:r>
    </w:p>
    <w:p w:rsidR="00756647" w:rsidRPr="00BF3944" w:rsidRDefault="00756647" w:rsidP="00756647">
      <w:pPr>
        <w:tabs>
          <w:tab w:val="left" w:pos="2160"/>
          <w:tab w:val="left" w:pos="6480"/>
        </w:tabs>
        <w:spacing w:line="240" w:lineRule="auto"/>
        <w:ind w:left="2700"/>
        <w:jc w:val="left"/>
        <w:rPr>
          <w:rFonts w:cs="Arial"/>
          <w:sz w:val="20"/>
          <w:szCs w:val="20"/>
        </w:rPr>
      </w:pPr>
      <w:r w:rsidRPr="00BF3944">
        <w:rPr>
          <w:rFonts w:cs="Arial"/>
          <w:noProof/>
          <w:sz w:val="20"/>
          <w:szCs w:val="20"/>
          <w:lang w:val="en-US"/>
        </w:rPr>
        <w:drawing>
          <wp:inline distT="0" distB="0" distL="0" distR="0">
            <wp:extent cx="2286000" cy="2133600"/>
            <wp:effectExtent l="19050" t="0" r="0" b="0"/>
            <wp:docPr id="124" name="Picture 25" descr="Dependence plot3_ ev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pendence plot3_ evi.jpeg"/>
                    <pic:cNvPicPr>
                      <a:picLocks noChangeAspect="1" noChangeArrowheads="1"/>
                    </pic:cNvPicPr>
                  </pic:nvPicPr>
                  <pic:blipFill>
                    <a:blip r:embed="rId26" cstate="print"/>
                    <a:srcRect/>
                    <a:stretch>
                      <a:fillRect/>
                    </a:stretch>
                  </pic:blipFill>
                  <pic:spPr bwMode="auto">
                    <a:xfrm>
                      <a:off x="0" y="0"/>
                      <a:ext cx="2286000" cy="2133600"/>
                    </a:xfrm>
                    <a:prstGeom prst="rect">
                      <a:avLst/>
                    </a:prstGeom>
                    <a:noFill/>
                    <a:ln w="9525">
                      <a:noFill/>
                      <a:miter lim="800000"/>
                      <a:headEnd/>
                      <a:tailEnd/>
                    </a:ln>
                  </pic:spPr>
                </pic:pic>
              </a:graphicData>
            </a:graphic>
          </wp:inline>
        </w:drawing>
      </w:r>
    </w:p>
    <w:p w:rsidR="00756647" w:rsidRPr="00BF3944" w:rsidRDefault="00756647" w:rsidP="00756647">
      <w:pPr>
        <w:tabs>
          <w:tab w:val="left" w:pos="2160"/>
          <w:tab w:val="left" w:pos="4320"/>
        </w:tabs>
        <w:spacing w:line="240" w:lineRule="auto"/>
        <w:jc w:val="center"/>
        <w:rPr>
          <w:rFonts w:eastAsia="Times New Roman" w:cs="Arial"/>
          <w:bCs/>
          <w:sz w:val="20"/>
          <w:szCs w:val="20"/>
        </w:rPr>
      </w:pPr>
      <w:r w:rsidRPr="00BF3944">
        <w:rPr>
          <w:rFonts w:eastAsia="Times New Roman" w:cs="Arial"/>
          <w:bCs/>
          <w:sz w:val="20"/>
          <w:szCs w:val="20"/>
        </w:rPr>
        <w:t>(e)</w:t>
      </w:r>
    </w:p>
    <w:p w:rsidR="00756647" w:rsidRPr="00BF3944" w:rsidRDefault="00756647" w:rsidP="00756647">
      <w:pPr>
        <w:pStyle w:val="ListParagraph"/>
        <w:tabs>
          <w:tab w:val="left" w:pos="1620"/>
          <w:tab w:val="left" w:pos="5850"/>
        </w:tabs>
        <w:spacing w:line="240" w:lineRule="auto"/>
        <w:ind w:left="0" w:right="475"/>
        <w:jc w:val="left"/>
        <w:rPr>
          <w:rFonts w:cs="Arial"/>
          <w:sz w:val="20"/>
          <w:szCs w:val="20"/>
        </w:rPr>
      </w:pPr>
      <w:r w:rsidRPr="00BF3944">
        <w:rPr>
          <w:rFonts w:cs="Arial"/>
          <w:b/>
          <w:sz w:val="20"/>
          <w:szCs w:val="20"/>
        </w:rPr>
        <w:t>Footnote</w:t>
      </w:r>
      <w:r w:rsidRPr="00BF3944">
        <w:rPr>
          <w:rFonts w:cs="Arial"/>
          <w:sz w:val="20"/>
          <w:szCs w:val="20"/>
        </w:rPr>
        <w:t xml:space="preserve">: Results are shown for (a) EVI (b) Annual mean temperature (c) TSI (d) Annual mean precipitation and (e) Malaria seasonality (&gt;60%). Y axes are on the </w:t>
      </w:r>
      <w:proofErr w:type="spellStart"/>
      <w:r w:rsidRPr="00BF3944">
        <w:rPr>
          <w:rFonts w:cs="Arial"/>
          <w:sz w:val="20"/>
          <w:szCs w:val="20"/>
        </w:rPr>
        <w:t>logit</w:t>
      </w:r>
      <w:proofErr w:type="spellEnd"/>
      <w:r w:rsidRPr="00BF3944">
        <w:rPr>
          <w:rFonts w:cs="Arial"/>
          <w:sz w:val="20"/>
          <w:szCs w:val="20"/>
        </w:rPr>
        <w:t xml:space="preserve"> scale and are </w:t>
      </w:r>
      <w:proofErr w:type="spellStart"/>
      <w:r w:rsidRPr="00BF3944">
        <w:rPr>
          <w:rFonts w:cs="Arial"/>
          <w:sz w:val="20"/>
          <w:szCs w:val="20"/>
        </w:rPr>
        <w:t>centered</w:t>
      </w:r>
      <w:proofErr w:type="spellEnd"/>
      <w:r w:rsidRPr="00BF3944">
        <w:rPr>
          <w:rFonts w:cs="Arial"/>
          <w:sz w:val="20"/>
          <w:szCs w:val="20"/>
        </w:rPr>
        <w:t xml:space="preserve"> to have zero mean over the data distribution. Dashes at inside top of plots show the data distribution of predictor variables in deciles</w:t>
      </w:r>
    </w:p>
    <w:p w:rsidR="00756647" w:rsidRPr="00BF3944" w:rsidRDefault="00756647" w:rsidP="00756647">
      <w:pPr>
        <w:outlineLvl w:val="2"/>
        <w:rPr>
          <w:rFonts w:cs="Arial"/>
        </w:rPr>
      </w:pPr>
    </w:p>
    <w:p w:rsidR="00000F39" w:rsidRDefault="00000F39"/>
    <w:sectPr w:rsidR="00000F39" w:rsidSect="00B5479D">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855" w:rsidRDefault="00B07855">
      <w:pPr>
        <w:spacing w:line="240" w:lineRule="auto"/>
      </w:pPr>
      <w:r>
        <w:separator/>
      </w:r>
    </w:p>
  </w:endnote>
  <w:endnote w:type="continuationSeparator" w:id="0">
    <w:p w:rsidR="00B07855" w:rsidRDefault="00B0785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855" w:rsidRDefault="00B07855">
      <w:pPr>
        <w:spacing w:line="240" w:lineRule="auto"/>
      </w:pPr>
      <w:r>
        <w:separator/>
      </w:r>
    </w:p>
  </w:footnote>
  <w:footnote w:type="continuationSeparator" w:id="0">
    <w:p w:rsidR="00B07855" w:rsidRDefault="00B0785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B5D" w:rsidRPr="0095456D" w:rsidRDefault="00B07855" w:rsidP="006F624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footnotePr>
    <w:footnote w:id="-1"/>
    <w:footnote w:id="0"/>
  </w:footnotePr>
  <w:endnotePr>
    <w:endnote w:id="-1"/>
    <w:endnote w:id="0"/>
  </w:endnotePr>
  <w:compat/>
  <w:rsids>
    <w:rsidRoot w:val="00756647"/>
    <w:rsid w:val="00000F39"/>
    <w:rsid w:val="0008097C"/>
    <w:rsid w:val="00113C85"/>
    <w:rsid w:val="00235EC5"/>
    <w:rsid w:val="002C1F1B"/>
    <w:rsid w:val="002D0FCD"/>
    <w:rsid w:val="004C5309"/>
    <w:rsid w:val="005D33A8"/>
    <w:rsid w:val="0066589E"/>
    <w:rsid w:val="00756647"/>
    <w:rsid w:val="007C3EFF"/>
    <w:rsid w:val="007E1E03"/>
    <w:rsid w:val="00A7154C"/>
    <w:rsid w:val="00AA6ACB"/>
    <w:rsid w:val="00B07855"/>
    <w:rsid w:val="00B5479D"/>
    <w:rsid w:val="00E40827"/>
    <w:rsid w:val="00F132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647"/>
    <w:pPr>
      <w:spacing w:after="0" w:line="480" w:lineRule="auto"/>
      <w:jc w:val="both"/>
    </w:pPr>
    <w:rPr>
      <w:rFonts w:ascii="Arial" w:hAnsi="Arial"/>
    </w:rPr>
  </w:style>
  <w:style w:type="paragraph" w:styleId="Heading2">
    <w:name w:val="heading 2"/>
    <w:basedOn w:val="Normal"/>
    <w:next w:val="Normal"/>
    <w:link w:val="Heading2Char"/>
    <w:uiPriority w:val="9"/>
    <w:unhideWhenUsed/>
    <w:qFormat/>
    <w:rsid w:val="00756647"/>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56647"/>
    <w:pPr>
      <w:keepNext/>
      <w:keepLines/>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756647"/>
    <w:pPr>
      <w:spacing w:line="240" w:lineRule="auto"/>
      <w:jc w:val="left"/>
    </w:pPr>
    <w:rPr>
      <w:b/>
      <w:bCs/>
      <w:szCs w:val="18"/>
    </w:rPr>
  </w:style>
  <w:style w:type="character" w:customStyle="1" w:styleId="Heading2Char">
    <w:name w:val="Heading 2 Char"/>
    <w:basedOn w:val="DefaultParagraphFont"/>
    <w:link w:val="Heading2"/>
    <w:uiPriority w:val="9"/>
    <w:rsid w:val="00756647"/>
    <w:rPr>
      <w:rFonts w:ascii="Arial" w:eastAsiaTheme="majorEastAsia" w:hAnsi="Arial" w:cstheme="majorBidi"/>
      <w:b/>
      <w:szCs w:val="26"/>
    </w:rPr>
  </w:style>
  <w:style w:type="character" w:customStyle="1" w:styleId="Heading3Char">
    <w:name w:val="Heading 3 Char"/>
    <w:basedOn w:val="DefaultParagraphFont"/>
    <w:link w:val="Heading3"/>
    <w:uiPriority w:val="9"/>
    <w:rsid w:val="00756647"/>
    <w:rPr>
      <w:rFonts w:ascii="Arial" w:eastAsiaTheme="majorEastAsia" w:hAnsi="Arial" w:cstheme="majorBidi"/>
      <w:i/>
      <w:szCs w:val="24"/>
    </w:rPr>
  </w:style>
  <w:style w:type="paragraph" w:styleId="ListParagraph">
    <w:name w:val="List Paragraph"/>
    <w:basedOn w:val="Normal"/>
    <w:uiPriority w:val="34"/>
    <w:qFormat/>
    <w:rsid w:val="00756647"/>
    <w:pPr>
      <w:ind w:left="720"/>
      <w:contextualSpacing/>
    </w:pPr>
  </w:style>
  <w:style w:type="paragraph" w:styleId="NormalWeb">
    <w:name w:val="Normal (Web)"/>
    <w:basedOn w:val="Normal"/>
    <w:autoRedefine/>
    <w:uiPriority w:val="99"/>
    <w:unhideWhenUsed/>
    <w:qFormat/>
    <w:rsid w:val="00756647"/>
    <w:pPr>
      <w:tabs>
        <w:tab w:val="left" w:pos="1980"/>
        <w:tab w:val="left" w:pos="3780"/>
        <w:tab w:val="left" w:pos="5670"/>
        <w:tab w:val="left" w:pos="7470"/>
      </w:tabs>
      <w:spacing w:line="240" w:lineRule="auto"/>
      <w:ind w:right="115"/>
      <w:jc w:val="left"/>
    </w:pPr>
    <w:rPr>
      <w:rFonts w:eastAsia="Times New Roman" w:cs="Times New Roman"/>
      <w:lang w:val="en-US"/>
    </w:rPr>
  </w:style>
  <w:style w:type="paragraph" w:customStyle="1" w:styleId="footnoteck">
    <w:name w:val="footnote ck"/>
    <w:basedOn w:val="Caption"/>
    <w:qFormat/>
    <w:rsid w:val="00756647"/>
    <w:pPr>
      <w:keepNext/>
      <w:tabs>
        <w:tab w:val="left" w:pos="4320"/>
        <w:tab w:val="left" w:pos="8100"/>
      </w:tabs>
      <w:ind w:left="3150" w:right="1613" w:hanging="2070"/>
      <w:jc w:val="both"/>
    </w:pPr>
    <w:rPr>
      <w:rFonts w:eastAsia="Calibri" w:cs="Arial"/>
      <w:b w:val="0"/>
      <w:sz w:val="20"/>
      <w:szCs w:val="20"/>
      <w:lang w:val="en-US"/>
    </w:rPr>
  </w:style>
  <w:style w:type="paragraph" w:styleId="Header">
    <w:name w:val="header"/>
    <w:basedOn w:val="Normal"/>
    <w:link w:val="HeaderChar"/>
    <w:uiPriority w:val="99"/>
    <w:unhideWhenUsed/>
    <w:rsid w:val="00756647"/>
    <w:pPr>
      <w:tabs>
        <w:tab w:val="center" w:pos="4680"/>
        <w:tab w:val="right" w:pos="9360"/>
      </w:tabs>
    </w:pPr>
    <w:rPr>
      <w:rFonts w:eastAsia="Calibri" w:cs="Times New Roman"/>
      <w:lang w:val="en-US"/>
    </w:rPr>
  </w:style>
  <w:style w:type="character" w:customStyle="1" w:styleId="HeaderChar">
    <w:name w:val="Header Char"/>
    <w:basedOn w:val="DefaultParagraphFont"/>
    <w:link w:val="Header"/>
    <w:uiPriority w:val="99"/>
    <w:rsid w:val="00756647"/>
    <w:rPr>
      <w:rFonts w:ascii="Arial" w:eastAsia="Calibri" w:hAnsi="Arial" w:cs="Times New Roman"/>
      <w:lang w:val="en-US"/>
    </w:rPr>
  </w:style>
  <w:style w:type="paragraph" w:styleId="BalloonText">
    <w:name w:val="Balloon Text"/>
    <w:basedOn w:val="Normal"/>
    <w:link w:val="BalloonTextChar"/>
    <w:uiPriority w:val="99"/>
    <w:semiHidden/>
    <w:unhideWhenUsed/>
    <w:rsid w:val="004C53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3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header" Target="header1.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2108</Words>
  <Characters>12019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Kabaria</dc:creator>
  <cp:lastModifiedBy>CKabaria</cp:lastModifiedBy>
  <cp:revision>2</cp:revision>
  <dcterms:created xsi:type="dcterms:W3CDTF">2016-08-12T13:53:00Z</dcterms:created>
  <dcterms:modified xsi:type="dcterms:W3CDTF">2016-08-12T13:53:00Z</dcterms:modified>
</cp:coreProperties>
</file>