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19" w:rsidRPr="00CC0719" w:rsidRDefault="00CC0719" w:rsidP="00CC0719">
      <w:pPr>
        <w:keepNext/>
        <w:spacing w:line="240" w:lineRule="auto"/>
        <w:rPr>
          <w:rFonts w:ascii="Calibri" w:eastAsia="Calibri" w:hAnsi="Calibri" w:cs="Times New Roman"/>
          <w:b/>
          <w:bCs/>
          <w:color w:val="4F81BD" w:themeColor="accent1"/>
        </w:rPr>
      </w:pPr>
      <w:r w:rsidRPr="00CC0719">
        <w:rPr>
          <w:rFonts w:ascii="Calibri" w:eastAsia="Calibri" w:hAnsi="Calibri" w:cs="Times New Roman"/>
          <w:b/>
          <w:bCs/>
          <w:color w:val="4F81BD" w:themeColor="accent1"/>
        </w:rPr>
        <w:t xml:space="preserve">Table </w:t>
      </w:r>
      <w:bookmarkStart w:id="0" w:name="_GoBack"/>
      <w:bookmarkEnd w:id="0"/>
      <w:r w:rsidR="00621E4E">
        <w:rPr>
          <w:rFonts w:ascii="Calibri" w:eastAsia="Calibri" w:hAnsi="Calibri" w:cs="Times New Roman"/>
          <w:b/>
          <w:bCs/>
          <w:color w:val="4F81BD" w:themeColor="accent1"/>
        </w:rPr>
        <w:t>S2</w:t>
      </w:r>
      <w:r w:rsidRPr="00CC0719">
        <w:rPr>
          <w:rFonts w:ascii="Calibri" w:eastAsia="Calibri" w:hAnsi="Calibri" w:cs="Times New Roman"/>
          <w:b/>
          <w:bCs/>
          <w:color w:val="4F81BD" w:themeColor="accent1"/>
        </w:rPr>
        <w:t xml:space="preserve"> Classification and treatment of children attending drug shops in Intervention arm in South Western Uganda from February 2014 to September 2015; comparison of different data sources.</w:t>
      </w:r>
    </w:p>
    <w:tbl>
      <w:tblPr>
        <w:tblStyle w:val="TableGrid"/>
        <w:tblW w:w="14081" w:type="dxa"/>
        <w:tblInd w:w="-252" w:type="dxa"/>
        <w:tblLayout w:type="fixed"/>
        <w:tblLook w:val="04A0"/>
      </w:tblPr>
      <w:tblGrid>
        <w:gridCol w:w="4554"/>
        <w:gridCol w:w="1811"/>
        <w:gridCol w:w="1497"/>
        <w:gridCol w:w="2034"/>
        <w:gridCol w:w="1164"/>
        <w:gridCol w:w="1668"/>
        <w:gridCol w:w="1353"/>
      </w:tblGrid>
      <w:tr w:rsidR="00CC0719" w:rsidRPr="00CC0719" w:rsidTr="00D70AA2">
        <w:tc>
          <w:tcPr>
            <w:tcW w:w="455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Characteristic</w:t>
            </w:r>
          </w:p>
        </w:tc>
        <w:tc>
          <w:tcPr>
            <w:tcW w:w="33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Care-seeker exit interviews</w:t>
            </w:r>
          </w:p>
        </w:tc>
        <w:tc>
          <w:tcPr>
            <w:tcW w:w="31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Drug shop patient registry</w:t>
            </w:r>
          </w:p>
        </w:tc>
        <w:tc>
          <w:tcPr>
            <w:tcW w:w="3021" w:type="dxa"/>
            <w:gridSpan w:val="2"/>
            <w:tcBorders>
              <w:left w:val="single" w:sz="4" w:space="0" w:color="auto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Direct observation</w:t>
            </w:r>
          </w:p>
        </w:tc>
      </w:tr>
      <w:tr w:rsidR="00CC0719" w:rsidRPr="00CC0719" w:rsidTr="00D70AA2">
        <w:tc>
          <w:tcPr>
            <w:tcW w:w="45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</w:p>
        </w:tc>
        <w:tc>
          <w:tcPr>
            <w:tcW w:w="33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i/>
                <w:szCs w:val="26"/>
              </w:rPr>
            </w:pPr>
            <w:r w:rsidRPr="00CC0719">
              <w:rPr>
                <w:rFonts w:eastAsiaTheme="majorEastAsia" w:cstheme="majorBidi"/>
                <w:bCs/>
                <w:i/>
                <w:szCs w:val="26"/>
              </w:rPr>
              <w:t xml:space="preserve"> After</w:t>
            </w:r>
          </w:p>
        </w:tc>
        <w:tc>
          <w:tcPr>
            <w:tcW w:w="31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i/>
                <w:szCs w:val="26"/>
              </w:rPr>
            </w:pPr>
            <w:r w:rsidRPr="00CC0719">
              <w:rPr>
                <w:rFonts w:eastAsiaTheme="majorEastAsia" w:cstheme="majorBidi"/>
                <w:bCs/>
                <w:i/>
                <w:szCs w:val="26"/>
              </w:rPr>
              <w:t>Entire study period</w:t>
            </w:r>
          </w:p>
        </w:tc>
        <w:tc>
          <w:tcPr>
            <w:tcW w:w="3021" w:type="dxa"/>
            <w:gridSpan w:val="2"/>
            <w:tcBorders>
              <w:left w:val="single" w:sz="4" w:space="0" w:color="auto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i/>
                <w:szCs w:val="26"/>
              </w:rPr>
            </w:pPr>
            <w:r w:rsidRPr="00CC0719">
              <w:rPr>
                <w:rFonts w:eastAsiaTheme="majorEastAsia" w:cstheme="majorBidi"/>
                <w:bCs/>
                <w:i/>
                <w:szCs w:val="26"/>
              </w:rPr>
              <w:t>After</w:t>
            </w:r>
          </w:p>
        </w:tc>
      </w:tr>
      <w:tr w:rsidR="00CC0719" w:rsidRPr="00CC0719" w:rsidTr="00D70AA2">
        <w:tc>
          <w:tcPr>
            <w:tcW w:w="45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Proportion (%)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95% CI</w:t>
            </w: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Proportion (%)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95% CI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Proportion (%)</w:t>
            </w: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/>
                <w:bCs/>
                <w:szCs w:val="26"/>
              </w:rPr>
            </w:pPr>
            <w:r w:rsidRPr="00CC0719">
              <w:rPr>
                <w:rFonts w:eastAsiaTheme="majorEastAsia" w:cstheme="majorBidi"/>
                <w:b/>
                <w:bCs/>
                <w:szCs w:val="26"/>
              </w:rPr>
              <w:t>95% CI</w:t>
            </w:r>
          </w:p>
        </w:tc>
      </w:tr>
      <w:tr w:rsidR="00CC0719" w:rsidRPr="00CC0719" w:rsidTr="00D70AA2">
        <w:tc>
          <w:tcPr>
            <w:tcW w:w="4554" w:type="dxa"/>
            <w:tcBorders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Proportion of children with fever</w:t>
            </w:r>
          </w:p>
        </w:tc>
        <w:tc>
          <w:tcPr>
            <w:tcW w:w="181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172/281 (61.2%)</w:t>
            </w:r>
          </w:p>
        </w:tc>
        <w:tc>
          <w:tcPr>
            <w:tcW w:w="14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55.3 – 66.8</w:t>
            </w:r>
          </w:p>
        </w:tc>
        <w:tc>
          <w:tcPr>
            <w:tcW w:w="20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3738/5975 (62.6%)</w:t>
            </w:r>
          </w:p>
        </w:tc>
        <w:tc>
          <w:tcPr>
            <w:tcW w:w="11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61.3-63.8</w:t>
            </w:r>
          </w:p>
        </w:tc>
        <w:tc>
          <w:tcPr>
            <w:tcW w:w="16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34/49 (69.4%)</w:t>
            </w:r>
          </w:p>
        </w:tc>
        <w:tc>
          <w:tcPr>
            <w:tcW w:w="1353" w:type="dxa"/>
            <w:tcBorders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54.7 – 80.9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Fever and tested with malaria RDT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116/172 (67.4%)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59.9 – 74.4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3628/3738 (97.1%)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96.5-97.6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20/34 (58.8%)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40.7 – 75.4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Malaria RDT positivity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1957/4190 (46.7%)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45.2-48.2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  <w:vertAlign w:val="superscript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 xml:space="preserve">Appropriate malaria RDT use </w:t>
            </w:r>
            <w:r w:rsidRPr="00CC0719">
              <w:rPr>
                <w:rFonts w:eastAsiaTheme="majorEastAsia" w:cstheme="majorBidi"/>
                <w:bCs/>
                <w:szCs w:val="26"/>
                <w:vertAlign w:val="superscript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204/276 (73.9%)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68.3 – 79.0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5302/5975 (88.7%)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87.9-89.5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31/49 (63.3%)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48.3 – 76.6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RDT positive and prescribed ACT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1840/1957 (94.0%)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92.9-95.0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 xml:space="preserve">Appropriate treatment for uncomplicated malaria </w:t>
            </w:r>
            <w:r w:rsidRPr="00CC0719">
              <w:rPr>
                <w:rFonts w:eastAsiaTheme="majorEastAsia" w:cstheme="majorBidi"/>
                <w:bCs/>
                <w:szCs w:val="26"/>
                <w:vertAlign w:val="superscript"/>
              </w:rPr>
              <w:t>c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108/188 (57.4%)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50.2 – 64.4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3445/3628 (94.9%)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94.2-95.6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13/15 (86.7%)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59.5 – 98.3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Proportion with cough or difficulty in breathing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200/281 (71.2%)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65.5 – 76.4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38/49 (77.6%)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63.3 – 87.4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Proportion with respiratory rate counted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166/276 (60.1%)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54.2 – 65.8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3446/5975 (57.5%)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56.4-58.9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38/49 (77.6%)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63.3 – 87.4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Proportion with pneumonia symptoms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2807/5975 (47.0%)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45.7-48.3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Pneumonia and amoxicillin dispensed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2666/2807 (95.0%)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94.1-95.8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-</w:t>
            </w:r>
          </w:p>
        </w:tc>
      </w:tr>
      <w:tr w:rsidR="00CC0719" w:rsidRPr="00CC0719" w:rsidTr="00D70AA2"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 xml:space="preserve">Appropriate treatment for pneumonia symptoms </w:t>
            </w:r>
            <w:r w:rsidRPr="00CC0719">
              <w:rPr>
                <w:rFonts w:eastAsiaTheme="majorEastAsia" w:cstheme="majorBidi"/>
                <w:bCs/>
                <w:szCs w:val="26"/>
                <w:vertAlign w:val="superscript"/>
              </w:rPr>
              <w:t>f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144/200 (65.5)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58.9 – 71.5</w:t>
            </w:r>
          </w:p>
        </w:tc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3191/3411 (93.6%)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92.7-94.4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21/28 (75.0%)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spacing w:line="360" w:lineRule="auto"/>
              <w:jc w:val="center"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Cs w:val="26"/>
              </w:rPr>
              <w:t>55.1 – 89.3</w:t>
            </w:r>
          </w:p>
        </w:tc>
      </w:tr>
      <w:tr w:rsidR="00CC0719" w:rsidRPr="00CC0719" w:rsidTr="00D70AA2">
        <w:tc>
          <w:tcPr>
            <w:tcW w:w="1408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719" w:rsidRPr="00CC0719" w:rsidRDefault="00CC0719" w:rsidP="00CC0719">
            <w:pPr>
              <w:keepNext/>
              <w:keepLines/>
              <w:outlineLvl w:val="1"/>
              <w:rPr>
                <w:rFonts w:eastAsiaTheme="majorEastAsia" w:cstheme="majorBidi"/>
                <w:bCs/>
                <w:sz w:val="18"/>
                <w:szCs w:val="18"/>
              </w:rPr>
            </w:pPr>
            <w:r w:rsidRPr="00CC0719">
              <w:rPr>
                <w:rFonts w:eastAsiaTheme="majorEastAsia" w:cstheme="majorBidi"/>
                <w:bCs/>
                <w:sz w:val="18"/>
                <w:szCs w:val="18"/>
                <w:vertAlign w:val="superscript"/>
              </w:rPr>
              <w:t xml:space="preserve">a 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>Appropriate malaria RDT use defined as proportion of febrile cases tested and afebrile cases not tested with m</w:t>
            </w:r>
            <w:r w:rsidR="003B510D">
              <w:rPr>
                <w:rFonts w:eastAsiaTheme="majorEastAsia" w:cstheme="majorBidi"/>
                <w:bCs/>
                <w:sz w:val="18"/>
                <w:szCs w:val="18"/>
              </w:rPr>
              <w:t xml:space="preserve">alaria 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>RDTs divided by total number of children seen at drug shop.</w:t>
            </w:r>
          </w:p>
          <w:p w:rsidR="00CC0719" w:rsidRPr="00CC0719" w:rsidRDefault="00CC0719" w:rsidP="00CC0719">
            <w:pPr>
              <w:rPr>
                <w:sz w:val="18"/>
                <w:szCs w:val="18"/>
              </w:rPr>
            </w:pPr>
            <w:r w:rsidRPr="00CC0719">
              <w:rPr>
                <w:sz w:val="18"/>
                <w:szCs w:val="18"/>
                <w:vertAlign w:val="superscript"/>
              </w:rPr>
              <w:t>c</w:t>
            </w:r>
            <w:r w:rsidRPr="00CC0719">
              <w:rPr>
                <w:sz w:val="18"/>
                <w:szCs w:val="18"/>
              </w:rPr>
              <w:t xml:space="preserve"> Appropriate malaria treatment defined as proportion of m</w:t>
            </w:r>
            <w:r w:rsidR="003B510D">
              <w:rPr>
                <w:sz w:val="18"/>
                <w:szCs w:val="18"/>
              </w:rPr>
              <w:t xml:space="preserve">alaria </w:t>
            </w:r>
            <w:r w:rsidRPr="00CC0719">
              <w:rPr>
                <w:sz w:val="18"/>
                <w:szCs w:val="18"/>
              </w:rPr>
              <w:t>RDT positive cases prescribed recommended ACT</w:t>
            </w:r>
            <w:r w:rsidR="003B510D">
              <w:rPr>
                <w:sz w:val="18"/>
                <w:szCs w:val="18"/>
              </w:rPr>
              <w:t xml:space="preserve"> medicines</w:t>
            </w:r>
            <w:r w:rsidRPr="00CC0719">
              <w:rPr>
                <w:sz w:val="18"/>
                <w:szCs w:val="18"/>
              </w:rPr>
              <w:t xml:space="preserve"> and m</w:t>
            </w:r>
            <w:r w:rsidR="003B510D">
              <w:rPr>
                <w:sz w:val="18"/>
                <w:szCs w:val="18"/>
              </w:rPr>
              <w:t xml:space="preserve">alaria </w:t>
            </w:r>
            <w:r w:rsidRPr="00CC0719">
              <w:rPr>
                <w:sz w:val="18"/>
                <w:szCs w:val="18"/>
              </w:rPr>
              <w:t>RDT negative cases not prescribed any antimalarial medicine divided by total number of febrile children.</w:t>
            </w:r>
          </w:p>
          <w:p w:rsidR="00CC0719" w:rsidRPr="00CC0719" w:rsidRDefault="00CC0719" w:rsidP="00520ADB">
            <w:pPr>
              <w:keepNext/>
              <w:keepLines/>
              <w:outlineLvl w:val="1"/>
              <w:rPr>
                <w:rFonts w:eastAsiaTheme="majorEastAsia" w:cstheme="majorBidi"/>
                <w:bCs/>
                <w:szCs w:val="26"/>
              </w:rPr>
            </w:pPr>
            <w:r w:rsidRPr="00CC0719">
              <w:rPr>
                <w:rFonts w:eastAsiaTheme="majorEastAsia" w:cstheme="majorBidi"/>
                <w:bCs/>
                <w:sz w:val="18"/>
                <w:szCs w:val="18"/>
                <w:vertAlign w:val="superscript"/>
              </w:rPr>
              <w:t>f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 xml:space="preserve"> Appropriate pneumonia treatment was d</w:t>
            </w:r>
            <w:r w:rsidR="00520ADB">
              <w:rPr>
                <w:rFonts w:eastAsiaTheme="majorEastAsia" w:cstheme="majorBidi"/>
                <w:bCs/>
                <w:sz w:val="18"/>
                <w:szCs w:val="18"/>
              </w:rPr>
              <w:t>efined as proportion of child cases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 xml:space="preserve"> with fast breathing pneumonia prescribed recommended an</w:t>
            </w:r>
            <w:r w:rsidR="00520ADB">
              <w:rPr>
                <w:rFonts w:eastAsiaTheme="majorEastAsia" w:cstheme="majorBidi"/>
                <w:bCs/>
                <w:sz w:val="18"/>
                <w:szCs w:val="18"/>
              </w:rPr>
              <w:t xml:space="preserve">tibiotics and child cases with cough and normal 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 xml:space="preserve">breathing not prescribed any antibiotic medicine divided by total number of </w:t>
            </w:r>
            <w:r w:rsidR="00334CB0">
              <w:rPr>
                <w:rFonts w:eastAsiaTheme="majorEastAsia" w:cstheme="majorBidi"/>
                <w:bCs/>
                <w:sz w:val="18"/>
                <w:szCs w:val="18"/>
              </w:rPr>
              <w:t xml:space="preserve">child </w:t>
            </w:r>
            <w:r w:rsidRPr="00CC0719">
              <w:rPr>
                <w:rFonts w:eastAsiaTheme="majorEastAsia" w:cstheme="majorBidi"/>
                <w:bCs/>
                <w:sz w:val="18"/>
                <w:szCs w:val="18"/>
              </w:rPr>
              <w:t xml:space="preserve">cases </w:t>
            </w:r>
            <w:r w:rsidR="00974BE7">
              <w:rPr>
                <w:rFonts w:eastAsiaTheme="majorEastAsia" w:cstheme="majorBidi"/>
                <w:bCs/>
                <w:sz w:val="18"/>
                <w:szCs w:val="18"/>
              </w:rPr>
              <w:t>whose respiratory rate was counted</w:t>
            </w:r>
            <w:r w:rsidR="00334CB0">
              <w:rPr>
                <w:rFonts w:eastAsiaTheme="majorEastAsia" w:cstheme="majorBidi"/>
                <w:bCs/>
                <w:sz w:val="18"/>
                <w:szCs w:val="18"/>
              </w:rPr>
              <w:t>.</w:t>
            </w:r>
          </w:p>
        </w:tc>
      </w:tr>
    </w:tbl>
    <w:p w:rsidR="0073136B" w:rsidRDefault="0073136B"/>
    <w:sectPr w:rsidR="0073136B" w:rsidSect="00CC07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C0719"/>
    <w:rsid w:val="000A5665"/>
    <w:rsid w:val="001A2F13"/>
    <w:rsid w:val="00334CB0"/>
    <w:rsid w:val="003B510D"/>
    <w:rsid w:val="00520ADB"/>
    <w:rsid w:val="00621E4E"/>
    <w:rsid w:val="0073136B"/>
    <w:rsid w:val="00854DAB"/>
    <w:rsid w:val="008A47EA"/>
    <w:rsid w:val="00974BE7"/>
    <w:rsid w:val="009F5AD0"/>
    <w:rsid w:val="00CC0719"/>
    <w:rsid w:val="00CF4393"/>
    <w:rsid w:val="00F5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7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7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0011692</cp:lastModifiedBy>
  <cp:revision>4</cp:revision>
  <dcterms:created xsi:type="dcterms:W3CDTF">2017-10-06T19:38:00Z</dcterms:created>
  <dcterms:modified xsi:type="dcterms:W3CDTF">2017-10-17T11:25:00Z</dcterms:modified>
</cp:coreProperties>
</file>