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140" w:rsidRDefault="00290863">
      <w:r>
        <w:rPr>
          <w:rFonts w:ascii="Times New Roman" w:hAnsi="Times New Roman" w:cs="Times New Roman"/>
          <w:sz w:val="24"/>
          <w:szCs w:val="24"/>
        </w:rPr>
        <w:t>Additional</w:t>
      </w:r>
      <w:r w:rsidR="00622A94">
        <w:rPr>
          <w:rFonts w:ascii="Times New Roman" w:hAnsi="Times New Roman" w:cs="Times New Roman"/>
          <w:sz w:val="24"/>
          <w:szCs w:val="24"/>
        </w:rPr>
        <w:t xml:space="preserve"> T</w:t>
      </w:r>
      <w:r w:rsidR="009D63D3" w:rsidRPr="00622A94">
        <w:rPr>
          <w:rFonts w:ascii="Times New Roman" w:hAnsi="Times New Roman" w:cs="Times New Roman"/>
          <w:sz w:val="24"/>
          <w:szCs w:val="24"/>
        </w:rPr>
        <w:t xml:space="preserve">able </w:t>
      </w:r>
      <w:proofErr w:type="spellStart"/>
      <w:r>
        <w:rPr>
          <w:rFonts w:ascii="Times New Roman" w:hAnsi="Times New Roman" w:cs="Times New Roman"/>
          <w:sz w:val="24"/>
          <w:szCs w:val="24"/>
        </w:rPr>
        <w:t>S</w:t>
      </w:r>
      <w:r w:rsidR="009D63D3" w:rsidRPr="00622A94">
        <w:rPr>
          <w:rFonts w:ascii="Times New Roman" w:hAnsi="Times New Roman" w:cs="Times New Roman"/>
          <w:sz w:val="24"/>
          <w:szCs w:val="24"/>
        </w:rPr>
        <w:t>1</w:t>
      </w:r>
      <w:proofErr w:type="spellEnd"/>
      <w:r w:rsidR="009D63D3" w:rsidRPr="00622A94">
        <w:rPr>
          <w:rFonts w:ascii="Times New Roman" w:hAnsi="Times New Roman" w:cs="Times New Roman"/>
          <w:sz w:val="24"/>
          <w:szCs w:val="24"/>
        </w:rPr>
        <w:t>:</w:t>
      </w:r>
      <w:r w:rsidR="009D63D3">
        <w:t xml:space="preserve"> </w:t>
      </w:r>
      <w:r w:rsidR="009D63D3" w:rsidRPr="00C37478">
        <w:rPr>
          <w:rFonts w:ascii="Times New Roman" w:hAnsi="Times New Roman" w:cs="Times New Roman"/>
          <w:b/>
          <w:sz w:val="24"/>
          <w:szCs w:val="24"/>
        </w:rPr>
        <w:t xml:space="preserve">Weighted distribution of characteristics of apparently healthy children aged 0-15 years enrolled between </w:t>
      </w:r>
      <w:r w:rsidR="009D63D3">
        <w:rPr>
          <w:rFonts w:ascii="Times New Roman" w:hAnsi="Times New Roman" w:cs="Times New Roman"/>
          <w:b/>
          <w:sz w:val="24"/>
          <w:szCs w:val="24"/>
        </w:rPr>
        <w:t xml:space="preserve">October </w:t>
      </w:r>
      <w:r w:rsidR="009D63D3" w:rsidRPr="00C37478">
        <w:rPr>
          <w:rFonts w:ascii="Times New Roman" w:hAnsi="Times New Roman" w:cs="Times New Roman"/>
          <w:b/>
          <w:sz w:val="24"/>
          <w:szCs w:val="24"/>
        </w:rPr>
        <w:t xml:space="preserve">2011 and </w:t>
      </w:r>
      <w:r w:rsidR="009D63D3">
        <w:rPr>
          <w:rFonts w:ascii="Times New Roman" w:hAnsi="Times New Roman" w:cs="Times New Roman"/>
          <w:b/>
          <w:sz w:val="24"/>
          <w:szCs w:val="24"/>
        </w:rPr>
        <w:t xml:space="preserve">February </w:t>
      </w:r>
      <w:r w:rsidR="009D63D3" w:rsidRPr="00C37478">
        <w:rPr>
          <w:rFonts w:ascii="Times New Roman" w:hAnsi="Times New Roman" w:cs="Times New Roman"/>
          <w:b/>
          <w:sz w:val="24"/>
          <w:szCs w:val="24"/>
        </w:rPr>
        <w:t>201</w:t>
      </w:r>
      <w:r w:rsidR="009D63D3">
        <w:rPr>
          <w:rFonts w:ascii="Times New Roman" w:hAnsi="Times New Roman" w:cs="Times New Roman"/>
          <w:b/>
          <w:sz w:val="24"/>
          <w:szCs w:val="24"/>
        </w:rPr>
        <w:t>4</w:t>
      </w:r>
      <w:r w:rsidR="009D63D3" w:rsidRPr="009D63D3">
        <w:rPr>
          <w:rFonts w:ascii="Times New Roman" w:hAnsi="Times New Roman" w:cs="Times New Roman"/>
          <w:b/>
          <w:sz w:val="24"/>
          <w:szCs w:val="24"/>
        </w:rPr>
        <w:t xml:space="preserve"> </w:t>
      </w:r>
      <w:r w:rsidR="009D63D3">
        <w:rPr>
          <w:rFonts w:ascii="Times New Roman" w:hAnsi="Times New Roman" w:cs="Times New Roman"/>
          <w:b/>
          <w:sz w:val="24"/>
          <w:szCs w:val="24"/>
        </w:rPr>
        <w:t>in 12 villages in northern Uganda</w:t>
      </w:r>
      <w:r w:rsidR="009D63D3" w:rsidRPr="00C37478">
        <w:rPr>
          <w:rFonts w:ascii="Times New Roman" w:hAnsi="Times New Roman" w:cs="Times New Roman"/>
          <w:b/>
          <w:sz w:val="24"/>
          <w:szCs w:val="24"/>
        </w:rPr>
        <w:t xml:space="preserve"> </w:t>
      </w:r>
    </w:p>
    <w:p w:rsidR="009D63D3" w:rsidRDefault="009D63D3"/>
    <w:tbl>
      <w:tblPr>
        <w:tblW w:w="7946" w:type="dxa"/>
        <w:tblLook w:val="04A0"/>
      </w:tblPr>
      <w:tblGrid>
        <w:gridCol w:w="4320"/>
        <w:gridCol w:w="1007"/>
        <w:gridCol w:w="1060"/>
        <w:gridCol w:w="1349"/>
        <w:gridCol w:w="236"/>
      </w:tblGrid>
      <w:tr w:rsidR="009D63D3" w:rsidRPr="009D63D3" w:rsidTr="009D63D3">
        <w:trPr>
          <w:trHeight w:val="312"/>
        </w:trPr>
        <w:tc>
          <w:tcPr>
            <w:tcW w:w="4320" w:type="dxa"/>
            <w:tcBorders>
              <w:top w:val="single" w:sz="4" w:space="0" w:color="auto"/>
              <w:left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981" w:type="dxa"/>
            <w:tcBorders>
              <w:top w:val="single" w:sz="4" w:space="0" w:color="auto"/>
              <w:left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2409" w:type="dxa"/>
            <w:gridSpan w:val="2"/>
            <w:tcBorders>
              <w:top w:val="single" w:sz="4" w:space="0" w:color="auto"/>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Weighted</w:t>
            </w:r>
          </w:p>
        </w:tc>
        <w:tc>
          <w:tcPr>
            <w:tcW w:w="236" w:type="dxa"/>
            <w:tcBorders>
              <w:top w:val="single" w:sz="4" w:space="0" w:color="auto"/>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981"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N=100</w:t>
            </w:r>
            <w:r w:rsidR="006D48D9">
              <w:rPr>
                <w:rFonts w:ascii="Times New Roman" w:eastAsia="Times New Roman" w:hAnsi="Times New Roman" w:cs="Times New Roman"/>
                <w:b/>
                <w:bCs/>
                <w:color w:val="000000"/>
                <w:sz w:val="24"/>
                <w:szCs w:val="24"/>
              </w:rPr>
              <w:t>6</w:t>
            </w:r>
          </w:p>
        </w:tc>
        <w:tc>
          <w:tcPr>
            <w:tcW w:w="1060"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w:t>
            </w:r>
          </w:p>
        </w:tc>
        <w:tc>
          <w:tcPr>
            <w:tcW w:w="1349"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SE*</w:t>
            </w:r>
          </w:p>
        </w:tc>
        <w:tc>
          <w:tcPr>
            <w:tcW w:w="236"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b/>
                <w:bCs/>
                <w:color w:val="000000"/>
                <w:sz w:val="24"/>
                <w:szCs w:val="24"/>
              </w:rPr>
            </w:pPr>
          </w:p>
        </w:tc>
      </w:tr>
      <w:tr w:rsidR="009D63D3" w:rsidRPr="009D63D3" w:rsidTr="009D63D3">
        <w:trPr>
          <w:trHeight w:val="312"/>
        </w:trPr>
        <w:tc>
          <w:tcPr>
            <w:tcW w:w="4320"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Age group, years</w:t>
            </w:r>
          </w:p>
        </w:tc>
        <w:tc>
          <w:tcPr>
            <w:tcW w:w="981"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0-5</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436</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42.7</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6-10</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326</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33.4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10-15]</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244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23.9</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1.5</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Sex</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Female</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519</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54.6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Male</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487</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45.4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 xml:space="preserve">Proximity to water </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Far (&gt;</w:t>
            </w:r>
            <w:proofErr w:type="spellStart"/>
            <w:r w:rsidRPr="009D63D3">
              <w:rPr>
                <w:rFonts w:ascii="Times New Roman" w:eastAsia="Times New Roman" w:hAnsi="Times New Roman" w:cs="Times New Roman"/>
                <w:color w:val="000000"/>
                <w:sz w:val="24"/>
                <w:szCs w:val="24"/>
              </w:rPr>
              <w:t>500m</w:t>
            </w:r>
            <w:proofErr w:type="spellEnd"/>
            <w:r w:rsidRPr="009D63D3">
              <w:rPr>
                <w:rFonts w:ascii="Times New Roman" w:eastAsia="Times New Roman" w:hAnsi="Times New Roman" w:cs="Times New Roman"/>
                <w:color w:val="000000"/>
                <w:sz w:val="24"/>
                <w:szCs w:val="24"/>
              </w:rPr>
              <w: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520</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10.4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2.3</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Near (</w:t>
            </w:r>
            <w:r w:rsidRPr="009D63D3">
              <w:rPr>
                <w:rFonts w:ascii="Times New Roman" w:eastAsia="Times New Roman" w:hAnsi="Times New Roman" w:cs="Times New Roman"/>
                <w:color w:val="000000"/>
                <w:sz w:val="24"/>
                <w:szCs w:val="24"/>
                <w:u w:val="single"/>
              </w:rPr>
              <w:t>&lt;</w:t>
            </w:r>
            <w:r w:rsidRPr="009D63D3">
              <w:rPr>
                <w:rFonts w:ascii="Times New Roman" w:eastAsia="Times New Roman" w:hAnsi="Times New Roman" w:cs="Times New Roman"/>
                <w:color w:val="000000"/>
                <w:sz w:val="24"/>
                <w:szCs w:val="24"/>
              </w:rPr>
              <w:t xml:space="preserve"> </w:t>
            </w:r>
            <w:proofErr w:type="spellStart"/>
            <w:r w:rsidRPr="009D63D3">
              <w:rPr>
                <w:rFonts w:ascii="Times New Roman" w:eastAsia="Times New Roman" w:hAnsi="Times New Roman" w:cs="Times New Roman"/>
                <w:color w:val="000000"/>
                <w:sz w:val="24"/>
                <w:szCs w:val="24"/>
              </w:rPr>
              <w:t>500m</w:t>
            </w:r>
            <w:proofErr w:type="spellEnd"/>
            <w:r w:rsidRPr="009D63D3">
              <w:rPr>
                <w:rFonts w:ascii="Times New Roman" w:eastAsia="Times New Roman" w:hAnsi="Times New Roman" w:cs="Times New Roman"/>
                <w:color w:val="000000"/>
                <w:sz w:val="24"/>
                <w:szCs w:val="24"/>
              </w:rPr>
              <w: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486</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89.6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2.3</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 xml:space="preserve">Population density </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ind w:firstLine="256"/>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Low (&lt;2,683 children)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669</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46.4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8.9</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ind w:firstLine="256"/>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High (</w:t>
            </w:r>
            <w:r w:rsidRPr="009D63D3">
              <w:rPr>
                <w:rFonts w:ascii="Times New Roman" w:eastAsia="Times New Roman" w:hAnsi="Times New Roman" w:cs="Times New Roman"/>
                <w:color w:val="000000"/>
                <w:sz w:val="24"/>
                <w:szCs w:val="24"/>
                <w:u w:val="single"/>
              </w:rPr>
              <w:t>&gt;</w:t>
            </w:r>
            <w:r w:rsidRPr="009D63D3">
              <w:rPr>
                <w:rFonts w:ascii="Times New Roman" w:eastAsia="Times New Roman" w:hAnsi="Times New Roman" w:cs="Times New Roman"/>
                <w:color w:val="000000"/>
                <w:sz w:val="24"/>
                <w:szCs w:val="24"/>
              </w:rPr>
              <w:t>2,683 children)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337</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53.6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8.9</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624"/>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Season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Dry season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567</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69</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10.4</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Wet season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439</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31</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10.4</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Region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North-central</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594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73.5</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12.8</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Northwest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412</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26.5</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12.8</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IRS district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Not an IRS district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668</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60.2</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28.1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IRS district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338</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39.8</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28.1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 xml:space="preserve">Indoor residual spraying (IRS) in house </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Never</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733</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81.3</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11.1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In the past year</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272</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18.7</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11.1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Sub regions</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624"/>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1</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159</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14.2</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12.4</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2</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253</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12.3</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8.4</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4</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85</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4.3</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4.7</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5</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333</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66.6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12.5</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6</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82</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1.2</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lastRenderedPageBreak/>
              <w:t xml:space="preserve">      7</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94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1.5</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624"/>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Mother's education</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Up to primary 4</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537</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49.3</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3.7</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Primary 5 or higher</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466</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50.7</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3.7</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Mother's income (Ugandan shillings)</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ind w:firstLine="256"/>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&lt;30,000 </w:t>
            </w:r>
            <w:proofErr w:type="spellStart"/>
            <w:r w:rsidRPr="009D63D3">
              <w:rPr>
                <w:rFonts w:ascii="Times New Roman" w:eastAsia="Times New Roman" w:hAnsi="Times New Roman" w:cs="Times New Roman"/>
                <w:color w:val="000000"/>
                <w:sz w:val="24"/>
                <w:szCs w:val="24"/>
              </w:rPr>
              <w:t>USHS</w:t>
            </w:r>
            <w:proofErr w:type="spellEnd"/>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481</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53.4</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360" w:lineRule="auto"/>
              <w:ind w:firstLine="256"/>
              <w:rPr>
                <w:rFonts w:ascii="Times New Roman" w:eastAsia="Times New Roman" w:hAnsi="Times New Roman" w:cs="Times New Roman"/>
                <w:color w:val="000000"/>
                <w:sz w:val="24"/>
                <w:szCs w:val="24"/>
              </w:rPr>
            </w:pPr>
            <w:r w:rsidRPr="009D63D3">
              <w:rPr>
                <w:rFonts w:ascii="Times New Roman" w:hAnsi="Times New Roman" w:cs="Times New Roman"/>
                <w:color w:val="000000" w:themeColor="text1"/>
                <w:sz w:val="24"/>
                <w:szCs w:val="24"/>
              </w:rPr>
              <w:sym w:font="Symbol" w:char="F0B3"/>
            </w:r>
            <w:r w:rsidRPr="009D63D3">
              <w:rPr>
                <w:rFonts w:ascii="Times New Roman" w:eastAsia="Times New Roman" w:hAnsi="Times New Roman" w:cs="Times New Roman"/>
                <w:color w:val="000000"/>
                <w:sz w:val="24"/>
                <w:szCs w:val="24"/>
              </w:rPr>
              <w:t xml:space="preserve">30,000 </w:t>
            </w:r>
            <w:proofErr w:type="spellStart"/>
            <w:r w:rsidRPr="009D63D3">
              <w:rPr>
                <w:rFonts w:ascii="Times New Roman" w:eastAsia="Times New Roman" w:hAnsi="Times New Roman" w:cs="Times New Roman"/>
                <w:color w:val="000000"/>
                <w:sz w:val="24"/>
                <w:szCs w:val="24"/>
              </w:rPr>
              <w:t>USHS</w:t>
            </w:r>
            <w:proofErr w:type="spellEnd"/>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522</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46.6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4.6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Mosquito net used last night</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No</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744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76.1</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8.2</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Yes</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261</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23.9</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8.2</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Inpatient for malaria</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In past 12 </w:t>
            </w:r>
            <w:proofErr w:type="spellStart"/>
            <w:r w:rsidRPr="009D63D3">
              <w:rPr>
                <w:rFonts w:ascii="Times New Roman" w:eastAsia="Times New Roman" w:hAnsi="Times New Roman" w:cs="Times New Roman"/>
                <w:color w:val="000000"/>
                <w:sz w:val="24"/>
                <w:szCs w:val="24"/>
              </w:rPr>
              <w:t>mths</w:t>
            </w:r>
            <w:proofErr w:type="spellEnd"/>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254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20.9</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6.7</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More than 12 months ago</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207</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19.5</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3.4</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No</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544</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59.6</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8.6</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r w:rsidRPr="009D63D3">
              <w:rPr>
                <w:rFonts w:ascii="Times New Roman" w:eastAsia="Times New Roman" w:hAnsi="Times New Roman" w:cs="Times New Roman"/>
                <w:b/>
                <w:bCs/>
                <w:color w:val="000000"/>
                <w:sz w:val="24"/>
                <w:szCs w:val="24"/>
              </w:rPr>
              <w:t>Outpatient for malaria</w:t>
            </w: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b/>
                <w:bCs/>
                <w:color w:val="000000"/>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In past 12 </w:t>
            </w:r>
            <w:proofErr w:type="spellStart"/>
            <w:r w:rsidRPr="009D63D3">
              <w:rPr>
                <w:rFonts w:ascii="Times New Roman" w:eastAsia="Times New Roman" w:hAnsi="Times New Roman" w:cs="Times New Roman"/>
                <w:color w:val="000000"/>
                <w:sz w:val="24"/>
                <w:szCs w:val="24"/>
              </w:rPr>
              <w:t>mths</w:t>
            </w:r>
            <w:proofErr w:type="spellEnd"/>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733</w:t>
            </w: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69.9</w:t>
            </w: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6.1</w:t>
            </w: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More than 12 months ago</w:t>
            </w:r>
          </w:p>
        </w:tc>
        <w:tc>
          <w:tcPr>
            <w:tcW w:w="981" w:type="dxa"/>
            <w:tcBorders>
              <w:top w:val="nil"/>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119</w:t>
            </w:r>
          </w:p>
        </w:tc>
        <w:tc>
          <w:tcPr>
            <w:tcW w:w="1060" w:type="dxa"/>
            <w:tcBorders>
              <w:top w:val="nil"/>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11.5</w:t>
            </w:r>
          </w:p>
        </w:tc>
        <w:tc>
          <w:tcPr>
            <w:tcW w:w="1349" w:type="dxa"/>
            <w:tcBorders>
              <w:top w:val="nil"/>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2.9</w:t>
            </w:r>
          </w:p>
        </w:tc>
        <w:tc>
          <w:tcPr>
            <w:tcW w:w="236" w:type="dxa"/>
            <w:tcBorders>
              <w:top w:val="nil"/>
              <w:left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nil"/>
              <w:left w:val="nil"/>
              <w:bottom w:val="single" w:sz="4" w:space="0" w:color="auto"/>
              <w:right w:val="nil"/>
            </w:tcBorders>
            <w:shd w:val="clear" w:color="auto" w:fill="auto"/>
            <w:noWrap/>
            <w:vAlign w:val="bottom"/>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 xml:space="preserve">     No</w:t>
            </w:r>
          </w:p>
        </w:tc>
        <w:tc>
          <w:tcPr>
            <w:tcW w:w="981"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153</w:t>
            </w:r>
          </w:p>
        </w:tc>
        <w:tc>
          <w:tcPr>
            <w:tcW w:w="1060"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18.6</w:t>
            </w:r>
          </w:p>
        </w:tc>
        <w:tc>
          <w:tcPr>
            <w:tcW w:w="1349"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r w:rsidRPr="009D63D3">
              <w:rPr>
                <w:rFonts w:ascii="Times New Roman" w:eastAsia="Times New Roman" w:hAnsi="Times New Roman" w:cs="Times New Roman"/>
                <w:color w:val="000000"/>
                <w:sz w:val="24"/>
                <w:szCs w:val="24"/>
              </w:rPr>
              <w:t>8</w:t>
            </w:r>
          </w:p>
        </w:tc>
        <w:tc>
          <w:tcPr>
            <w:tcW w:w="236" w:type="dxa"/>
            <w:tcBorders>
              <w:top w:val="nil"/>
              <w:left w:val="nil"/>
              <w:bottom w:val="single" w:sz="4" w:space="0" w:color="auto"/>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color w:val="000000"/>
                <w:sz w:val="24"/>
                <w:szCs w:val="24"/>
              </w:rPr>
            </w:pPr>
          </w:p>
        </w:tc>
      </w:tr>
      <w:tr w:rsidR="009D63D3" w:rsidRPr="009D63D3" w:rsidTr="009D63D3">
        <w:trPr>
          <w:trHeight w:val="312"/>
        </w:trPr>
        <w:tc>
          <w:tcPr>
            <w:tcW w:w="4320"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981"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sz w:val="24"/>
                <w:szCs w:val="24"/>
              </w:rPr>
            </w:pPr>
          </w:p>
        </w:tc>
        <w:tc>
          <w:tcPr>
            <w:tcW w:w="1060"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single" w:sz="4" w:space="0" w:color="auto"/>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312"/>
        </w:trPr>
        <w:tc>
          <w:tcPr>
            <w:tcW w:w="432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981"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rPr>
                <w:rFonts w:ascii="Times New Roman" w:eastAsia="Times New Roman" w:hAnsi="Times New Roman" w:cs="Times New Roman"/>
                <w:sz w:val="24"/>
                <w:szCs w:val="24"/>
              </w:rPr>
            </w:pPr>
          </w:p>
        </w:tc>
        <w:tc>
          <w:tcPr>
            <w:tcW w:w="1060"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1349"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center"/>
            <w:hideMark/>
          </w:tcPr>
          <w:p w:rsidR="009D63D3" w:rsidRPr="009D63D3" w:rsidRDefault="009D63D3" w:rsidP="009D63D3">
            <w:pPr>
              <w:spacing w:after="0" w:line="240" w:lineRule="auto"/>
              <w:jc w:val="center"/>
              <w:rPr>
                <w:rFonts w:ascii="Times New Roman" w:eastAsia="Times New Roman" w:hAnsi="Times New Roman" w:cs="Times New Roman"/>
                <w:sz w:val="24"/>
                <w:szCs w:val="24"/>
              </w:rPr>
            </w:pPr>
          </w:p>
        </w:tc>
      </w:tr>
      <w:tr w:rsidR="009D63D3" w:rsidRPr="009D63D3" w:rsidTr="009D63D3">
        <w:trPr>
          <w:trHeight w:val="552"/>
        </w:trPr>
        <w:tc>
          <w:tcPr>
            <w:tcW w:w="7941" w:type="dxa"/>
            <w:gridSpan w:val="5"/>
            <w:vMerge w:val="restart"/>
            <w:tcBorders>
              <w:top w:val="nil"/>
              <w:left w:val="nil"/>
              <w:bottom w:val="nil"/>
              <w:right w:val="nil"/>
            </w:tcBorders>
            <w:shd w:val="clear" w:color="auto" w:fill="auto"/>
            <w:vAlign w:val="center"/>
            <w:hideMark/>
          </w:tcPr>
          <w:p w:rsidR="009D63D3" w:rsidRPr="009D63D3" w:rsidRDefault="009D63D3" w:rsidP="009D63D3">
            <w:pPr>
              <w:spacing w:after="0" w:line="480" w:lineRule="auto"/>
              <w:rPr>
                <w:rFonts w:ascii="Times New Roman" w:eastAsia="Times New Roman" w:hAnsi="Times New Roman" w:cs="Times New Roman"/>
                <w:color w:val="000000"/>
                <w:sz w:val="24"/>
                <w:szCs w:val="24"/>
              </w:rPr>
            </w:pPr>
            <w:r w:rsidRPr="009D63D3">
              <w:rPr>
                <w:rFonts w:ascii="Times New Roman" w:hAnsi="Times New Roman" w:cs="Times New Roman"/>
                <w:b/>
                <w:sz w:val="24"/>
                <w:szCs w:val="24"/>
              </w:rPr>
              <w:t>Note</w:t>
            </w:r>
            <w:r w:rsidRPr="009D63D3">
              <w:rPr>
                <w:rFonts w:ascii="Times New Roman" w:hAnsi="Times New Roman" w:cs="Times New Roman"/>
                <w:sz w:val="24"/>
                <w:szCs w:val="24"/>
              </w:rPr>
              <w:t>: N shows unweighted numbers; Dry season months were January to March and July to August; Wet season months were April to June and September to December. Mother’s income was estimated in Ugandan shillings (30,000 Ugandan shillings are approximately equal to 10 US dollars). The survey estimates are weighted estimates that account for the differential probabilities in selecting the sample of children</w:t>
            </w:r>
            <w:r w:rsidR="006D48D9">
              <w:rPr>
                <w:rFonts w:ascii="Times New Roman" w:hAnsi="Times New Roman" w:cs="Times New Roman"/>
                <w:sz w:val="24"/>
                <w:szCs w:val="24"/>
              </w:rPr>
              <w:t xml:space="preserve"> (see M</w:t>
            </w:r>
            <w:bookmarkStart w:id="0" w:name="_GoBack"/>
            <w:bookmarkEnd w:id="0"/>
            <w:r w:rsidR="006D48D9">
              <w:rPr>
                <w:rFonts w:ascii="Times New Roman" w:hAnsi="Times New Roman" w:cs="Times New Roman"/>
                <w:sz w:val="24"/>
                <w:szCs w:val="24"/>
              </w:rPr>
              <w:t>ethods)</w:t>
            </w:r>
            <w:r w:rsidRPr="009D63D3">
              <w:rPr>
                <w:rFonts w:ascii="Times New Roman" w:hAnsi="Times New Roman" w:cs="Times New Roman"/>
                <w:sz w:val="24"/>
                <w:szCs w:val="24"/>
              </w:rPr>
              <w:t xml:space="preserve">. Variance estimation takes the weights into account and also accounts for the clustering of the sample of children at the village level. </w:t>
            </w:r>
            <w:r w:rsidRPr="009D63D3">
              <w:rPr>
                <w:rFonts w:ascii="Times New Roman" w:eastAsia="Times New Roman" w:hAnsi="Times New Roman" w:cs="Times New Roman"/>
                <w:color w:val="000000"/>
                <w:sz w:val="24"/>
                <w:szCs w:val="24"/>
              </w:rPr>
              <w:t>* SE are large due to high intra</w:t>
            </w:r>
            <w:r>
              <w:rPr>
                <w:rFonts w:ascii="Times New Roman" w:eastAsia="Times New Roman" w:hAnsi="Times New Roman" w:cs="Times New Roman"/>
                <w:color w:val="000000"/>
                <w:sz w:val="24"/>
                <w:szCs w:val="24"/>
              </w:rPr>
              <w:t>-</w:t>
            </w:r>
            <w:r w:rsidRPr="009D63D3">
              <w:rPr>
                <w:rFonts w:ascii="Times New Roman" w:eastAsia="Times New Roman" w:hAnsi="Times New Roman" w:cs="Times New Roman"/>
                <w:color w:val="000000"/>
                <w:sz w:val="24"/>
                <w:szCs w:val="24"/>
              </w:rPr>
              <w:t xml:space="preserve">class correlation within village. </w:t>
            </w:r>
          </w:p>
        </w:tc>
      </w:tr>
      <w:tr w:rsidR="009D63D3" w:rsidRPr="009D63D3" w:rsidTr="009D63D3">
        <w:trPr>
          <w:trHeight w:val="458"/>
        </w:trPr>
        <w:tc>
          <w:tcPr>
            <w:tcW w:w="7941" w:type="dxa"/>
            <w:gridSpan w:val="5"/>
            <w:vMerge/>
            <w:tcBorders>
              <w:top w:val="nil"/>
              <w:left w:val="nil"/>
              <w:bottom w:val="nil"/>
              <w:right w:val="nil"/>
            </w:tcBorders>
            <w:vAlign w:val="center"/>
            <w:hideMark/>
          </w:tcPr>
          <w:p w:rsidR="009D63D3" w:rsidRPr="009D63D3" w:rsidRDefault="009D63D3" w:rsidP="009D63D3">
            <w:pPr>
              <w:spacing w:after="0" w:line="240" w:lineRule="auto"/>
              <w:rPr>
                <w:rFonts w:ascii="Times New Roman" w:eastAsia="Times New Roman" w:hAnsi="Times New Roman" w:cs="Times New Roman"/>
                <w:color w:val="000000"/>
                <w:sz w:val="24"/>
                <w:szCs w:val="24"/>
              </w:rPr>
            </w:pPr>
          </w:p>
        </w:tc>
      </w:tr>
    </w:tbl>
    <w:p w:rsidR="009D63D3" w:rsidRDefault="009D63D3"/>
    <w:sectPr w:rsidR="009D63D3" w:rsidSect="00C57C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revisionView w:markup="0"/>
  <w:defaultTabStop w:val="720"/>
  <w:drawingGridHorizontalSpacing w:val="110"/>
  <w:displayHorizontalDrawingGridEvery w:val="2"/>
  <w:characterSpacingControl w:val="doNotCompress"/>
  <w:compat/>
  <w:rsids>
    <w:rsidRoot w:val="009D63D3"/>
    <w:rsid w:val="00290863"/>
    <w:rsid w:val="00595140"/>
    <w:rsid w:val="00622A94"/>
    <w:rsid w:val="006D48D9"/>
    <w:rsid w:val="008F36D4"/>
    <w:rsid w:val="009D63D3"/>
    <w:rsid w:val="00C57CD7"/>
    <w:rsid w:val="00E570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34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Mbulaiteye, Sam (NIH/NCI) [E]</dc:creator>
  <cp:keywords/>
  <dc:description/>
  <cp:lastModifiedBy>0013358</cp:lastModifiedBy>
  <cp:revision>5</cp:revision>
  <dcterms:created xsi:type="dcterms:W3CDTF">2018-06-10T02:06:00Z</dcterms:created>
  <dcterms:modified xsi:type="dcterms:W3CDTF">2018-06-11T01:26:00Z</dcterms:modified>
</cp:coreProperties>
</file>