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A1D" w:rsidRPr="003D3D70" w:rsidRDefault="001F26DC" w:rsidP="005C01F1">
      <w:pPr>
        <w:pStyle w:val="Heading1"/>
        <w:ind w:hanging="142"/>
        <w:rPr>
          <w:rFonts w:ascii="Times New Roman" w:hAnsi="Times New Roman" w:cs="Times New Roman"/>
        </w:rPr>
      </w:pPr>
      <w:r w:rsidRPr="003D3D70">
        <w:rPr>
          <w:rFonts w:ascii="Times New Roman" w:hAnsi="Times New Roman" w:cs="Times New Roman"/>
        </w:rPr>
        <w:t>Additional File</w:t>
      </w:r>
      <w:r w:rsidR="00191BA5" w:rsidRPr="003D3D70">
        <w:rPr>
          <w:rFonts w:ascii="Times New Roman" w:hAnsi="Times New Roman" w:cs="Times New Roman"/>
        </w:rPr>
        <w:t xml:space="preserve"> 2</w:t>
      </w:r>
      <w:r w:rsidR="00A13280">
        <w:rPr>
          <w:rFonts w:ascii="Times New Roman" w:hAnsi="Times New Roman" w:cs="Times New Roman"/>
        </w:rPr>
        <w:t xml:space="preserve"> </w:t>
      </w:r>
      <w:r w:rsidR="00047EBE">
        <w:rPr>
          <w:rFonts w:ascii="Times New Roman" w:hAnsi="Times New Roman" w:cs="Times New Roman"/>
        </w:rPr>
        <w:t>Additional</w:t>
      </w:r>
      <w:r w:rsidR="005C01F1">
        <w:rPr>
          <w:rFonts w:ascii="Times New Roman" w:hAnsi="Times New Roman" w:cs="Times New Roman"/>
        </w:rPr>
        <w:t xml:space="preserve"> Data</w:t>
      </w:r>
    </w:p>
    <w:p w:rsidR="0022511B" w:rsidRPr="00347889" w:rsidRDefault="009504E7" w:rsidP="005C01F1">
      <w:pPr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0D4BB3">
        <w:rPr>
          <w:rFonts w:ascii="Times New Roman" w:eastAsia="Calibri" w:hAnsi="Times New Roman" w:cs="Times New Roman"/>
          <w:b/>
          <w:sz w:val="24"/>
          <w:szCs w:val="24"/>
          <w:lang w:val="en-US"/>
        </w:rPr>
        <w:t>Table S</w:t>
      </w:r>
      <w:r w:rsidR="00887A71" w:rsidRPr="000D4BB3">
        <w:rPr>
          <w:rFonts w:ascii="Times New Roman" w:eastAsia="Calibri" w:hAnsi="Times New Roman" w:cs="Times New Roman"/>
          <w:b/>
          <w:sz w:val="24"/>
          <w:szCs w:val="24"/>
          <w:lang w:val="en-US"/>
        </w:rPr>
        <w:t>1</w:t>
      </w:r>
      <w:r w:rsidR="00887A7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shows participants lost from</w:t>
      </w:r>
      <w:r w:rsidR="00E71147" w:rsidRPr="00E711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pregnancy coh</w:t>
      </w:r>
      <w:r w:rsidR="00887A71">
        <w:rPr>
          <w:rFonts w:ascii="Times New Roman" w:eastAsia="Calibri" w:hAnsi="Times New Roman" w:cs="Times New Roman"/>
          <w:sz w:val="24"/>
          <w:szCs w:val="24"/>
          <w:lang w:val="en-US"/>
        </w:rPr>
        <w:t>ort were comparable to</w:t>
      </w:r>
      <w:r w:rsidR="00E71147" w:rsidRPr="00E711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those who </w:t>
      </w:r>
      <w:r w:rsidR="000B0071">
        <w:rPr>
          <w:rFonts w:ascii="Times New Roman" w:eastAsia="Calibri" w:hAnsi="Times New Roman" w:cs="Times New Roman"/>
          <w:sz w:val="24"/>
          <w:szCs w:val="24"/>
          <w:lang w:val="en-US"/>
        </w:rPr>
        <w:t>provided birth data</w:t>
      </w:r>
      <w:r w:rsidR="00E71147" w:rsidRPr="00E71147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CD40F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CD40F5" w:rsidRPr="00CD40F5">
        <w:rPr>
          <w:rFonts w:ascii="Times New Roman" w:eastAsia="Calibri" w:hAnsi="Times New Roman" w:cs="Times New Roman"/>
          <w:sz w:val="24"/>
          <w:szCs w:val="24"/>
        </w:rPr>
        <w:t>Reasons for loss to follow-up were primarily out-mi</w:t>
      </w:r>
      <w:r w:rsidR="00887A71">
        <w:rPr>
          <w:rFonts w:ascii="Times New Roman" w:eastAsia="Calibri" w:hAnsi="Times New Roman" w:cs="Times New Roman"/>
          <w:sz w:val="24"/>
          <w:szCs w:val="24"/>
        </w:rPr>
        <w:t>gration for work</w:t>
      </w:r>
      <w:r w:rsidR="00F238FB">
        <w:rPr>
          <w:rFonts w:ascii="Times New Roman" w:eastAsia="Calibri" w:hAnsi="Times New Roman" w:cs="Times New Roman"/>
          <w:sz w:val="24"/>
          <w:szCs w:val="24"/>
        </w:rPr>
        <w:t xml:space="preserve"> or marriage</w:t>
      </w:r>
      <w:r w:rsidR="00887A71">
        <w:rPr>
          <w:rFonts w:ascii="Times New Roman" w:eastAsia="Calibri" w:hAnsi="Times New Roman" w:cs="Times New Roman"/>
          <w:sz w:val="24"/>
          <w:szCs w:val="24"/>
        </w:rPr>
        <w:t xml:space="preserve">, or with </w:t>
      </w:r>
      <w:r w:rsidR="00A509DE">
        <w:rPr>
          <w:rFonts w:ascii="Times New Roman" w:eastAsia="Calibri" w:hAnsi="Times New Roman" w:cs="Times New Roman"/>
          <w:sz w:val="24"/>
          <w:szCs w:val="24"/>
        </w:rPr>
        <w:t>husband’s migration, and miscarriage</w:t>
      </w:r>
      <w:r>
        <w:rPr>
          <w:rFonts w:ascii="Times New Roman" w:eastAsia="Calibri" w:hAnsi="Times New Roman" w:cs="Times New Roman"/>
          <w:sz w:val="24"/>
          <w:szCs w:val="24"/>
        </w:rPr>
        <w:t xml:space="preserve"> before ANC1 (see Figure 1)</w:t>
      </w:r>
      <w:r w:rsidR="00141D0C">
        <w:rPr>
          <w:rFonts w:ascii="Times New Roman" w:eastAsia="Calibri" w:hAnsi="Times New Roman" w:cs="Times New Roman"/>
          <w:sz w:val="24"/>
          <w:szCs w:val="24"/>
        </w:rPr>
        <w:t>, [1].</w:t>
      </w:r>
    </w:p>
    <w:p w:rsidR="00A13280" w:rsidRPr="00141D0C" w:rsidRDefault="00141D0C" w:rsidP="00141D0C">
      <w:pPr>
        <w:ind w:left="-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131413"/>
          <w:sz w:val="24"/>
          <w:szCs w:val="24"/>
        </w:rPr>
        <w:t xml:space="preserve">[1] </w:t>
      </w:r>
      <w:r w:rsidR="00856DC8" w:rsidRPr="00141D0C">
        <w:rPr>
          <w:rFonts w:ascii="Times New Roman" w:eastAsia="Calibri" w:hAnsi="Times New Roman" w:cs="Times New Roman"/>
          <w:color w:val="131413"/>
          <w:sz w:val="24"/>
          <w:szCs w:val="24"/>
        </w:rPr>
        <w:t>Campaoré A, Gies S, Brabin B, Tinto H, Brabin L. Community approval required for periconceptional adolescent adherence to weekly iron and/or</w:t>
      </w:r>
      <w:r w:rsidR="004756D6" w:rsidRPr="00141D0C">
        <w:rPr>
          <w:rFonts w:ascii="Times New Roman" w:eastAsia="Calibri" w:hAnsi="Times New Roman" w:cs="Times New Roman"/>
          <w:color w:val="131413"/>
          <w:sz w:val="24"/>
          <w:szCs w:val="24"/>
        </w:rPr>
        <w:t xml:space="preserve"> </w:t>
      </w:r>
      <w:r w:rsidR="00856DC8" w:rsidRPr="00141D0C">
        <w:rPr>
          <w:rFonts w:ascii="Times New Roman" w:eastAsia="Calibri" w:hAnsi="Times New Roman" w:cs="Times New Roman"/>
          <w:color w:val="131413"/>
          <w:sz w:val="24"/>
          <w:szCs w:val="24"/>
        </w:rPr>
        <w:t>folic acid supplementation:</w:t>
      </w:r>
      <w:r w:rsidR="00E020D3" w:rsidRPr="00141D0C">
        <w:rPr>
          <w:rFonts w:ascii="Times New Roman" w:eastAsia="Calibri" w:hAnsi="Times New Roman" w:cs="Times New Roman"/>
          <w:color w:val="131413"/>
          <w:sz w:val="24"/>
          <w:szCs w:val="24"/>
        </w:rPr>
        <w:t xml:space="preserve"> </w:t>
      </w:r>
      <w:r w:rsidR="00856DC8" w:rsidRPr="00141D0C">
        <w:rPr>
          <w:rFonts w:ascii="Times New Roman" w:eastAsia="Calibri" w:hAnsi="Times New Roman" w:cs="Times New Roman"/>
          <w:color w:val="131413"/>
          <w:sz w:val="24"/>
          <w:szCs w:val="24"/>
        </w:rPr>
        <w:t>a qualitative study in rural Burkina Faso. Reproductive Health</w:t>
      </w:r>
      <w:r w:rsidR="00E020D3" w:rsidRPr="00141D0C">
        <w:rPr>
          <w:rFonts w:ascii="Times New Roman" w:eastAsia="Calibri" w:hAnsi="Times New Roman" w:cs="Times New Roman"/>
          <w:color w:val="131413"/>
          <w:sz w:val="24"/>
          <w:szCs w:val="24"/>
        </w:rPr>
        <w:t>.</w:t>
      </w:r>
      <w:r w:rsidR="00856DC8" w:rsidRPr="00141D0C">
        <w:rPr>
          <w:rFonts w:ascii="Times New Roman" w:eastAsia="Calibri" w:hAnsi="Times New Roman" w:cs="Times New Roman"/>
          <w:color w:val="131413"/>
          <w:sz w:val="24"/>
          <w:szCs w:val="24"/>
        </w:rPr>
        <w:t xml:space="preserve"> 2018, 15:48 DOI.org/10.1186/s12978-018-0490-y.</w:t>
      </w:r>
    </w:p>
    <w:p w:rsidR="00A13280" w:rsidRPr="00141D0C" w:rsidRDefault="00A13280" w:rsidP="00A13280">
      <w:pPr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141D0C">
        <w:rPr>
          <w:rFonts w:ascii="Times New Roman" w:eastAsia="Calibri" w:hAnsi="Times New Roman" w:cs="Times New Roman"/>
          <w:b/>
          <w:sz w:val="24"/>
          <w:szCs w:val="24"/>
        </w:rPr>
        <w:t>Table S2</w:t>
      </w:r>
      <w:r w:rsidRPr="00141D0C">
        <w:rPr>
          <w:rFonts w:ascii="Times New Roman" w:eastAsia="Calibri" w:hAnsi="Times New Roman" w:cs="Times New Roman"/>
          <w:sz w:val="24"/>
          <w:szCs w:val="24"/>
        </w:rPr>
        <w:t xml:space="preserve"> shows the results of the ITT analysis comparing CRP between trial arms at ANC1 and ANC2</w:t>
      </w:r>
    </w:p>
    <w:p w:rsidR="000D4BB3" w:rsidRDefault="005C01F1" w:rsidP="005C01F1">
      <w:pPr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141D0C">
        <w:rPr>
          <w:rFonts w:ascii="Times New Roman" w:hAnsi="Times New Roman" w:cs="Times New Roman"/>
          <w:b/>
          <w:sz w:val="24"/>
          <w:szCs w:val="24"/>
        </w:rPr>
        <w:t>Tables S3 and S4</w:t>
      </w:r>
      <w:r w:rsidR="002F5BB7" w:rsidRPr="00141D0C">
        <w:t xml:space="preserve"> </w:t>
      </w:r>
      <w:r w:rsidR="002F5BB7" w:rsidRPr="00141D0C">
        <w:rPr>
          <w:rFonts w:ascii="Times New Roman" w:hAnsi="Times New Roman" w:cs="Times New Roman"/>
          <w:sz w:val="24"/>
          <w:szCs w:val="24"/>
        </w:rPr>
        <w:t>show the results of exploratory analyses of relationships between vaginal infection markers assessed at baseline and antenatal visits (ANC1 and ANC2), and preterm birth or small for gestational age outcomes.</w:t>
      </w:r>
    </w:p>
    <w:p w:rsidR="00A50C87" w:rsidRPr="00A50C87" w:rsidRDefault="00A50C87" w:rsidP="00A50C87">
      <w:pPr>
        <w:ind w:left="-426"/>
        <w:rPr>
          <w:rFonts w:ascii="Times New Roman" w:eastAsia="Calibri" w:hAnsi="Times New Roman" w:cs="Times New Roman"/>
          <w:sz w:val="24"/>
          <w:szCs w:val="24"/>
        </w:rPr>
      </w:pPr>
    </w:p>
    <w:p w:rsidR="00A818FB" w:rsidRPr="0091481F" w:rsidRDefault="00191BA5" w:rsidP="005C01F1">
      <w:pPr>
        <w:pStyle w:val="Heading2"/>
        <w:ind w:left="-142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Table </w:t>
      </w:r>
      <w:r w:rsidR="00A818FB">
        <w:rPr>
          <w:rFonts w:ascii="Times New Roman" w:eastAsia="Calibri" w:hAnsi="Times New Roman" w:cs="Times New Roman"/>
          <w:b/>
          <w:color w:val="auto"/>
          <w:sz w:val="24"/>
          <w:szCs w:val="24"/>
        </w:rPr>
        <w:t>S</w:t>
      </w:r>
      <w:r w:rsidR="00724A4A">
        <w:rPr>
          <w:rFonts w:ascii="Times New Roman" w:eastAsia="Calibri" w:hAnsi="Times New Roman" w:cs="Times New Roman"/>
          <w:b/>
          <w:color w:val="auto"/>
          <w:sz w:val="24"/>
          <w:szCs w:val="24"/>
        </w:rPr>
        <w:t>1</w:t>
      </w:r>
      <w:r w:rsidR="00BD5E02" w:rsidRPr="003A01CA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 </w:t>
      </w:r>
      <w:bookmarkStart w:id="0" w:name="_Hlk377905"/>
      <w:r w:rsidR="00BD5E02" w:rsidRPr="003A01CA">
        <w:rPr>
          <w:rFonts w:ascii="Times New Roman" w:eastAsia="Calibri" w:hAnsi="Times New Roman" w:cs="Times New Roman"/>
          <w:b/>
          <w:color w:val="auto"/>
          <w:sz w:val="24"/>
          <w:szCs w:val="24"/>
        </w:rPr>
        <w:t>Characteristics of women who became pregnant, proceeded to singleton live births</w:t>
      </w:r>
      <w:r w:rsidR="0035641F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 </w:t>
      </w:r>
      <w:r w:rsidR="00BD5E02" w:rsidRPr="003A01CA">
        <w:rPr>
          <w:rFonts w:ascii="Times New Roman" w:eastAsia="Calibri" w:hAnsi="Times New Roman" w:cs="Times New Roman"/>
          <w:b/>
          <w:color w:val="auto"/>
          <w:sz w:val="24"/>
          <w:szCs w:val="24"/>
        </w:rPr>
        <w:t>(excluding miscarriages, stillbirths and lost to follow</w:t>
      </w:r>
      <w:r w:rsidR="00347889" w:rsidRPr="003A01CA">
        <w:rPr>
          <w:rFonts w:ascii="Times New Roman" w:eastAsia="Calibri" w:hAnsi="Times New Roman" w:cs="Times New Roman"/>
          <w:b/>
          <w:color w:val="auto"/>
          <w:sz w:val="24"/>
          <w:szCs w:val="24"/>
        </w:rPr>
        <w:t>-</w:t>
      </w:r>
      <w:r w:rsidR="00BD5E02" w:rsidRPr="003A01CA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up) and who had assessment at birth (excluding those migrating out of area). </w:t>
      </w:r>
      <w:r w:rsidR="0091481F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 </w:t>
      </w:r>
      <w:r w:rsidR="0091481F" w:rsidRPr="00A818FB">
        <w:rPr>
          <w:rFonts w:ascii="Times New Roman" w:eastAsia="Calibri" w:hAnsi="Times New Roman" w:cs="Times New Roman"/>
          <w:color w:val="auto"/>
          <w:sz w:val="24"/>
          <w:szCs w:val="24"/>
        </w:rPr>
        <w:t>See also Figure 1 main paper.</w:t>
      </w:r>
    </w:p>
    <w:bookmarkEnd w:id="0"/>
    <w:p w:rsidR="00856DC8" w:rsidRPr="00515DB1" w:rsidRDefault="00856DC8" w:rsidP="00856DC8">
      <w:pPr>
        <w:pStyle w:val="ListParagraph"/>
        <w:ind w:left="-491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98" w:type="dxa"/>
        <w:tblInd w:w="-142" w:type="dxa"/>
        <w:tblLook w:val="04A0"/>
      </w:tblPr>
      <w:tblGrid>
        <w:gridCol w:w="3403"/>
        <w:gridCol w:w="1984"/>
        <w:gridCol w:w="2126"/>
        <w:gridCol w:w="1985"/>
      </w:tblGrid>
      <w:tr w:rsidR="00F87620" w:rsidRPr="00515DB1" w:rsidTr="00270052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620" w:rsidRPr="00515DB1" w:rsidRDefault="00F87620" w:rsidP="004D3831">
            <w:pPr>
              <w:spacing w:after="0" w:line="240" w:lineRule="auto"/>
              <w:rPr>
                <w:rStyle w:val="IntenseEmphasis"/>
                <w:b/>
                <w:i w:val="0"/>
                <w:color w:val="auto"/>
              </w:rPr>
            </w:pPr>
            <w:r w:rsidRPr="00515DB1">
              <w:rPr>
                <w:rStyle w:val="IntenseEmphasis"/>
                <w:b/>
                <w:i w:val="0"/>
                <w:color w:val="auto"/>
              </w:rPr>
              <w:t>Characteristic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620" w:rsidRDefault="00F87620" w:rsidP="00BB0137">
            <w:pPr>
              <w:spacing w:after="0" w:line="240" w:lineRule="auto"/>
              <w:jc w:val="center"/>
              <w:rPr>
                <w:rStyle w:val="IntenseEmphasis"/>
                <w:b/>
                <w:i w:val="0"/>
                <w:color w:val="auto"/>
              </w:rPr>
            </w:pPr>
            <w:r w:rsidRPr="00515DB1">
              <w:rPr>
                <w:rStyle w:val="IntenseEmphasis"/>
                <w:b/>
                <w:i w:val="0"/>
                <w:color w:val="auto"/>
              </w:rPr>
              <w:t>Pregnant</w:t>
            </w:r>
          </w:p>
          <w:p w:rsidR="004C3640" w:rsidRDefault="004C3640" w:rsidP="00BB0137">
            <w:pPr>
              <w:spacing w:after="0" w:line="240" w:lineRule="auto"/>
              <w:jc w:val="center"/>
              <w:rPr>
                <w:rStyle w:val="IntenseEmphasis"/>
                <w:b/>
                <w:i w:val="0"/>
                <w:color w:val="auto"/>
              </w:rPr>
            </w:pPr>
          </w:p>
          <w:p w:rsidR="003040B2" w:rsidRPr="00515DB1" w:rsidRDefault="003040B2" w:rsidP="00BB0137">
            <w:pPr>
              <w:spacing w:after="0" w:line="240" w:lineRule="auto"/>
              <w:jc w:val="center"/>
              <w:rPr>
                <w:rStyle w:val="IntenseEmphasis"/>
                <w:b/>
                <w:i w:val="0"/>
                <w:color w:val="auto"/>
              </w:rPr>
            </w:pPr>
            <w:r>
              <w:rPr>
                <w:rStyle w:val="IntenseEmphasis"/>
                <w:b/>
                <w:i w:val="0"/>
                <w:color w:val="auto"/>
              </w:rPr>
              <w:t>N=478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620" w:rsidRDefault="00F87620" w:rsidP="00BB0137">
            <w:pPr>
              <w:spacing w:after="0" w:line="240" w:lineRule="auto"/>
              <w:jc w:val="center"/>
              <w:rPr>
                <w:rStyle w:val="IntenseEmphasis"/>
                <w:b/>
                <w:i w:val="0"/>
                <w:color w:val="auto"/>
              </w:rPr>
            </w:pPr>
            <w:r w:rsidRPr="00515DB1">
              <w:rPr>
                <w:rStyle w:val="IntenseEmphasis"/>
                <w:b/>
                <w:i w:val="0"/>
                <w:color w:val="auto"/>
              </w:rPr>
              <w:t>Singleton Live Births</w:t>
            </w:r>
          </w:p>
          <w:p w:rsidR="004C3640" w:rsidRDefault="004C3640" w:rsidP="00BB0137">
            <w:pPr>
              <w:spacing w:after="0" w:line="240" w:lineRule="auto"/>
              <w:jc w:val="center"/>
              <w:rPr>
                <w:rStyle w:val="IntenseEmphasis"/>
                <w:b/>
                <w:i w:val="0"/>
                <w:color w:val="auto"/>
              </w:rPr>
            </w:pPr>
            <w:r>
              <w:rPr>
                <w:rStyle w:val="IntenseEmphasis"/>
                <w:b/>
                <w:i w:val="0"/>
                <w:color w:val="auto"/>
              </w:rPr>
              <w:t>All</w:t>
            </w:r>
          </w:p>
          <w:p w:rsidR="003040B2" w:rsidRPr="00515DB1" w:rsidRDefault="003040B2" w:rsidP="00BB0137">
            <w:pPr>
              <w:spacing w:after="0" w:line="240" w:lineRule="auto"/>
              <w:jc w:val="center"/>
              <w:rPr>
                <w:rStyle w:val="IntenseEmphasis"/>
                <w:b/>
                <w:i w:val="0"/>
                <w:color w:val="auto"/>
              </w:rPr>
            </w:pPr>
            <w:r>
              <w:rPr>
                <w:rStyle w:val="IntenseEmphasis"/>
                <w:b/>
                <w:i w:val="0"/>
                <w:color w:val="auto"/>
              </w:rPr>
              <w:t>N=433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Default="00A15BB4" w:rsidP="00BB0137">
            <w:pPr>
              <w:spacing w:after="0" w:line="240" w:lineRule="auto"/>
              <w:jc w:val="center"/>
              <w:rPr>
                <w:rStyle w:val="IntenseEmphasis"/>
                <w:b/>
                <w:i w:val="0"/>
                <w:color w:val="auto"/>
              </w:rPr>
            </w:pPr>
            <w:r>
              <w:rPr>
                <w:rStyle w:val="IntenseEmphasis"/>
                <w:b/>
                <w:i w:val="0"/>
                <w:color w:val="auto"/>
              </w:rPr>
              <w:t xml:space="preserve">Singleton Live Births </w:t>
            </w:r>
            <w:r w:rsidR="00F87620" w:rsidRPr="00515DB1">
              <w:rPr>
                <w:rStyle w:val="IntenseEmphasis"/>
                <w:b/>
                <w:i w:val="0"/>
                <w:color w:val="auto"/>
              </w:rPr>
              <w:t>Assessed</w:t>
            </w:r>
          </w:p>
          <w:p w:rsidR="00F87620" w:rsidRPr="00515DB1" w:rsidRDefault="003040B2" w:rsidP="00BB0137">
            <w:pPr>
              <w:spacing w:after="0" w:line="240" w:lineRule="auto"/>
              <w:jc w:val="center"/>
              <w:rPr>
                <w:rStyle w:val="IntenseEmphasis"/>
                <w:b/>
                <w:i w:val="0"/>
                <w:color w:val="auto"/>
              </w:rPr>
            </w:pPr>
            <w:r>
              <w:rPr>
                <w:rStyle w:val="IntenseEmphasis"/>
                <w:b/>
                <w:i w:val="0"/>
                <w:color w:val="auto"/>
              </w:rPr>
              <w:t>N=307</w:t>
            </w:r>
          </w:p>
        </w:tc>
      </w:tr>
      <w:tr w:rsidR="00F87620" w:rsidRPr="00BD5E02" w:rsidTr="0091481F">
        <w:trPr>
          <w:trHeight w:val="300"/>
        </w:trPr>
        <w:tc>
          <w:tcPr>
            <w:tcW w:w="94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620" w:rsidRPr="00F87620" w:rsidRDefault="00515DB1" w:rsidP="00BB0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Allocation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Iron, n/N (%) 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3040B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040B2">
              <w:rPr>
                <w:rFonts w:ascii="Calibri" w:hAnsi="Calibri"/>
                <w:color w:val="000000"/>
              </w:rPr>
              <w:t>258/478 (54)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3040B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040B2">
              <w:rPr>
                <w:rFonts w:ascii="Calibri" w:hAnsi="Calibri"/>
                <w:color w:val="000000"/>
              </w:rPr>
              <w:t>231/433 (53.3)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3040B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040B2">
              <w:rPr>
                <w:rFonts w:ascii="Calibri" w:hAnsi="Calibri"/>
                <w:color w:val="000000"/>
              </w:rPr>
              <w:t>163/307 (53.1)</w:t>
            </w:r>
          </w:p>
        </w:tc>
      </w:tr>
      <w:tr w:rsidR="003040B2" w:rsidRPr="003A01CA" w:rsidTr="00270052">
        <w:trPr>
          <w:trHeight w:val="165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3A01CA" w:rsidRDefault="003040B2" w:rsidP="00BB0137">
            <w:pPr>
              <w:spacing w:after="0" w:line="240" w:lineRule="auto"/>
              <w:rPr>
                <w:i/>
                <w:lang w:eastAsia="en-GB"/>
              </w:rPr>
            </w:pPr>
            <w:r w:rsidRPr="00BB0137">
              <w:rPr>
                <w:rFonts w:ascii="Calibri" w:eastAsia="Times New Roman" w:hAnsi="Calibri" w:cs="Times New Roman"/>
                <w:color w:val="000000"/>
                <w:lang w:eastAsia="en-GB"/>
              </w:rPr>
              <w:t>Control, n/N (%)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B0137" w:rsidRDefault="003040B2" w:rsidP="00BB013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BB0137">
              <w:rPr>
                <w:rFonts w:ascii="Calibri" w:hAnsi="Calibri"/>
                <w:color w:val="000000"/>
              </w:rPr>
              <w:t>220/478 (46)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B0137" w:rsidRDefault="003040B2" w:rsidP="00BB013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BB0137">
              <w:rPr>
                <w:rFonts w:ascii="Calibri" w:hAnsi="Calibri"/>
                <w:color w:val="000000"/>
              </w:rPr>
              <w:t>202/433 (46.7)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B0137" w:rsidRDefault="003040B2" w:rsidP="00BB013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BB0137">
              <w:rPr>
                <w:rFonts w:ascii="Calibri" w:hAnsi="Calibri"/>
                <w:color w:val="000000"/>
              </w:rPr>
              <w:t>144/307 (46.9)</w:t>
            </w:r>
          </w:p>
        </w:tc>
      </w:tr>
      <w:tr w:rsidR="00F87620" w:rsidRPr="00BD5E02" w:rsidTr="0091481F">
        <w:trPr>
          <w:trHeight w:val="300"/>
        </w:trPr>
        <w:tc>
          <w:tcPr>
            <w:tcW w:w="94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620" w:rsidRPr="004756D6" w:rsidRDefault="00F87620" w:rsidP="00BB0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756D6">
              <w:rPr>
                <w:rFonts w:eastAsia="Calibri" w:cs="Times New Roman"/>
                <w:b/>
              </w:rPr>
              <w:t>Socio-demographic, n/N (%)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D40F5">
              <w:rPr>
                <w:rFonts w:eastAsia="Calibri" w:cs="Times New Roman"/>
              </w:rPr>
              <w:t>Age, years, mean (SD)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17.0 [16.0-18.0]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17.0 [16.0-18.0]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4756D6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17.0 [16.0-18.0]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Age &lt;20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438/478 (91.6)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399/433 (92.1)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4756D6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279/307 (90.9)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4C3640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Age &lt;17 years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194/478 (40.6)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178/433 (41.1)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4756D6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127/307 (41.4)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ind w:left="34" w:hanging="34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D5E02">
              <w:rPr>
                <w:rFonts w:ascii="Calibri" w:eastAsia="Times New Roman" w:hAnsi="Calibri" w:cs="Times New Roman"/>
                <w:color w:val="000000"/>
                <w:lang w:eastAsia="en-GB"/>
              </w:rPr>
              <w:t>Ethnic Group Mossi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464/478 (97.1)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422/433 (97.5)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4756D6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300/307 (97.7)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Religion:                  Catholic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204/477 (42.8)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181/432 (41.9)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130/306 (42.5)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Protestant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37/477 (7.8)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34/432 (7.9)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23/306 (7.5)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     Muslim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127/477 (26.6)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121/432 (28)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85/306 (27.8)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Traditional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109/477 (22.9)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96/432 (22.2)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68/306 (22.2)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     Missing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1/478 (0.2)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1/433 (0.2)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1/307 (0.3)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No schooling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318/477 (66.7)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290/432 (67.1)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200/306 (65.4)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Primary education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92/477 (19.3)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82/432 (19)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56/306 (18.3)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Lower Secondary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62/477 (13)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55/432 (12.7)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45/306 (14.7)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Higher Secondary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5/477 (1)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5/432 (1.2)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5/306 (1.6)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D5E02">
              <w:rPr>
                <w:rFonts w:ascii="Calibri" w:eastAsia="Times New Roman" w:hAnsi="Calibri" w:cs="Times New Roman"/>
                <w:color w:val="000000"/>
                <w:lang w:eastAsia="en-GB"/>
              </w:rPr>
              <w:t>Literate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130/473 (27.5)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115/428 (26.9)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91/304 (29.9)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ind w:left="1736" w:hanging="1736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 xml:space="preserve">Occupation:  </w:t>
            </w:r>
            <w:r w:rsidRPr="00F209A5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a</w:t>
            </w:r>
            <w:r w:rsidR="004C3640">
              <w:rPr>
                <w:rFonts w:ascii="Calibri" w:hAnsi="Calibri"/>
                <w:color w:val="000000"/>
              </w:rPr>
              <w:t xml:space="preserve">        </w:t>
            </w:r>
            <w:r>
              <w:rPr>
                <w:rFonts w:ascii="Calibri" w:hAnsi="Calibri"/>
                <w:color w:val="000000"/>
              </w:rPr>
              <w:t xml:space="preserve"> Student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111/478 (23.2)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99/433 (22.9)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80/307 (26.1)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     Trading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20/478 (4.2)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17/433 (3.9)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14/307 (4.6)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  Domestic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274/478 (57.3)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251/433 (58)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175/307 (57)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    Farming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231/478 (48.3)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214/433 (49.4)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133/307 (43.3)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040B2" w:rsidRPr="003A01CA" w:rsidRDefault="003040B2" w:rsidP="003040B2">
            <w:pPr>
              <w:spacing w:after="0" w:line="240" w:lineRule="auto"/>
              <w:ind w:left="1440"/>
              <w:rPr>
                <w:rStyle w:val="Strong"/>
                <w:b w:val="0"/>
              </w:rPr>
            </w:pPr>
            <w:r w:rsidRPr="003A01CA">
              <w:rPr>
                <w:rStyle w:val="Strong"/>
                <w:b w:val="0"/>
              </w:rPr>
              <w:t xml:space="preserve">  </w:t>
            </w:r>
            <w:r>
              <w:rPr>
                <w:rStyle w:val="Strong"/>
                <w:b w:val="0"/>
              </w:rPr>
              <w:t xml:space="preserve">       </w:t>
            </w:r>
            <w:r w:rsidRPr="003A01CA">
              <w:rPr>
                <w:rStyle w:val="Strong"/>
                <w:b w:val="0"/>
              </w:rPr>
              <w:t>Other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040B2" w:rsidRPr="003A01CA" w:rsidRDefault="003040B2" w:rsidP="00BB0137">
            <w:pPr>
              <w:spacing w:after="0" w:line="240" w:lineRule="auto"/>
              <w:jc w:val="center"/>
              <w:rPr>
                <w:rStyle w:val="Strong"/>
                <w:b w:val="0"/>
              </w:rPr>
            </w:pPr>
            <w:r>
              <w:rPr>
                <w:rFonts w:ascii="Calibri" w:hAnsi="Calibri"/>
                <w:color w:val="000000"/>
              </w:rPr>
              <w:t>6/478 (1.3)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040B2" w:rsidRPr="003A01CA" w:rsidRDefault="003040B2" w:rsidP="00BB0137">
            <w:pPr>
              <w:spacing w:after="0" w:line="240" w:lineRule="auto"/>
              <w:jc w:val="center"/>
              <w:rPr>
                <w:rStyle w:val="Strong"/>
                <w:b w:val="0"/>
              </w:rPr>
            </w:pPr>
            <w:r>
              <w:rPr>
                <w:rFonts w:ascii="Calibri" w:hAnsi="Calibri"/>
                <w:color w:val="000000"/>
              </w:rPr>
              <w:t>5/433 (1.2)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040B2" w:rsidRPr="003A01CA" w:rsidRDefault="003040B2" w:rsidP="00BB0137">
            <w:pPr>
              <w:spacing w:after="0" w:line="240" w:lineRule="auto"/>
              <w:jc w:val="center"/>
              <w:rPr>
                <w:rStyle w:val="Strong"/>
                <w:b w:val="0"/>
              </w:rPr>
            </w:pPr>
            <w:r>
              <w:rPr>
                <w:rFonts w:ascii="Calibri" w:hAnsi="Calibri"/>
                <w:color w:val="000000"/>
              </w:rPr>
              <w:t>5/307 (1.6)</w:t>
            </w:r>
          </w:p>
        </w:tc>
      </w:tr>
      <w:tr w:rsidR="00F87620" w:rsidRPr="00BD5E02" w:rsidTr="00270052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620" w:rsidRPr="00BD5E02" w:rsidRDefault="00F87620" w:rsidP="00BD5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074CB">
              <w:rPr>
                <w:rFonts w:ascii="Calibri" w:hAnsi="Calibri"/>
                <w:b/>
                <w:color w:val="000000"/>
              </w:rPr>
              <w:t>Clinical</w:t>
            </w:r>
            <w:r w:rsidRPr="00CD40F5">
              <w:rPr>
                <w:rFonts w:eastAsia="Calibri" w:cs="Times New Roman"/>
                <w:b/>
              </w:rPr>
              <w:t>, n</w:t>
            </w:r>
            <w:r>
              <w:rPr>
                <w:rFonts w:eastAsia="Calibri" w:cs="Times New Roman"/>
                <w:b/>
              </w:rPr>
              <w:t>/N</w:t>
            </w:r>
            <w:r w:rsidRPr="00CD40F5">
              <w:rPr>
                <w:rFonts w:eastAsia="Calibri" w:cs="Times New Roman"/>
                <w:b/>
              </w:rPr>
              <w:t xml:space="preserve"> (%)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620" w:rsidRPr="00BD5E02" w:rsidRDefault="00F87620" w:rsidP="00BB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620" w:rsidRPr="00BD5E02" w:rsidRDefault="00F87620" w:rsidP="00BB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620" w:rsidRPr="00BD5E02" w:rsidRDefault="00F87620" w:rsidP="00BB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D5E02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Menarcheal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444/478 (92.9)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404/433 (93.3)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288/307 (93.8)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D5E02">
              <w:rPr>
                <w:rFonts w:ascii="Calibri" w:eastAsia="Times New Roman" w:hAnsi="Calibri" w:cs="Times New Roman"/>
                <w:color w:val="000000"/>
                <w:lang w:eastAsia="en-GB"/>
              </w:rPr>
              <w:t>Sexually Active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180/478 (37.7)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159/433 (36.7)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115/307 (37.5)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Height, cm [IQR]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159.6 [155.6-163.4]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159.8 [155.6-163.5]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159.7 [155.2-163.4]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Weight, kg [IQR]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51.4 [47.5-55.7]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51.3 [47.5-55.5]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51.2 [47.4-55.0]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BMI, kg/m</w:t>
            </w:r>
            <w:r w:rsidRPr="000074CB">
              <w:rPr>
                <w:rFonts w:ascii="Calibri" w:hAnsi="Calibri"/>
                <w:color w:val="000000"/>
                <w:vertAlign w:val="superscript"/>
              </w:rPr>
              <w:t>2</w:t>
            </w:r>
            <w:r>
              <w:rPr>
                <w:rFonts w:ascii="Calibri" w:hAnsi="Calibri"/>
                <w:color w:val="000000"/>
              </w:rPr>
              <w:t xml:space="preserve"> [IQR]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20.2 [18.9-21.4]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20.1 [18.9-21.3]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20.0 [18.9-21.0]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 xml:space="preserve">MUAC, cm  [IQR] 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85/478 (17.8)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80/433 (18.5)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57/307 (18.6)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Height, cm [IQR]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24.1 [22.9-25.4]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24.1 [22.9-25.4]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24.1 [22.9-25.3]</w:t>
            </w:r>
          </w:p>
        </w:tc>
      </w:tr>
      <w:tr w:rsidR="00F87620" w:rsidRPr="00BD5E02" w:rsidTr="0091481F">
        <w:trPr>
          <w:trHeight w:val="300"/>
        </w:trPr>
        <w:tc>
          <w:tcPr>
            <w:tcW w:w="94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620" w:rsidRPr="00BD5E02" w:rsidRDefault="00F87620" w:rsidP="00BB0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Serum </w:t>
            </w:r>
            <w:r w:rsidRPr="000074CB">
              <w:rPr>
                <w:rFonts w:ascii="Calibri" w:hAnsi="Calibri"/>
                <w:b/>
                <w:color w:val="000000"/>
              </w:rPr>
              <w:t>Iron Biomarkers</w:t>
            </w:r>
            <w:r w:rsidR="004C3640" w:rsidRPr="00CD40F5">
              <w:rPr>
                <w:rFonts w:eastAsia="Calibri" w:cs="Times New Roman"/>
                <w:b/>
              </w:rPr>
              <w:t xml:space="preserve"> n</w:t>
            </w:r>
            <w:r w:rsidR="004C3640">
              <w:rPr>
                <w:rFonts w:eastAsia="Calibri" w:cs="Times New Roman"/>
                <w:b/>
              </w:rPr>
              <w:t>/N</w:t>
            </w:r>
            <w:r w:rsidR="004C3640" w:rsidRPr="00CD40F5">
              <w:rPr>
                <w:rFonts w:eastAsia="Calibri" w:cs="Times New Roman"/>
                <w:b/>
              </w:rPr>
              <w:t xml:space="preserve"> (%)</w:t>
            </w:r>
          </w:p>
        </w:tc>
      </w:tr>
      <w:tr w:rsidR="003040B2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GM CRP, mg/l [IQR]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0.71 [0.24-1.65]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0.71 [0.23-1.65]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BD5E02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0.65 [0.24-1.68]</w:t>
            </w:r>
          </w:p>
        </w:tc>
      </w:tr>
      <w:tr w:rsidR="003040B2" w:rsidRPr="00141D0C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141D0C" w:rsidRDefault="003040B2" w:rsidP="003040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 xml:space="preserve">       </w:t>
            </w:r>
            <w:r w:rsidR="004C3640" w:rsidRPr="00141D0C">
              <w:rPr>
                <w:rFonts w:ascii="Calibri" w:hAnsi="Calibri"/>
                <w:color w:val="000000"/>
              </w:rPr>
              <w:t>Missing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141D0C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9/478 (1.9)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141D0C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8/433 (1.8)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0B2" w:rsidRPr="00141D0C" w:rsidRDefault="003040B2" w:rsidP="00BB01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7/307 (2.3)</w:t>
            </w:r>
          </w:p>
        </w:tc>
      </w:tr>
      <w:tr w:rsidR="002A70DF" w:rsidRPr="00141D0C" w:rsidTr="002A70DF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Pr="00141D0C" w:rsidRDefault="002A70DF" w:rsidP="002A70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CRP &gt;5 mg/l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Pr="00141D0C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40/469 (8.5)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Pr="00141D0C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37/425 (8.7)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Pr="00141D0C" w:rsidRDefault="002A70DF" w:rsidP="002A70D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141D0C">
              <w:rPr>
                <w:rFonts w:ascii="Calibri" w:hAnsi="Calibri"/>
                <w:color w:val="000000"/>
              </w:rPr>
              <w:t>27/300 (9)</w:t>
            </w:r>
          </w:p>
        </w:tc>
      </w:tr>
      <w:tr w:rsidR="002A70DF" w:rsidRPr="00141D0C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Pr="00141D0C" w:rsidRDefault="002A70DF" w:rsidP="002A70DF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141D0C">
              <w:rPr>
                <w:rFonts w:ascii="Calibri" w:hAnsi="Calibri"/>
                <w:color w:val="000000"/>
              </w:rPr>
              <w:t>CRP &gt;10mg/l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Pr="00141D0C" w:rsidRDefault="002A70DF" w:rsidP="002A70D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141D0C">
              <w:rPr>
                <w:rFonts w:ascii="Calibri" w:hAnsi="Calibri"/>
                <w:color w:val="000000"/>
              </w:rPr>
              <w:t>19/469 (4.1)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Pr="00141D0C" w:rsidRDefault="002A70DF" w:rsidP="002A70D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141D0C">
              <w:rPr>
                <w:rFonts w:ascii="Calibri" w:hAnsi="Calibri"/>
                <w:color w:val="000000"/>
              </w:rPr>
              <w:t>17/425 (4.0)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Pr="00141D0C" w:rsidRDefault="002A70DF" w:rsidP="002A70D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141D0C">
              <w:rPr>
                <w:rFonts w:ascii="Calibri" w:hAnsi="Calibri"/>
                <w:color w:val="000000"/>
              </w:rPr>
              <w:t>12/300 (4.0)</w:t>
            </w:r>
          </w:p>
        </w:tc>
      </w:tr>
      <w:tr w:rsidR="002A70DF" w:rsidRPr="00141D0C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141D0C" w:rsidRDefault="002A70DF" w:rsidP="002A70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GM Ferritin, µg/l [IQR]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141D0C" w:rsidRDefault="002A70DF" w:rsidP="002A70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46.00 [26.00-79.00]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141D0C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46.00 [26.25-78.00]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141D0C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50.00 [26.00-84.00]</w:t>
            </w:r>
          </w:p>
        </w:tc>
      </w:tr>
      <w:tr w:rsidR="002A70DF" w:rsidRPr="00141D0C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141D0C" w:rsidRDefault="002A70DF" w:rsidP="002A70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 xml:space="preserve">        Missing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141D0C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7/478 (1.5)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141D0C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7/433 (1.6)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141D0C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6/307 (2.0)</w:t>
            </w:r>
          </w:p>
        </w:tc>
      </w:tr>
      <w:tr w:rsidR="002A70DF" w:rsidRPr="00141D0C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141D0C" w:rsidRDefault="002A70DF" w:rsidP="002A70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GM sTfR, mg/l [IQR]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141D0C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6.31 [5.12-7.74]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141D0C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6.38 [5.16-7.78]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141D0C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6.22 [5.12-7.76]</w:t>
            </w:r>
          </w:p>
        </w:tc>
      </w:tr>
      <w:tr w:rsidR="002A70DF" w:rsidRPr="00141D0C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141D0C" w:rsidRDefault="002A70DF" w:rsidP="002A70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 xml:space="preserve">        Missing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141D0C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7/478 (1.5)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141D0C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7/433 (1.6)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141D0C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41D0C">
              <w:rPr>
                <w:rFonts w:ascii="Calibri" w:hAnsi="Calibri"/>
                <w:color w:val="000000"/>
              </w:rPr>
              <w:t>6/307 (2.0)</w:t>
            </w:r>
          </w:p>
        </w:tc>
      </w:tr>
      <w:tr w:rsidR="002A70DF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GM sTfR/log</w:t>
            </w:r>
            <w:r w:rsidRPr="001433BB">
              <w:rPr>
                <w:rFonts w:ascii="Calibri" w:hAnsi="Calibri"/>
                <w:color w:val="000000"/>
                <w:vertAlign w:val="subscript"/>
              </w:rPr>
              <w:t>10</w:t>
            </w:r>
            <w:r>
              <w:rPr>
                <w:rFonts w:ascii="Calibri" w:hAnsi="Calibri"/>
                <w:color w:val="000000"/>
              </w:rPr>
              <w:t xml:space="preserve"> ferritin ratio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3.82 [2.90-5.35]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3.87 [2.91-5.42]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3.80 [2.88-5.58]</w:t>
            </w:r>
          </w:p>
        </w:tc>
      </w:tr>
      <w:tr w:rsidR="002A70DF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 xml:space="preserve">       Missing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8/478 (1.7)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8/433 (1.8)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7/307 (2.3)</w:t>
            </w:r>
          </w:p>
        </w:tc>
      </w:tr>
      <w:tr w:rsidR="002A70DF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 xml:space="preserve">Iron deficiency (adjusted ferritin) </w:t>
            </w:r>
            <w:r w:rsidRPr="0022511B">
              <w:rPr>
                <w:rFonts w:ascii="Calibri" w:hAnsi="Calibri"/>
                <w:color w:val="000000"/>
                <w:sz w:val="24"/>
                <w:szCs w:val="24"/>
                <w:vertAlign w:val="superscript"/>
              </w:rPr>
              <w:t>b</w:t>
            </w:r>
            <w:r>
              <w:rPr>
                <w:rFonts w:ascii="Calibri" w:hAnsi="Calibri"/>
                <w:color w:val="000000"/>
              </w:rPr>
              <w:t xml:space="preserve">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51/467 (10.9)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48/423 (11.3)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37/298 (12.4)</w:t>
            </w:r>
          </w:p>
        </w:tc>
      </w:tr>
      <w:tr w:rsidR="002A70DF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Pr="00BD5E02" w:rsidRDefault="002A70DF" w:rsidP="002A70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 xml:space="preserve">         Missing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11/478 (2.3)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10/433 (2.3)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9/307 (2.9)</w:t>
            </w:r>
          </w:p>
        </w:tc>
      </w:tr>
      <w:tr w:rsidR="002A70DF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A70DF" w:rsidRPr="00BD5E02" w:rsidRDefault="002A70DF" w:rsidP="002A70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Iron deficiency (sTfR/log ferritin ratio &gt;5.6)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107/470 (22.8)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102/425 (24)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75/300 (25)</w:t>
            </w:r>
          </w:p>
        </w:tc>
      </w:tr>
      <w:tr w:rsidR="002A70DF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70DF" w:rsidRPr="00BD5E02" w:rsidRDefault="002A70DF" w:rsidP="002A70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 xml:space="preserve">         Missing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8/478 (1.7)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8/433 (1.8)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7/307 (2.3)</w:t>
            </w:r>
          </w:p>
        </w:tc>
      </w:tr>
      <w:tr w:rsidR="002A70DF" w:rsidRPr="00BD5E02" w:rsidTr="00BB0137">
        <w:trPr>
          <w:trHeight w:val="300"/>
        </w:trPr>
        <w:tc>
          <w:tcPr>
            <w:tcW w:w="949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A70DF" w:rsidRDefault="002A70DF" w:rsidP="002A70DF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3040B2">
              <w:rPr>
                <w:rFonts w:ascii="Calibri" w:hAnsi="Calibri"/>
                <w:b/>
                <w:color w:val="000000"/>
              </w:rPr>
              <w:t>Infant</w:t>
            </w:r>
            <w:r w:rsidRPr="00CD40F5">
              <w:rPr>
                <w:rFonts w:eastAsia="Calibri" w:cs="Times New Roman"/>
                <w:b/>
              </w:rPr>
              <w:t xml:space="preserve"> n</w:t>
            </w:r>
            <w:r>
              <w:rPr>
                <w:rFonts w:eastAsia="Calibri" w:cs="Times New Roman"/>
                <w:b/>
              </w:rPr>
              <w:t>/N</w:t>
            </w:r>
            <w:r w:rsidRPr="00CD40F5">
              <w:rPr>
                <w:rFonts w:eastAsia="Calibri" w:cs="Times New Roman"/>
                <w:b/>
              </w:rPr>
              <w:t xml:space="preserve"> (%)</w:t>
            </w:r>
          </w:p>
        </w:tc>
      </w:tr>
      <w:tr w:rsidR="002A70DF" w:rsidRPr="00BD5E02" w:rsidTr="00270052">
        <w:trPr>
          <w:trHeight w:val="300"/>
        </w:trPr>
        <w:tc>
          <w:tcPr>
            <w:tcW w:w="34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70DF" w:rsidRDefault="002A70DF" w:rsidP="002A70DF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Sex: Male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70DF" w:rsidRDefault="002A70DF" w:rsidP="002A70D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152/302 (50.3)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70DF" w:rsidRDefault="002A70DF" w:rsidP="002A70D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152/302 (50.3)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70DF" w:rsidRDefault="002A70DF" w:rsidP="002A70D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152/302 (50.3)</w:t>
            </w:r>
          </w:p>
        </w:tc>
      </w:tr>
      <w:tr w:rsidR="002A70DF" w:rsidRPr="00BD5E02" w:rsidTr="003040B2">
        <w:trPr>
          <w:trHeight w:val="300"/>
        </w:trPr>
        <w:tc>
          <w:tcPr>
            <w:tcW w:w="94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Pr="00BD5E02" w:rsidRDefault="002A70DF" w:rsidP="002A7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87620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Antenatal Care</w:t>
            </w:r>
            <w:r w:rsidRPr="00CD40F5">
              <w:rPr>
                <w:rFonts w:eastAsia="Calibri" w:cs="Times New Roman"/>
                <w:b/>
              </w:rPr>
              <w:t xml:space="preserve"> n</w:t>
            </w:r>
            <w:r>
              <w:rPr>
                <w:rFonts w:eastAsia="Calibri" w:cs="Times New Roman"/>
                <w:b/>
              </w:rPr>
              <w:t>/N</w:t>
            </w:r>
            <w:r w:rsidRPr="00CD40F5">
              <w:rPr>
                <w:rFonts w:eastAsia="Calibri" w:cs="Times New Roman"/>
                <w:b/>
              </w:rPr>
              <w:t xml:space="preserve"> (%)</w:t>
            </w:r>
          </w:p>
        </w:tc>
      </w:tr>
      <w:tr w:rsidR="002A70DF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First visit (ANC1)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315/478 (65.9)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308/433 (71.1)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286/307 (93.2)</w:t>
            </w:r>
          </w:p>
        </w:tc>
      </w:tr>
      <w:tr w:rsidR="002A70DF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Second visit (</w:t>
            </w:r>
            <w:r w:rsidRPr="00BD5E02">
              <w:rPr>
                <w:rFonts w:ascii="Calibri" w:eastAsia="Times New Roman" w:hAnsi="Calibri" w:cs="Times New Roman"/>
                <w:color w:val="000000"/>
                <w:lang w:eastAsia="en-GB"/>
              </w:rPr>
              <w:t>ANC2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247/478 (51.7)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245/433 (56.6)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0DF" w:rsidRPr="00BD5E02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243/307 (79.2)</w:t>
            </w:r>
          </w:p>
        </w:tc>
      </w:tr>
      <w:tr w:rsidR="002A70DF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Default="002A70DF" w:rsidP="002A70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Median total ANC visits [IQR]</w:t>
            </w:r>
            <w:r w:rsidRPr="008B1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4.00 [3.00-5.00]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4.00 [3.00-5.00]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4.00 [3.00-5.00]</w:t>
            </w:r>
          </w:p>
        </w:tc>
      </w:tr>
      <w:tr w:rsidR="002A70DF" w:rsidRPr="00BD5E02" w:rsidTr="00270052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Default="002A70DF" w:rsidP="002A70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A4C71">
              <w:rPr>
                <w:rFonts w:ascii="Calibri" w:eastAsia="Times New Roman" w:hAnsi="Calibri" w:cs="Times New Roman"/>
                <w:lang w:eastAsia="en-GB"/>
              </w:rPr>
              <w:t>Me</w:t>
            </w:r>
            <w:r>
              <w:rPr>
                <w:rFonts w:ascii="Calibri" w:eastAsia="Times New Roman" w:hAnsi="Calibri" w:cs="Times New Roman"/>
                <w:lang w:eastAsia="en-GB"/>
              </w:rPr>
              <w:t>di</w:t>
            </w:r>
            <w:r w:rsidRPr="008A4C71">
              <w:rPr>
                <w:rFonts w:ascii="Calibri" w:eastAsia="Times New Roman" w:hAnsi="Calibri" w:cs="Times New Roman"/>
                <w:lang w:eastAsia="en-GB"/>
              </w:rPr>
              <w:t xml:space="preserve">an IPTp doses, </w:t>
            </w:r>
            <w:r>
              <w:rPr>
                <w:rFonts w:ascii="Calibri" w:eastAsia="Times New Roman" w:hAnsi="Calibri" w:cs="Times New Roman"/>
                <w:lang w:eastAsia="en-GB"/>
              </w:rPr>
              <w:t>IQR</w:t>
            </w:r>
            <w:r w:rsidRPr="00AF650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2.00 [1.00-2.00]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2.00 [1.00-2.00]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Default="002A70DF" w:rsidP="002A70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2.00 [1.00-2.00]</w:t>
            </w:r>
          </w:p>
        </w:tc>
      </w:tr>
      <w:tr w:rsidR="002A70DF" w:rsidRPr="00BD5E02" w:rsidTr="00270052">
        <w:trPr>
          <w:trHeight w:val="1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Default="002A70DF" w:rsidP="002A70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≥ One IPTp dose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Pr="007B5A55" w:rsidRDefault="002A70DF" w:rsidP="002A70DF">
            <w:pPr>
              <w:pStyle w:val="HTMLPreformatted"/>
              <w:shd w:val="clear" w:color="auto" w:fill="FFFFFF"/>
              <w:wordWrap w:val="0"/>
              <w:spacing w:line="225" w:lineRule="atLeast"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293/307 (95.4)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Pr="007B5A55" w:rsidRDefault="002A70DF" w:rsidP="002A70DF">
            <w:pPr>
              <w:pStyle w:val="HTMLPreformatted"/>
              <w:shd w:val="clear" w:color="auto" w:fill="FFFFFF"/>
              <w:wordWrap w:val="0"/>
              <w:spacing w:line="225" w:lineRule="atLeast"/>
              <w:jc w:val="center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293/307 (95.4)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0DF" w:rsidRPr="000C3DD0" w:rsidRDefault="002A70DF" w:rsidP="002A70D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25" w:lineRule="atLeast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293/307 (95.4)</w:t>
            </w:r>
          </w:p>
        </w:tc>
      </w:tr>
      <w:tr w:rsidR="002A70DF" w:rsidRPr="00BD5E02" w:rsidTr="00270052">
        <w:trPr>
          <w:trHeight w:val="125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70DF" w:rsidRDefault="002A70DF" w:rsidP="002A70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≥ Two IPTp dose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70DF" w:rsidRPr="007B5A55" w:rsidRDefault="002A70DF" w:rsidP="002A70DF">
            <w:pPr>
              <w:pStyle w:val="HTMLPreformatted"/>
              <w:shd w:val="clear" w:color="auto" w:fill="FFFFFF"/>
              <w:wordWrap w:val="0"/>
              <w:spacing w:line="225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223/307 (72.6)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70DF" w:rsidRPr="007B5A55" w:rsidRDefault="002A70DF" w:rsidP="002A70DF">
            <w:pPr>
              <w:pStyle w:val="HTMLPreformatted"/>
              <w:shd w:val="clear" w:color="auto" w:fill="FFFFFF"/>
              <w:wordWrap w:val="0"/>
              <w:spacing w:line="225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223/307 (72.6)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70DF" w:rsidRPr="007B5A55" w:rsidRDefault="002A70DF" w:rsidP="002A70D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25" w:lineRule="atLeast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223/307 (72.6)</w:t>
            </w:r>
          </w:p>
        </w:tc>
      </w:tr>
    </w:tbl>
    <w:p w:rsidR="00F209A5" w:rsidRDefault="00F209A5" w:rsidP="00F209A5">
      <w:pPr>
        <w:spacing w:after="0" w:line="276" w:lineRule="auto"/>
        <w:rPr>
          <w:rFonts w:eastAsia="Calibri" w:cs="Times New Roman"/>
          <w:sz w:val="24"/>
          <w:szCs w:val="24"/>
          <w:vertAlign w:val="superscript"/>
        </w:rPr>
      </w:pPr>
    </w:p>
    <w:p w:rsidR="00E71147" w:rsidRPr="00E020D3" w:rsidRDefault="0022511B" w:rsidP="00F209A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020D3">
        <w:rPr>
          <w:rFonts w:ascii="Times New Roman" w:eastAsia="Calibri" w:hAnsi="Times New Roman" w:cs="Times New Roman"/>
          <w:sz w:val="24"/>
          <w:szCs w:val="24"/>
          <w:vertAlign w:val="superscript"/>
        </w:rPr>
        <w:t>a</w:t>
      </w:r>
      <w:r w:rsidR="00E71147" w:rsidRPr="00E020D3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="00E71147" w:rsidRPr="00E020D3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</w:t>
      </w:r>
      <w:r w:rsidR="000B1642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</w:t>
      </w:r>
      <w:r w:rsidR="00E71147" w:rsidRPr="00E020D3">
        <w:rPr>
          <w:rFonts w:ascii="Times New Roman" w:eastAsia="Calibri" w:hAnsi="Times New Roman" w:cs="Times New Roman"/>
          <w:sz w:val="24"/>
          <w:szCs w:val="24"/>
        </w:rPr>
        <w:t xml:space="preserve">More than one response allowed  </w:t>
      </w:r>
    </w:p>
    <w:p w:rsidR="0046083D" w:rsidRPr="00E020D3" w:rsidRDefault="0022511B" w:rsidP="000B007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E020D3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46083D" w:rsidRPr="00E020D3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0B164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504E7" w:rsidRPr="00E020D3">
        <w:rPr>
          <w:rFonts w:ascii="Times New Roman" w:eastAsia="Calibri" w:hAnsi="Times New Roman" w:cs="Times New Roman"/>
          <w:color w:val="000000"/>
          <w:sz w:val="24"/>
          <w:szCs w:val="24"/>
        </w:rPr>
        <w:t>F</w:t>
      </w:r>
      <w:r w:rsidR="0046083D" w:rsidRPr="00E020D3">
        <w:rPr>
          <w:rFonts w:ascii="Times New Roman" w:eastAsia="Calibri" w:hAnsi="Times New Roman" w:cs="Times New Roman"/>
          <w:color w:val="000000"/>
          <w:sz w:val="24"/>
          <w:szCs w:val="24"/>
        </w:rPr>
        <w:t>erritin &lt; 15 μg/L if CRP &lt; 10 mg/L, or ferritin &lt; 70 μg/L if CRP ≥ 10 mg/L</w:t>
      </w:r>
      <w:r w:rsidR="004C364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46083D" w:rsidRPr="00E020D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8B11CF" w:rsidRDefault="008B11CF" w:rsidP="000B00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0D3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E020D3">
        <w:rPr>
          <w:rFonts w:ascii="Times New Roman" w:hAnsi="Times New Roman" w:cs="Times New Roman"/>
          <w:sz w:val="24"/>
          <w:szCs w:val="24"/>
        </w:rPr>
        <w:t xml:space="preserve"> </w:t>
      </w:r>
      <w:r w:rsidR="000B1642">
        <w:rPr>
          <w:rFonts w:ascii="Times New Roman" w:hAnsi="Times New Roman" w:cs="Times New Roman"/>
          <w:sz w:val="24"/>
          <w:szCs w:val="24"/>
        </w:rPr>
        <w:t xml:space="preserve"> </w:t>
      </w:r>
      <w:r w:rsidRPr="00E020D3">
        <w:rPr>
          <w:rFonts w:ascii="Times New Roman" w:hAnsi="Times New Roman" w:cs="Times New Roman"/>
          <w:sz w:val="24"/>
          <w:szCs w:val="24"/>
        </w:rPr>
        <w:t>ANC1, ANC2 and non-study ANC visits</w:t>
      </w:r>
      <w:r w:rsidR="004C3640">
        <w:rPr>
          <w:rFonts w:ascii="Times New Roman" w:hAnsi="Times New Roman" w:cs="Times New Roman"/>
          <w:sz w:val="24"/>
          <w:szCs w:val="24"/>
        </w:rPr>
        <w:t>.</w:t>
      </w:r>
    </w:p>
    <w:p w:rsidR="003040B2" w:rsidRPr="00584EB1" w:rsidRDefault="003040B2" w:rsidP="003040B2">
      <w:pPr>
        <w:suppressLineNumbers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d</w:t>
      </w:r>
      <w:r w:rsidRPr="00584EB1">
        <w:rPr>
          <w:rFonts w:ascii="Times New Roman" w:hAnsi="Times New Roman" w:cs="Times New Roman"/>
          <w:vertAlign w:val="superscript"/>
        </w:rPr>
        <w:t xml:space="preserve"> </w:t>
      </w:r>
      <w:r w:rsidR="002F5BB7">
        <w:rPr>
          <w:rFonts w:ascii="Times New Roman" w:hAnsi="Times New Roman" w:cs="Times New Roman"/>
          <w:vertAlign w:val="superscript"/>
        </w:rPr>
        <w:t xml:space="preserve"> </w:t>
      </w:r>
      <w:r w:rsidR="000B1642">
        <w:rPr>
          <w:rFonts w:ascii="Times New Roman" w:hAnsi="Times New Roman" w:cs="Times New Roman"/>
          <w:vertAlign w:val="superscript"/>
        </w:rPr>
        <w:t xml:space="preserve"> </w:t>
      </w:r>
      <w:r w:rsidRPr="00584EB1">
        <w:rPr>
          <w:rFonts w:ascii="Times New Roman" w:hAnsi="Times New Roman" w:cs="Times New Roman"/>
        </w:rPr>
        <w:t>IPTp: Intermittent preventive treatment with sulfadoxine-pyrimethamine.</w:t>
      </w:r>
    </w:p>
    <w:p w:rsidR="003040B2" w:rsidRPr="00E020D3" w:rsidRDefault="003040B2" w:rsidP="000B00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4E7" w:rsidRPr="00E020D3" w:rsidRDefault="009504E7" w:rsidP="0046083D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818FB" w:rsidRPr="00E020D3" w:rsidRDefault="00A818FB" w:rsidP="0046083D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818FB" w:rsidRDefault="00A818FB" w:rsidP="0046083D">
      <w:pPr>
        <w:spacing w:after="0" w:line="240" w:lineRule="auto"/>
        <w:rPr>
          <w:rFonts w:cs="Times New Roman"/>
          <w:sz w:val="20"/>
          <w:szCs w:val="20"/>
          <w:vertAlign w:val="superscript"/>
        </w:rPr>
      </w:pPr>
    </w:p>
    <w:p w:rsidR="00A818FB" w:rsidRDefault="00A818FB" w:rsidP="0046083D">
      <w:pPr>
        <w:spacing w:after="0" w:line="240" w:lineRule="auto"/>
        <w:rPr>
          <w:rFonts w:cs="Times New Roman"/>
          <w:sz w:val="20"/>
          <w:szCs w:val="20"/>
          <w:vertAlign w:val="superscript"/>
        </w:rPr>
      </w:pPr>
    </w:p>
    <w:p w:rsidR="00434CDF" w:rsidRDefault="00434CDF" w:rsidP="00286787">
      <w:pPr>
        <w:spacing w:after="0" w:line="360" w:lineRule="auto"/>
        <w:rPr>
          <w:rFonts w:cs="Times New Roman"/>
          <w:color w:val="000000" w:themeColor="text1"/>
          <w:sz w:val="20"/>
          <w:szCs w:val="20"/>
        </w:rPr>
      </w:pPr>
    </w:p>
    <w:p w:rsidR="00434CDF" w:rsidRDefault="00434CDF" w:rsidP="00286787">
      <w:pPr>
        <w:spacing w:after="0" w:line="360" w:lineRule="auto"/>
        <w:rPr>
          <w:rFonts w:cs="Times New Roman"/>
          <w:color w:val="000000" w:themeColor="text1"/>
          <w:sz w:val="20"/>
          <w:szCs w:val="20"/>
        </w:rPr>
      </w:pPr>
    </w:p>
    <w:p w:rsidR="0091481F" w:rsidRDefault="0091481F" w:rsidP="00E963CF">
      <w:pPr>
        <w:spacing w:after="200" w:line="254" w:lineRule="auto"/>
        <w:ind w:left="-709"/>
        <w:rPr>
          <w:rFonts w:eastAsia="Calibri" w:cs="Times New Roman"/>
          <w:b/>
          <w:sz w:val="24"/>
          <w:szCs w:val="24"/>
        </w:rPr>
      </w:pPr>
    </w:p>
    <w:p w:rsidR="00C66E14" w:rsidRDefault="00C66E14">
      <w:pPr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br w:type="page"/>
      </w:r>
    </w:p>
    <w:p w:rsidR="00D13B95" w:rsidRDefault="00D13B95" w:rsidP="00D13B95">
      <w:pPr>
        <w:spacing w:after="200" w:line="254" w:lineRule="auto"/>
        <w:ind w:left="-709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3B95" w:rsidRDefault="00D13B95" w:rsidP="00D13B95">
      <w:pPr>
        <w:spacing w:after="200" w:line="254" w:lineRule="auto"/>
        <w:ind w:left="-709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0C87" w:rsidRPr="00141D0C" w:rsidRDefault="00C66E14" w:rsidP="00D13B95">
      <w:pPr>
        <w:spacing w:after="200" w:line="254" w:lineRule="auto"/>
        <w:ind w:left="-709" w:firstLine="709"/>
        <w:rPr>
          <w:rFonts w:eastAsia="Calibri" w:cs="Times New Roman"/>
          <w:b/>
          <w:sz w:val="24"/>
          <w:szCs w:val="24"/>
        </w:rPr>
      </w:pPr>
      <w:r w:rsidRPr="00141D0C">
        <w:rPr>
          <w:rFonts w:ascii="Times New Roman" w:eastAsia="Calibri" w:hAnsi="Times New Roman" w:cs="Times New Roman"/>
          <w:b/>
          <w:sz w:val="24"/>
          <w:szCs w:val="24"/>
        </w:rPr>
        <w:t xml:space="preserve">Table S2: ITT analysis of CRP at the two </w:t>
      </w:r>
      <w:r w:rsidR="00D13B95" w:rsidRPr="00141D0C">
        <w:rPr>
          <w:rFonts w:ascii="Times New Roman" w:eastAsia="Calibri" w:hAnsi="Times New Roman" w:cs="Times New Roman"/>
          <w:b/>
          <w:sz w:val="24"/>
          <w:szCs w:val="24"/>
        </w:rPr>
        <w:t xml:space="preserve">ANC </w:t>
      </w:r>
      <w:r w:rsidRPr="00141D0C">
        <w:rPr>
          <w:rFonts w:ascii="Times New Roman" w:eastAsia="Calibri" w:hAnsi="Times New Roman" w:cs="Times New Roman"/>
          <w:b/>
          <w:sz w:val="24"/>
          <w:szCs w:val="24"/>
        </w:rPr>
        <w:t>assessment points by trial arm</w:t>
      </w:r>
    </w:p>
    <w:tbl>
      <w:tblPr>
        <w:tblW w:w="10035" w:type="dxa"/>
        <w:tblLook w:val="04A0"/>
      </w:tblPr>
      <w:tblGrid>
        <w:gridCol w:w="1838"/>
        <w:gridCol w:w="567"/>
        <w:gridCol w:w="1423"/>
        <w:gridCol w:w="1417"/>
        <w:gridCol w:w="1950"/>
        <w:gridCol w:w="743"/>
        <w:gridCol w:w="1448"/>
        <w:gridCol w:w="649"/>
      </w:tblGrid>
      <w:tr w:rsidR="00C66E14" w:rsidRPr="00141D0C" w:rsidTr="00C66E14">
        <w:trPr>
          <w:trHeight w:val="278"/>
        </w:trPr>
        <w:tc>
          <w:tcPr>
            <w:tcW w:w="1838" w:type="dxa"/>
            <w:tcBorders>
              <w:top w:val="single" w:sz="4" w:space="0" w:color="auto"/>
            </w:tcBorders>
            <w:noWrap/>
            <w:vAlign w:val="bottom"/>
          </w:tcPr>
          <w:p w:rsidR="00C66E14" w:rsidRPr="00141D0C" w:rsidRDefault="00C66E14" w:rsidP="00C66E14"/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vAlign w:val="bottom"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bottom"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Unadjusted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Adjusted</w:t>
            </w:r>
          </w:p>
        </w:tc>
      </w:tr>
      <w:tr w:rsidR="00C66E14" w:rsidRPr="00141D0C" w:rsidTr="00C66E14">
        <w:trPr>
          <w:trHeight w:val="300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66E14" w:rsidRPr="00141D0C" w:rsidRDefault="00C66E14" w:rsidP="00C66E14"/>
        </w:tc>
        <w:tc>
          <w:tcPr>
            <w:tcW w:w="56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n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Iron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Control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Difference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P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Difference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P</w:t>
            </w:r>
            <w:r w:rsidRPr="00141D0C">
              <w:rPr>
                <w:rFonts w:eastAsia="Times New Roman" w:cs="Times New Roman"/>
                <w:b/>
                <w:bCs/>
                <w:color w:val="000000"/>
                <w:vertAlign w:val="subscript"/>
                <w:lang w:eastAsia="en-GB"/>
              </w:rPr>
              <w:t>adj</w:t>
            </w:r>
          </w:p>
        </w:tc>
      </w:tr>
      <w:tr w:rsidR="00C66E14" w:rsidRPr="00141D0C" w:rsidTr="00C66E14">
        <w:trPr>
          <w:trHeight w:val="300"/>
        </w:trPr>
        <w:tc>
          <w:tcPr>
            <w:tcW w:w="10035" w:type="dxa"/>
            <w:gridSpan w:val="8"/>
            <w:tcBorders>
              <w:top w:val="single" w:sz="4" w:space="0" w:color="auto"/>
            </w:tcBorders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rPr>
                <w:lang w:eastAsia="en-GB"/>
              </w:rPr>
            </w:pPr>
            <w:r w:rsidRPr="00141D0C">
              <w:rPr>
                <w:rFonts w:eastAsia="Times New Roman" w:cs="Times New Roman"/>
                <w:b/>
                <w:bCs/>
                <w:iCs/>
                <w:color w:val="000000"/>
                <w:lang w:eastAsia="en-GB"/>
              </w:rPr>
              <w:t>Adjusted for baseline  MUAC,  bed</w:t>
            </w:r>
            <w:r w:rsidR="00D13B95" w:rsidRPr="00141D0C">
              <w:rPr>
                <w:rFonts w:eastAsia="Times New Roman" w:cs="Times New Roman"/>
                <w:b/>
                <w:bCs/>
                <w:iCs/>
                <w:color w:val="000000"/>
                <w:lang w:eastAsia="en-GB"/>
              </w:rPr>
              <w:t xml:space="preserve"> </w:t>
            </w:r>
            <w:r w:rsidRPr="00141D0C">
              <w:rPr>
                <w:rFonts w:eastAsia="Times New Roman" w:cs="Times New Roman"/>
                <w:b/>
                <w:bCs/>
                <w:iCs/>
                <w:color w:val="000000"/>
                <w:lang w:eastAsia="en-GB"/>
              </w:rPr>
              <w:t xml:space="preserve">net, assessment  month </w:t>
            </w:r>
          </w:p>
        </w:tc>
      </w:tr>
      <w:tr w:rsidR="00C66E14" w:rsidRPr="00141D0C" w:rsidTr="00D13B95">
        <w:trPr>
          <w:trHeight w:val="360"/>
        </w:trPr>
        <w:tc>
          <w:tcPr>
            <w:tcW w:w="1838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log</w:t>
            </w:r>
            <w:r w:rsidRPr="00141D0C">
              <w:rPr>
                <w:rFonts w:eastAsia="Times New Roman" w:cs="Times New Roman"/>
                <w:color w:val="000000"/>
                <w:vertAlign w:val="subscript"/>
                <w:lang w:eastAsia="en-GB"/>
              </w:rPr>
              <w:t>10</w:t>
            </w:r>
            <w:r w:rsidRPr="00141D0C">
              <w:rPr>
                <w:rFonts w:eastAsia="Times New Roman" w:cs="Times New Roman"/>
                <w:color w:val="000000"/>
                <w:lang w:eastAsia="en-GB"/>
              </w:rPr>
              <w:t>(CRP) at ANC1</w:t>
            </w:r>
          </w:p>
        </w:tc>
        <w:tc>
          <w:tcPr>
            <w:tcW w:w="567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305</w:t>
            </w:r>
          </w:p>
        </w:tc>
        <w:tc>
          <w:tcPr>
            <w:tcW w:w="1423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0.56±0.75</w:t>
            </w:r>
          </w:p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[73 missing]</w:t>
            </w:r>
          </w:p>
        </w:tc>
        <w:tc>
          <w:tcPr>
            <w:tcW w:w="1417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 xml:space="preserve">0.61±0.70 </w:t>
            </w:r>
          </w:p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[55 missing]</w:t>
            </w:r>
          </w:p>
        </w:tc>
        <w:tc>
          <w:tcPr>
            <w:tcW w:w="1950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-0.05 (-0.21;0.12)</w:t>
            </w:r>
          </w:p>
        </w:tc>
        <w:tc>
          <w:tcPr>
            <w:tcW w:w="743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0.56</w:t>
            </w:r>
          </w:p>
        </w:tc>
        <w:tc>
          <w:tcPr>
            <w:tcW w:w="1448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-0.05 (-0.21;0.1)</w:t>
            </w:r>
          </w:p>
        </w:tc>
        <w:tc>
          <w:tcPr>
            <w:tcW w:w="649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0.51</w:t>
            </w:r>
          </w:p>
        </w:tc>
      </w:tr>
      <w:tr w:rsidR="00C66E14" w:rsidRPr="00141D0C" w:rsidTr="00D13B95">
        <w:trPr>
          <w:trHeight w:val="360"/>
        </w:trPr>
        <w:tc>
          <w:tcPr>
            <w:tcW w:w="1838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log</w:t>
            </w:r>
            <w:r w:rsidRPr="00141D0C">
              <w:rPr>
                <w:rFonts w:eastAsia="Times New Roman" w:cs="Times New Roman"/>
                <w:color w:val="000000"/>
                <w:vertAlign w:val="subscript"/>
                <w:lang w:eastAsia="en-GB"/>
              </w:rPr>
              <w:t>10</w:t>
            </w:r>
            <w:r w:rsidRPr="00141D0C">
              <w:rPr>
                <w:rFonts w:eastAsia="Times New Roman" w:cs="Times New Roman"/>
                <w:color w:val="000000"/>
                <w:lang w:eastAsia="en-GB"/>
              </w:rPr>
              <w:t>(CRP) at ANC2</w:t>
            </w:r>
          </w:p>
        </w:tc>
        <w:tc>
          <w:tcPr>
            <w:tcW w:w="567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241</w:t>
            </w:r>
          </w:p>
        </w:tc>
        <w:tc>
          <w:tcPr>
            <w:tcW w:w="1423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0.56±0.68 [108 missing]</w:t>
            </w:r>
          </w:p>
        </w:tc>
        <w:tc>
          <w:tcPr>
            <w:tcW w:w="1417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 xml:space="preserve">0.51±0.68 </w:t>
            </w:r>
          </w:p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[84 missing]</w:t>
            </w:r>
          </w:p>
        </w:tc>
        <w:tc>
          <w:tcPr>
            <w:tcW w:w="1950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0.06 (-0.11;0.23)</w:t>
            </w:r>
          </w:p>
        </w:tc>
        <w:tc>
          <w:tcPr>
            <w:tcW w:w="743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0.50</w:t>
            </w:r>
          </w:p>
        </w:tc>
        <w:tc>
          <w:tcPr>
            <w:tcW w:w="1448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0.01 (-0.16;0.18)</w:t>
            </w:r>
          </w:p>
        </w:tc>
        <w:tc>
          <w:tcPr>
            <w:tcW w:w="649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0.91</w:t>
            </w:r>
          </w:p>
        </w:tc>
      </w:tr>
      <w:tr w:rsidR="00C66E14" w:rsidRPr="00141D0C" w:rsidTr="00C66E14">
        <w:trPr>
          <w:trHeight w:val="300"/>
        </w:trPr>
        <w:tc>
          <w:tcPr>
            <w:tcW w:w="10035" w:type="dxa"/>
            <w:gridSpan w:val="8"/>
            <w:noWrap/>
            <w:vAlign w:val="bottom"/>
            <w:hideMark/>
          </w:tcPr>
          <w:p w:rsidR="00C66E14" w:rsidRPr="00141D0C" w:rsidRDefault="00C66E14" w:rsidP="00C66E14">
            <w:pPr>
              <w:spacing w:after="0"/>
              <w:rPr>
                <w:lang w:eastAsia="en-GB"/>
              </w:rPr>
            </w:pPr>
            <w:r w:rsidRPr="00141D0C">
              <w:rPr>
                <w:rFonts w:eastAsia="Times New Roman" w:cs="Times New Roman"/>
                <w:b/>
                <w:bCs/>
                <w:iCs/>
                <w:color w:val="000000"/>
                <w:lang w:eastAsia="en-GB"/>
              </w:rPr>
              <w:t>Adjust for  month only</w:t>
            </w:r>
            <w:r w:rsidRPr="00141D0C">
              <w:rPr>
                <w:rFonts w:eastAsia="Times New Roman" w:cs="Times New Roman"/>
                <w:b/>
                <w:bCs/>
                <w:iCs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141D0C">
              <w:rPr>
                <w:rFonts w:eastAsia="Times New Roman" w:cs="Times New Roman"/>
                <w:bCs/>
                <w:iCs/>
                <w:color w:val="000000"/>
                <w:sz w:val="28"/>
                <w:szCs w:val="28"/>
                <w:vertAlign w:val="superscript"/>
                <w:lang w:eastAsia="en-GB"/>
              </w:rPr>
              <w:t>a</w:t>
            </w:r>
          </w:p>
        </w:tc>
      </w:tr>
      <w:tr w:rsidR="00C66E14" w:rsidRPr="00141D0C" w:rsidTr="00C66E14">
        <w:trPr>
          <w:trHeight w:val="360"/>
        </w:trPr>
        <w:tc>
          <w:tcPr>
            <w:tcW w:w="1838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log</w:t>
            </w:r>
            <w:r w:rsidRPr="00141D0C">
              <w:rPr>
                <w:rFonts w:eastAsia="Times New Roman" w:cs="Times New Roman"/>
                <w:color w:val="000000"/>
                <w:vertAlign w:val="subscript"/>
                <w:lang w:eastAsia="en-GB"/>
              </w:rPr>
              <w:t>10</w:t>
            </w:r>
            <w:r w:rsidRPr="00141D0C">
              <w:rPr>
                <w:rFonts w:eastAsia="Times New Roman" w:cs="Times New Roman"/>
                <w:color w:val="000000"/>
                <w:lang w:eastAsia="en-GB"/>
              </w:rPr>
              <w:t>(CRP) at ANC1</w:t>
            </w:r>
          </w:p>
        </w:tc>
        <w:tc>
          <w:tcPr>
            <w:tcW w:w="567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305</w:t>
            </w:r>
          </w:p>
        </w:tc>
        <w:tc>
          <w:tcPr>
            <w:tcW w:w="1423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0.56±0.75</w:t>
            </w:r>
          </w:p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 xml:space="preserve"> [73 missing]</w:t>
            </w:r>
          </w:p>
        </w:tc>
        <w:tc>
          <w:tcPr>
            <w:tcW w:w="1417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 xml:space="preserve">0.61±0.70 </w:t>
            </w:r>
          </w:p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[55 missing]</w:t>
            </w:r>
          </w:p>
        </w:tc>
        <w:tc>
          <w:tcPr>
            <w:tcW w:w="1950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-0.05 (-0.21;0.12)</w:t>
            </w:r>
          </w:p>
        </w:tc>
        <w:tc>
          <w:tcPr>
            <w:tcW w:w="743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0.56</w:t>
            </w:r>
          </w:p>
        </w:tc>
        <w:tc>
          <w:tcPr>
            <w:tcW w:w="1448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-0.05 (-0.2;0.11)</w:t>
            </w:r>
          </w:p>
        </w:tc>
        <w:tc>
          <w:tcPr>
            <w:tcW w:w="649" w:type="dxa"/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0.55</w:t>
            </w:r>
          </w:p>
        </w:tc>
      </w:tr>
      <w:tr w:rsidR="00C66E14" w:rsidRPr="00141D0C" w:rsidTr="00C66E14">
        <w:trPr>
          <w:trHeight w:val="80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log</w:t>
            </w:r>
            <w:r w:rsidRPr="00141D0C">
              <w:rPr>
                <w:rFonts w:eastAsia="Times New Roman" w:cs="Times New Roman"/>
                <w:color w:val="000000"/>
                <w:vertAlign w:val="subscript"/>
                <w:lang w:eastAsia="en-GB"/>
              </w:rPr>
              <w:t>10</w:t>
            </w:r>
            <w:r w:rsidRPr="00141D0C">
              <w:rPr>
                <w:rFonts w:eastAsia="Times New Roman" w:cs="Times New Roman"/>
                <w:color w:val="000000"/>
                <w:lang w:eastAsia="en-GB"/>
              </w:rPr>
              <w:t>(CRP) at ANC2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241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0.56±0.68 [108 missing]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0.51±0.68</w:t>
            </w:r>
          </w:p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[84 missing]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0.06 (-0.11;0.23)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0.50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0.01 (-0.16;0.18)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66E14" w:rsidRPr="00141D0C" w:rsidRDefault="00C66E14" w:rsidP="00C66E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41D0C">
              <w:rPr>
                <w:rFonts w:eastAsia="Times New Roman" w:cs="Times New Roman"/>
                <w:color w:val="000000"/>
                <w:lang w:eastAsia="en-GB"/>
              </w:rPr>
              <w:t>0.89</w:t>
            </w:r>
          </w:p>
        </w:tc>
      </w:tr>
    </w:tbl>
    <w:p w:rsidR="00C66E14" w:rsidRPr="0010106F" w:rsidRDefault="00C66E14" w:rsidP="00C66E14">
      <w:pPr>
        <w:spacing w:after="200" w:line="254" w:lineRule="auto"/>
        <w:rPr>
          <w:rFonts w:eastAsia="Calibri" w:cs="Times New Roman"/>
        </w:rPr>
      </w:pPr>
      <w:r w:rsidRPr="00141D0C">
        <w:rPr>
          <w:rFonts w:ascii="Calibri" w:eastAsia="Times New Roman" w:hAnsi="Calibri" w:cs="Times New Roman"/>
          <w:bCs/>
          <w:iCs/>
          <w:color w:val="000000"/>
          <w:sz w:val="28"/>
          <w:szCs w:val="28"/>
          <w:vertAlign w:val="superscript"/>
          <w:lang w:eastAsia="en-GB"/>
        </w:rPr>
        <w:t xml:space="preserve"> a </w:t>
      </w:r>
      <w:r w:rsidRPr="00141D0C">
        <w:rPr>
          <w:rFonts w:ascii="Calibri" w:eastAsia="Times New Roman" w:hAnsi="Calibri" w:cs="Times New Roman"/>
          <w:bCs/>
          <w:iCs/>
          <w:color w:val="000000"/>
          <w:sz w:val="20"/>
          <w:szCs w:val="20"/>
          <w:lang w:eastAsia="en-GB"/>
        </w:rPr>
        <w:t>Sensitivity analysis adjusting for month only to mirror that shown in table 3</w:t>
      </w:r>
      <w:bookmarkStart w:id="1" w:name="_GoBack"/>
      <w:bookmarkEnd w:id="1"/>
    </w:p>
    <w:p w:rsidR="00A50C87" w:rsidRDefault="00A50C87" w:rsidP="00E963CF">
      <w:pPr>
        <w:spacing w:after="200" w:line="254" w:lineRule="auto"/>
        <w:ind w:left="-709"/>
        <w:rPr>
          <w:rFonts w:eastAsia="Calibri" w:cs="Times New Roman"/>
          <w:b/>
          <w:sz w:val="24"/>
          <w:szCs w:val="24"/>
        </w:rPr>
      </w:pPr>
    </w:p>
    <w:p w:rsidR="00C66E14" w:rsidRDefault="00C66E1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E963CF" w:rsidRPr="000B1642" w:rsidRDefault="00E963CF" w:rsidP="00D13B95">
      <w:pPr>
        <w:ind w:left="567" w:hanging="993"/>
        <w:rPr>
          <w:rFonts w:eastAsia="Calibri" w:cs="Times New Roman"/>
          <w:b/>
          <w:sz w:val="24"/>
          <w:szCs w:val="24"/>
        </w:rPr>
      </w:pPr>
      <w:r w:rsidRPr="00181E8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Tabl</w:t>
      </w:r>
      <w:r w:rsidRPr="00D13B95">
        <w:rPr>
          <w:rFonts w:ascii="Times New Roman" w:eastAsia="Calibri" w:hAnsi="Times New Roman" w:cs="Times New Roman"/>
          <w:b/>
          <w:sz w:val="24"/>
          <w:szCs w:val="24"/>
        </w:rPr>
        <w:t>e S</w:t>
      </w:r>
      <w:r w:rsidR="00C66E14" w:rsidRPr="00D13B95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D13B9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2" w:name="_Hlk378035"/>
      <w:r w:rsidRPr="00D13B95">
        <w:rPr>
          <w:rFonts w:ascii="Times New Roman" w:eastAsia="Calibri" w:hAnsi="Times New Roman" w:cs="Times New Roman"/>
          <w:b/>
          <w:sz w:val="24"/>
          <w:szCs w:val="24"/>
        </w:rPr>
        <w:t>Genital</w:t>
      </w:r>
      <w:r w:rsidRPr="00181E84">
        <w:rPr>
          <w:rFonts w:ascii="Times New Roman" w:eastAsia="Calibri" w:hAnsi="Times New Roman" w:cs="Times New Roman"/>
          <w:b/>
          <w:sz w:val="24"/>
          <w:szCs w:val="24"/>
        </w:rPr>
        <w:t xml:space="preserve"> tract infection biomarkers at enrolment</w:t>
      </w:r>
      <w:r w:rsidR="00085A1D" w:rsidRPr="00181E84">
        <w:rPr>
          <w:rFonts w:ascii="Times New Roman" w:eastAsia="Calibri" w:hAnsi="Times New Roman" w:cs="Times New Roman"/>
          <w:b/>
          <w:sz w:val="24"/>
          <w:szCs w:val="24"/>
        </w:rPr>
        <w:t xml:space="preserve"> and</w:t>
      </w:r>
      <w:r w:rsidRPr="00181E8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85A1D" w:rsidRPr="00181E84">
        <w:rPr>
          <w:rFonts w:ascii="Times New Roman" w:eastAsia="Calibri" w:hAnsi="Times New Roman" w:cs="Times New Roman"/>
          <w:b/>
          <w:sz w:val="24"/>
          <w:szCs w:val="24"/>
        </w:rPr>
        <w:t>antenatal visits ANC1 and</w:t>
      </w:r>
      <w:r w:rsidRPr="00181E84">
        <w:rPr>
          <w:rFonts w:ascii="Times New Roman" w:eastAsia="Calibri" w:hAnsi="Times New Roman" w:cs="Times New Roman"/>
          <w:b/>
          <w:sz w:val="24"/>
          <w:szCs w:val="24"/>
        </w:rPr>
        <w:t xml:space="preserve"> ANC2, for preterm/term outcomes </w:t>
      </w:r>
      <w:bookmarkEnd w:id="2"/>
    </w:p>
    <w:tbl>
      <w:tblPr>
        <w:tblW w:w="10888" w:type="dxa"/>
        <w:tblInd w:w="-426" w:type="dxa"/>
        <w:tblLook w:val="04A0"/>
      </w:tblPr>
      <w:tblGrid>
        <w:gridCol w:w="1844"/>
        <w:gridCol w:w="551"/>
        <w:gridCol w:w="1701"/>
        <w:gridCol w:w="1559"/>
        <w:gridCol w:w="1712"/>
        <w:gridCol w:w="850"/>
        <w:gridCol w:w="1843"/>
        <w:gridCol w:w="828"/>
      </w:tblGrid>
      <w:tr w:rsidR="00E963CF" w:rsidRPr="00E963CF" w:rsidTr="00D13B95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E963CF">
              <w:rPr>
                <w:b/>
                <w:color w:val="000000" w:themeColor="text1"/>
              </w:rPr>
              <w:t>Parameter</w:t>
            </w:r>
          </w:p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b/>
                <w:color w:val="000000" w:themeColor="text1"/>
              </w:rPr>
              <w:t>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63CF" w:rsidRDefault="00E963CF" w:rsidP="00FF1C3C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E963CF">
              <w:rPr>
                <w:b/>
                <w:color w:val="000000" w:themeColor="text1"/>
              </w:rPr>
              <w:t>Outcome</w:t>
            </w:r>
          </w:p>
          <w:p w:rsidR="00A50C87" w:rsidRPr="00E963CF" w:rsidRDefault="00A50C87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b/>
                <w:color w:val="000000" w:themeColor="text1"/>
              </w:rPr>
              <w:t>(%)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E963CF">
              <w:rPr>
                <w:b/>
                <w:color w:val="000000" w:themeColor="text1"/>
              </w:rPr>
              <w:t>Relative Risk</w:t>
            </w:r>
          </w:p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b/>
                <w:color w:val="000000" w:themeColor="text1"/>
              </w:rPr>
              <w:t>(95%CI)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63CF" w:rsidRPr="00E963CF" w:rsidRDefault="00E963CF" w:rsidP="00181E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b/>
                <w:color w:val="000000" w:themeColor="text1"/>
              </w:rPr>
              <w:t xml:space="preserve">P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63CF" w:rsidRPr="00085A1D" w:rsidRDefault="00085A1D" w:rsidP="00FF1C3C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085A1D">
              <w:rPr>
                <w:b/>
                <w:color w:val="000000" w:themeColor="text1"/>
              </w:rPr>
              <w:t>Adj</w:t>
            </w:r>
            <w:r w:rsidR="006B3D06">
              <w:rPr>
                <w:b/>
                <w:color w:val="000000" w:themeColor="text1"/>
              </w:rPr>
              <w:t>usted</w:t>
            </w:r>
            <w:r w:rsidRPr="00085A1D">
              <w:rPr>
                <w:b/>
                <w:color w:val="000000" w:themeColor="text1"/>
              </w:rPr>
              <w:t xml:space="preserve"> Relative Risk</w:t>
            </w:r>
            <w:r w:rsidR="004C3640">
              <w:rPr>
                <w:b/>
                <w:color w:val="000000" w:themeColor="text1"/>
              </w:rPr>
              <w:t xml:space="preserve"> </w:t>
            </w:r>
            <w:r w:rsidR="00E963CF" w:rsidRPr="00085A1D">
              <w:rPr>
                <w:b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b/>
                <w:color w:val="000000" w:themeColor="text1"/>
              </w:rPr>
              <w:t>(95% CI)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963CF" w:rsidRPr="00E963CF" w:rsidRDefault="00E963CF" w:rsidP="00181E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b/>
                <w:color w:val="000000" w:themeColor="text1"/>
              </w:rPr>
              <w:t>P</w:t>
            </w:r>
            <w:r w:rsidRPr="00724A4A">
              <w:rPr>
                <w:b/>
                <w:color w:val="000000" w:themeColor="text1"/>
                <w:sz w:val="24"/>
                <w:szCs w:val="24"/>
                <w:vertAlign w:val="subscript"/>
              </w:rPr>
              <w:t>adj</w:t>
            </w:r>
            <w:r w:rsidRPr="00E963CF">
              <w:rPr>
                <w:b/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  <w:r w:rsidRPr="00E963CF">
              <w:rPr>
                <w:b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</w:tr>
      <w:tr w:rsidR="00E963CF" w:rsidRPr="00E963CF" w:rsidTr="00D13B95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963CF" w:rsidRPr="00E963CF" w:rsidRDefault="00E963CF" w:rsidP="00FF1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rFonts w:eastAsia="Times New Roman"/>
                <w:b/>
                <w:color w:val="000000" w:themeColor="text1"/>
                <w:lang w:eastAsia="en-GB"/>
              </w:rPr>
              <w:t>Baseline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rFonts w:eastAsia="Times New Roman"/>
                <w:b/>
                <w:color w:val="000000" w:themeColor="text1"/>
                <w:lang w:eastAsia="en-GB"/>
              </w:rPr>
              <w:t>Term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963CF">
              <w:rPr>
                <w:b/>
                <w:color w:val="000000" w:themeColor="text1"/>
                <w:lang w:eastAsia="en-GB"/>
              </w:rPr>
              <w:t>Preterm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F1C3C" w:rsidRPr="00E963CF" w:rsidTr="00D13B95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F1C3C" w:rsidRPr="00D13B95" w:rsidRDefault="00FF1C3C" w:rsidP="00FF1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13B95">
              <w:rPr>
                <w:rFonts w:cs="Arial"/>
                <w:color w:val="000000" w:themeColor="text1"/>
                <w:lang w:val="en-US"/>
              </w:rPr>
              <w:t>Vaginal discharge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D13B95" w:rsidRDefault="00FF1C3C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13B95">
              <w:rPr>
                <w:rFonts w:ascii="Calibri" w:hAnsi="Calibri"/>
                <w:color w:val="000000"/>
              </w:rPr>
              <w:t>286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D13B95" w:rsidRDefault="00A50C87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D13B95">
              <w:rPr>
                <w:rFonts w:ascii="Calibri" w:hAnsi="Calibri"/>
                <w:color w:val="000000"/>
              </w:rPr>
              <w:t>4/226 (1.8</w:t>
            </w:r>
            <w:r w:rsidR="00FF1C3C" w:rsidRPr="00D13B95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D13B95" w:rsidRDefault="004C3640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D13B95">
              <w:rPr>
                <w:rFonts w:ascii="Calibri" w:hAnsi="Calibri"/>
                <w:color w:val="000000"/>
              </w:rPr>
              <w:t>1/60 (1.7</w:t>
            </w:r>
            <w:r w:rsidR="00FF1C3C" w:rsidRPr="00D13B95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0.95 (0.16;5.62)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1.05 (0.19-5.86)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0.961</w:t>
            </w:r>
          </w:p>
        </w:tc>
      </w:tr>
      <w:tr w:rsidR="00FF1C3C" w:rsidRPr="00E963CF" w:rsidTr="00D13B95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F1C3C" w:rsidRPr="00D13B95" w:rsidRDefault="00FF1C3C" w:rsidP="00FF1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13B95">
              <w:rPr>
                <w:rFonts w:ascii="Calibri" w:eastAsia="Times New Roman" w:hAnsi="Calibri" w:cs="Times New Roman"/>
                <w:color w:val="000000"/>
                <w:lang w:eastAsia="en-GB"/>
              </w:rPr>
              <w:t>Vaginal pH ≥ 4.5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D13B95" w:rsidRDefault="00FF1C3C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13B95">
              <w:rPr>
                <w:rFonts w:ascii="Calibri" w:hAnsi="Calibri"/>
                <w:color w:val="000000"/>
              </w:rPr>
              <w:t>238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D13B95" w:rsidRDefault="00A50C87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D13B95">
              <w:rPr>
                <w:rFonts w:ascii="Calibri" w:hAnsi="Calibri"/>
                <w:color w:val="000000"/>
              </w:rPr>
              <w:t>96/192 (50</w:t>
            </w:r>
            <w:r w:rsidR="00FF1C3C" w:rsidRPr="00D13B95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D13B95" w:rsidRDefault="004C3640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D13B95">
              <w:rPr>
                <w:rFonts w:ascii="Calibri" w:hAnsi="Calibri"/>
                <w:color w:val="000000"/>
              </w:rPr>
              <w:t>16/46 (34.8</w:t>
            </w:r>
            <w:r w:rsidR="00FF1C3C" w:rsidRPr="00D13B95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 (0.34;1.04)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0.59 (0.34-1.04)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0.058</w:t>
            </w:r>
          </w:p>
        </w:tc>
      </w:tr>
      <w:tr w:rsidR="00FF1C3C" w:rsidRPr="00E963CF" w:rsidTr="00D13B95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F1C3C" w:rsidRPr="00D13B95" w:rsidRDefault="00FF1C3C" w:rsidP="00FF1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13B95">
              <w:rPr>
                <w:rFonts w:ascii="Calibri" w:eastAsia="Times New Roman" w:hAnsi="Calibri" w:cs="Times New Roman"/>
                <w:color w:val="000000"/>
                <w:lang w:eastAsia="en-GB"/>
              </w:rPr>
              <w:t>Nugent 0-3</w:t>
            </w:r>
            <w:r w:rsidRPr="00D13B95"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D13B95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D13B95">
              <w:rPr>
                <w:rFonts w:ascii="Calibri" w:hAnsi="Calibri"/>
                <w:color w:val="000000"/>
              </w:rPr>
              <w:t>236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D13B95" w:rsidRDefault="00A50C87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D13B95">
              <w:rPr>
                <w:rFonts w:ascii="Calibri" w:hAnsi="Calibri"/>
                <w:color w:val="000000"/>
              </w:rPr>
              <w:t>144/190 (75.8</w:t>
            </w:r>
            <w:r w:rsidR="00FF1C3C" w:rsidRPr="00D13B95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D13B95" w:rsidRDefault="004C3640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D13B95">
              <w:rPr>
                <w:rFonts w:ascii="Calibri" w:hAnsi="Calibri"/>
                <w:color w:val="000000"/>
              </w:rPr>
              <w:t>37/46 (80.4</w:t>
            </w:r>
            <w:r w:rsidR="00FF1C3C" w:rsidRPr="00D13B95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1.25 (0.64;2.43)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1.25 (0.64-2.43)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0.497</w:t>
            </w:r>
          </w:p>
        </w:tc>
      </w:tr>
      <w:tr w:rsidR="00FF1C3C" w:rsidRPr="00E963CF" w:rsidTr="00D13B95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F1C3C" w:rsidRPr="00E963CF" w:rsidRDefault="00FF1C3C" w:rsidP="00FF1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rFonts w:ascii="Calibri" w:eastAsia="Times New Roman" w:hAnsi="Calibri" w:cs="Times New Roman"/>
                <w:color w:val="000000"/>
                <w:lang w:eastAsia="en-GB"/>
              </w:rPr>
              <w:t>Nugent 4-6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236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A50C87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18/190 (9.5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4C3640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4/46 (8.7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0.93 (0.36;2.35)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0.870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0.93 (0.36-2.35)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0.870</w:t>
            </w:r>
          </w:p>
        </w:tc>
      </w:tr>
      <w:tr w:rsidR="00FF1C3C" w:rsidRPr="00E963CF" w:rsidTr="00D13B95">
        <w:trPr>
          <w:trHeight w:val="300"/>
        </w:trPr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F1C3C" w:rsidRPr="00E963CF" w:rsidRDefault="00FF1C3C" w:rsidP="00FF1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rFonts w:ascii="Calibri" w:eastAsia="Times New Roman" w:hAnsi="Calibri" w:cs="Times New Roman"/>
                <w:color w:val="000000"/>
                <w:lang w:eastAsia="en-GB"/>
              </w:rPr>
              <w:t>Nugent 7-10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A50C87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28/190 (14.7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5/46</w:t>
            </w:r>
            <w:r w:rsidR="004C3640">
              <w:rPr>
                <w:rFonts w:ascii="Calibri" w:hAnsi="Calibri"/>
                <w:color w:val="000000"/>
              </w:rPr>
              <w:t xml:space="preserve"> (10.9</w:t>
            </w:r>
            <w:r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0.75 (0.32;1.77)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0.75 (0.32-1.77)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0.486</w:t>
            </w:r>
          </w:p>
        </w:tc>
      </w:tr>
      <w:tr w:rsidR="00E963CF" w:rsidRPr="00E963CF" w:rsidTr="00D13B95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3CF" w:rsidRPr="00E963CF" w:rsidRDefault="00E963CF" w:rsidP="00FF1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rFonts w:eastAsia="Times New Roman"/>
                <w:b/>
                <w:color w:val="000000" w:themeColor="text1"/>
                <w:lang w:eastAsia="en-GB"/>
              </w:rPr>
              <w:t>ANC1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F1C3C" w:rsidRPr="00E963CF" w:rsidTr="00D13B95">
        <w:trPr>
          <w:trHeight w:val="367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F1C3C" w:rsidRPr="00E963CF" w:rsidRDefault="00FF1C3C" w:rsidP="00D13B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rFonts w:ascii="Calibri" w:eastAsia="Times New Roman" w:hAnsi="Calibri" w:cs="Times New Roman"/>
                <w:color w:val="000000"/>
                <w:lang w:eastAsia="en-GB"/>
              </w:rPr>
              <w:t>Vaginal discharge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F1C3C" w:rsidRPr="00E963CF" w:rsidRDefault="00FF1C3C" w:rsidP="00D13B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C3C" w:rsidRPr="00E963CF" w:rsidRDefault="00A50C87" w:rsidP="00D13B95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17/226 (7.5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C3C" w:rsidRPr="00E963CF" w:rsidRDefault="004C3640" w:rsidP="00D13B95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3/59 (5.1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C3C" w:rsidRPr="00E963CF" w:rsidRDefault="00FF1C3C" w:rsidP="00D13B95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0.71 (0.24;2.08)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C3C" w:rsidRPr="00E963CF" w:rsidRDefault="00FF1C3C" w:rsidP="00D13B95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C3C" w:rsidRPr="00E963CF" w:rsidRDefault="00FF1C3C" w:rsidP="00D13B95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0.73 (0.25-2.11)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C3C" w:rsidRPr="00E963CF" w:rsidRDefault="00FF1C3C" w:rsidP="00D13B95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0.536</w:t>
            </w:r>
          </w:p>
        </w:tc>
      </w:tr>
      <w:tr w:rsidR="00FF1C3C" w:rsidRPr="00E963CF" w:rsidTr="00D13B95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F1C3C" w:rsidRPr="00E963CF" w:rsidRDefault="00FF1C3C" w:rsidP="00FF1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rFonts w:ascii="Calibri" w:eastAsia="Times New Roman" w:hAnsi="Calibri" w:cs="Times New Roman"/>
                <w:color w:val="000000"/>
                <w:lang w:eastAsia="en-GB"/>
              </w:rPr>
              <w:t>Vaginal pH ≥ 4.5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A50C87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129/224 (57.6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4C3640" w:rsidP="00FF1C3C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34/57 (59.6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1.07 (0.67;1.72)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1.07 (0.66-1.71)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0.788</w:t>
            </w:r>
          </w:p>
        </w:tc>
      </w:tr>
      <w:tr w:rsidR="00FF1C3C" w:rsidRPr="00E963CF" w:rsidTr="00D13B95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F1C3C" w:rsidRPr="00E963CF" w:rsidRDefault="00FF1C3C" w:rsidP="00FF1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rFonts w:ascii="Calibri" w:eastAsia="Times New Roman" w:hAnsi="Calibri" w:cs="Times New Roman"/>
                <w:color w:val="000000"/>
                <w:lang w:eastAsia="en-GB"/>
              </w:rPr>
              <w:t>Nugent 0-3</w:t>
            </w:r>
            <w:r w:rsidRPr="00B12E82">
              <w:rPr>
                <w:rFonts w:cs="Times New Roman"/>
                <w:sz w:val="28"/>
                <w:szCs w:val="28"/>
                <w:vertAlign w:val="superscript"/>
              </w:rPr>
              <w:t xml:space="preserve"> b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A50C87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172/216 (79.6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4C3640" w:rsidP="00FF1C3C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44/54 (81.5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 (0.59;2.05)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 (0.53-1.83)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0.969</w:t>
            </w:r>
          </w:p>
        </w:tc>
      </w:tr>
      <w:tr w:rsidR="00FF1C3C" w:rsidRPr="00E963CF" w:rsidTr="00D13B95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F1C3C" w:rsidRPr="00E963CF" w:rsidRDefault="00FF1C3C" w:rsidP="00FF1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rFonts w:ascii="Calibri" w:eastAsia="Times New Roman" w:hAnsi="Calibri" w:cs="Times New Roman"/>
                <w:color w:val="000000"/>
                <w:lang w:eastAsia="en-GB"/>
              </w:rPr>
              <w:t>Nugent 4-6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A50C87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28/216 (13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4C3640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5/54 (9.3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0.73 (0.31;1.71)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0.81 (0.35-1.86)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0.606</w:t>
            </w:r>
          </w:p>
        </w:tc>
      </w:tr>
      <w:tr w:rsidR="00FF1C3C" w:rsidRPr="00E963CF" w:rsidTr="00D13B95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F1C3C" w:rsidRPr="00E963CF" w:rsidRDefault="00FF1C3C" w:rsidP="00FF1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rFonts w:ascii="Calibri" w:eastAsia="Times New Roman" w:hAnsi="Calibri" w:cs="Times New Roman"/>
                <w:color w:val="000000"/>
                <w:lang w:eastAsia="en-GB"/>
              </w:rPr>
              <w:t>Nugent 7-10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A50C87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16/216 (7.4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4C3640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5/54 (9.3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1.21 (0.54;2.72)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1.32 (0.59-2.97)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0.515</w:t>
            </w:r>
          </w:p>
        </w:tc>
      </w:tr>
      <w:tr w:rsidR="00FF1C3C" w:rsidRPr="00E963CF" w:rsidTr="00D13B95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F1C3C" w:rsidRPr="00E963CF" w:rsidRDefault="00FF1C3C" w:rsidP="00FF1C3C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 w:rsidRPr="00E963CF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T.vaginalis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261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A50C87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23/205 (11.2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4C3640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2/56 (3.6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0.35 (0.09;1.36)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0.35 (0.09-1.35)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0.053</w:t>
            </w:r>
          </w:p>
        </w:tc>
      </w:tr>
      <w:tr w:rsidR="00E963CF" w:rsidRPr="00E963CF" w:rsidTr="00D13B95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3CF" w:rsidRPr="00E963CF" w:rsidRDefault="00E963CF" w:rsidP="00FF1C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E963CF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ANC2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3CF" w:rsidRPr="00E963CF" w:rsidRDefault="00E963CF" w:rsidP="00FF1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F1C3C" w:rsidRPr="00E963CF" w:rsidTr="00D13B95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F1C3C" w:rsidRPr="00E963CF" w:rsidRDefault="00FF1C3C" w:rsidP="00FF1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rFonts w:ascii="Calibri" w:eastAsia="Times New Roman" w:hAnsi="Calibri" w:cs="Times New Roman"/>
                <w:color w:val="000000"/>
                <w:lang w:eastAsia="en-GB"/>
              </w:rPr>
              <w:t>Vaginal discharge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A50C87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16/212 (7.5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3/31 (</w:t>
            </w:r>
            <w:r w:rsidR="004C3640">
              <w:rPr>
                <w:rFonts w:ascii="Calibri" w:hAnsi="Calibri"/>
                <w:color w:val="000000"/>
              </w:rPr>
              <w:t>9.7</w:t>
            </w:r>
            <w:r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1.26 (0.42;3.8)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1.62 (0.61-4.31)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0.416</w:t>
            </w:r>
          </w:p>
        </w:tc>
      </w:tr>
      <w:tr w:rsidR="00FF1C3C" w:rsidRPr="00E963CF" w:rsidTr="00D13B95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F1C3C" w:rsidRPr="00E963CF" w:rsidRDefault="00FF1C3C" w:rsidP="00FF1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rFonts w:ascii="Calibri" w:eastAsia="Times New Roman" w:hAnsi="Calibri" w:cs="Times New Roman"/>
                <w:color w:val="000000"/>
                <w:lang w:eastAsia="en-GB"/>
              </w:rPr>
              <w:t>Vaginal pH ≥ 4.5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A50C87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132/212 (62.3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4C3640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19/31 (61.3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 (0.49;1.9)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1.06 (0.55-2.08)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0.852</w:t>
            </w:r>
          </w:p>
        </w:tc>
      </w:tr>
      <w:tr w:rsidR="00FF1C3C" w:rsidRPr="00E963CF" w:rsidTr="00D13B95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F1C3C" w:rsidRPr="00E963CF" w:rsidRDefault="00FF1C3C" w:rsidP="00FF1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rFonts w:ascii="Calibri" w:eastAsia="Times New Roman" w:hAnsi="Calibri" w:cs="Times New Roman"/>
                <w:color w:val="000000"/>
                <w:lang w:eastAsia="en-GB"/>
              </w:rPr>
              <w:t>Nugent 0-3</w:t>
            </w:r>
            <w:r w:rsidRPr="00B12E82">
              <w:rPr>
                <w:rFonts w:cs="Times New Roman"/>
                <w:sz w:val="28"/>
                <w:szCs w:val="28"/>
                <w:vertAlign w:val="superscript"/>
              </w:rPr>
              <w:t xml:space="preserve"> b</w:t>
            </w:r>
          </w:p>
        </w:tc>
        <w:tc>
          <w:tcPr>
            <w:tcW w:w="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A50C87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171/199 (85.9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4C3640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25/29 (86.2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1.02 (0.38;2.75)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0.93 (0.35-2.43)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0.880</w:t>
            </w:r>
          </w:p>
        </w:tc>
      </w:tr>
      <w:tr w:rsidR="00FF1C3C" w:rsidRPr="00E963CF" w:rsidTr="00D13B95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F1C3C" w:rsidRPr="00E963CF" w:rsidRDefault="00FF1C3C" w:rsidP="00FF1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rFonts w:ascii="Calibri" w:eastAsia="Times New Roman" w:hAnsi="Calibri" w:cs="Times New Roman"/>
                <w:color w:val="000000"/>
                <w:lang w:eastAsia="en-GB"/>
              </w:rPr>
              <w:t>Nugent 4-6</w:t>
            </w:r>
          </w:p>
        </w:tc>
        <w:tc>
          <w:tcPr>
            <w:tcW w:w="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A50C87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15/199 (7.5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4C3640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2/29 (6.9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0.92 (0.24;3.57)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1.19 (0.33-4.26)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0.810</w:t>
            </w:r>
          </w:p>
        </w:tc>
      </w:tr>
      <w:tr w:rsidR="00FF1C3C" w:rsidRPr="00E963CF" w:rsidTr="00D13B95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F1C3C" w:rsidRPr="00E963CF" w:rsidRDefault="00FF1C3C" w:rsidP="00FF1C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963CF">
              <w:rPr>
                <w:rFonts w:ascii="Calibri" w:eastAsia="Times New Roman" w:hAnsi="Calibri" w:cs="Times New Roman"/>
                <w:color w:val="000000"/>
                <w:lang w:eastAsia="en-GB"/>
              </w:rPr>
              <w:t>Nugent 7-10</w:t>
            </w:r>
          </w:p>
        </w:tc>
        <w:tc>
          <w:tcPr>
            <w:tcW w:w="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228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A50C87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13/199 (6.5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4C3640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2/29 (6.9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1.05 (0.27;4.04)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0.942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 (0.26-3.75)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0.984</w:t>
            </w:r>
          </w:p>
        </w:tc>
      </w:tr>
      <w:tr w:rsidR="00FF1C3C" w:rsidRPr="00E963CF" w:rsidTr="00D13B95">
        <w:trPr>
          <w:trHeight w:val="300"/>
        </w:trPr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F1C3C" w:rsidRPr="00E963CF" w:rsidRDefault="00FF1C3C" w:rsidP="00FF1C3C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 w:rsidRPr="00E963CF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T.vaginalis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hAnsi="Calibri"/>
                <w:color w:val="000000"/>
              </w:rPr>
              <w:t>238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A50C87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22/209 (10.5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4C3640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2/29 (6.9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0.66 (0.17;2.63)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0.49 (0.13-1.94)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E963CF" w:rsidRDefault="00FF1C3C" w:rsidP="00FF1C3C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0.246</w:t>
            </w:r>
          </w:p>
        </w:tc>
      </w:tr>
    </w:tbl>
    <w:p w:rsidR="00E020D3" w:rsidRDefault="00E020D3" w:rsidP="00E963CF">
      <w:pPr>
        <w:spacing w:after="0" w:line="360" w:lineRule="auto"/>
        <w:ind w:hanging="567"/>
        <w:rPr>
          <w:rFonts w:ascii="Times New Roman" w:hAnsi="Times New Roman" w:cs="Times New Roman"/>
          <w:color w:val="000000" w:themeColor="text1"/>
        </w:rPr>
      </w:pPr>
    </w:p>
    <w:p w:rsidR="00E963CF" w:rsidRPr="000B1642" w:rsidRDefault="00E963CF" w:rsidP="00D13B95">
      <w:pPr>
        <w:spacing w:after="0" w:line="360" w:lineRule="auto"/>
        <w:ind w:hanging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1642">
        <w:rPr>
          <w:rFonts w:ascii="Times New Roman" w:hAnsi="Times New Roman" w:cs="Times New Roman"/>
          <w:color w:val="000000" w:themeColor="text1"/>
          <w:sz w:val="24"/>
          <w:szCs w:val="24"/>
        </w:rPr>
        <w:t>Antenatal clinic visits: ANC1 scheduled at 13-16 weeks gestation; ANC2 at 33-36 weeks gestation</w:t>
      </w:r>
    </w:p>
    <w:p w:rsidR="00E963CF" w:rsidRPr="000B1642" w:rsidRDefault="000B1642" w:rsidP="00D13B95">
      <w:pPr>
        <w:spacing w:after="0" w:line="240" w:lineRule="auto"/>
        <w:ind w:left="-425" w:hanging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E963CF" w:rsidRPr="00D13B9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a</w:t>
      </w:r>
      <w:r w:rsidRPr="00D13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E963CF" w:rsidRPr="000B1642">
        <w:rPr>
          <w:rFonts w:ascii="Times New Roman" w:hAnsi="Times New Roman" w:cs="Times New Roman"/>
          <w:color w:val="000000" w:themeColor="text1"/>
          <w:sz w:val="24"/>
          <w:szCs w:val="24"/>
        </w:rPr>
        <w:t>djusted for assessment month</w:t>
      </w:r>
      <w:r w:rsidR="004C364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12E82" w:rsidRPr="000B1642" w:rsidRDefault="00B12E82" w:rsidP="00D13B95">
      <w:pPr>
        <w:spacing w:after="0" w:line="240" w:lineRule="auto"/>
        <w:ind w:left="-284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B9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b</w:t>
      </w:r>
      <w:r w:rsidRPr="000B16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16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B16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Nugent score from gram stains for abnormal flora: 0 -3 is normal; 4 -6 is intermediate; 7 -10 is bacterial vaginosis.  </w:t>
      </w:r>
    </w:p>
    <w:p w:rsidR="0091481F" w:rsidRDefault="0091481F" w:rsidP="000B1642">
      <w:pPr>
        <w:spacing w:after="0" w:line="240" w:lineRule="auto"/>
        <w:ind w:left="-709" w:firstLine="142"/>
        <w:rPr>
          <w:rFonts w:cs="Times New Roman"/>
          <w:color w:val="000000" w:themeColor="text1"/>
          <w:sz w:val="20"/>
          <w:szCs w:val="20"/>
        </w:rPr>
      </w:pPr>
    </w:p>
    <w:p w:rsidR="0091481F" w:rsidRDefault="0091481F" w:rsidP="00B12E82">
      <w:pPr>
        <w:spacing w:after="0" w:line="360" w:lineRule="auto"/>
        <w:ind w:left="-709" w:firstLine="142"/>
        <w:rPr>
          <w:rFonts w:cs="Times New Roman"/>
          <w:color w:val="000000" w:themeColor="text1"/>
          <w:sz w:val="20"/>
          <w:szCs w:val="20"/>
        </w:rPr>
      </w:pPr>
    </w:p>
    <w:p w:rsidR="0091481F" w:rsidRPr="00E963CF" w:rsidRDefault="0091481F" w:rsidP="00B12E82">
      <w:pPr>
        <w:spacing w:after="0" w:line="360" w:lineRule="auto"/>
        <w:ind w:left="-709" w:firstLine="142"/>
        <w:rPr>
          <w:rFonts w:cs="Times New Roman"/>
          <w:color w:val="000000" w:themeColor="text1"/>
          <w:sz w:val="20"/>
          <w:szCs w:val="20"/>
        </w:rPr>
      </w:pPr>
    </w:p>
    <w:p w:rsidR="00434CDF" w:rsidRDefault="00434CDF" w:rsidP="00286787">
      <w:pPr>
        <w:spacing w:after="0" w:line="360" w:lineRule="auto"/>
        <w:rPr>
          <w:rFonts w:cs="Times New Roman"/>
          <w:color w:val="000000" w:themeColor="text1"/>
          <w:sz w:val="20"/>
          <w:szCs w:val="20"/>
        </w:rPr>
      </w:pPr>
    </w:p>
    <w:p w:rsidR="00131395" w:rsidRDefault="00131395" w:rsidP="009504E7">
      <w:pPr>
        <w:rPr>
          <w:rFonts w:ascii="Times New Roman" w:eastAsia="Calibri" w:hAnsi="Times New Roman" w:cs="Times New Roman"/>
          <w:b/>
          <w:sz w:val="24"/>
          <w:szCs w:val="24"/>
        </w:rPr>
        <w:sectPr w:rsidR="00131395" w:rsidSect="005C01F1">
          <w:pgSz w:w="11906" w:h="16838"/>
          <w:pgMar w:top="568" w:right="1416" w:bottom="1440" w:left="851" w:header="708" w:footer="708" w:gutter="0"/>
          <w:cols w:space="708"/>
          <w:docGrid w:linePitch="360"/>
        </w:sectPr>
      </w:pPr>
    </w:p>
    <w:p w:rsidR="0091481F" w:rsidRDefault="0091481F" w:rsidP="0029197D">
      <w:pPr>
        <w:rPr>
          <w:rFonts w:cs="Times New Roman"/>
          <w:b/>
        </w:rPr>
      </w:pPr>
    </w:p>
    <w:p w:rsidR="0029197D" w:rsidRPr="00181E84" w:rsidRDefault="0029197D" w:rsidP="00724A4A">
      <w:pPr>
        <w:pStyle w:val="Heading2"/>
        <w:ind w:left="993" w:hanging="993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181E84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Table </w:t>
      </w:r>
      <w:r w:rsidRPr="00D13B95">
        <w:rPr>
          <w:rFonts w:ascii="Times New Roman" w:eastAsia="Calibri" w:hAnsi="Times New Roman" w:cs="Times New Roman"/>
          <w:b/>
          <w:color w:val="auto"/>
          <w:sz w:val="24"/>
          <w:szCs w:val="24"/>
        </w:rPr>
        <w:t>S</w:t>
      </w:r>
      <w:r w:rsidR="00C66E14" w:rsidRPr="00D13B95">
        <w:rPr>
          <w:rFonts w:ascii="Times New Roman" w:eastAsia="Calibri" w:hAnsi="Times New Roman" w:cs="Times New Roman"/>
          <w:b/>
          <w:color w:val="auto"/>
          <w:sz w:val="24"/>
          <w:szCs w:val="24"/>
        </w:rPr>
        <w:t>4</w:t>
      </w:r>
      <w:r w:rsidRPr="00D13B95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 </w:t>
      </w:r>
      <w:bookmarkStart w:id="3" w:name="_Hlk378066"/>
      <w:r w:rsidRPr="00D13B95">
        <w:rPr>
          <w:rFonts w:ascii="Times New Roman" w:eastAsia="Calibri" w:hAnsi="Times New Roman" w:cs="Times New Roman"/>
          <w:b/>
          <w:color w:val="auto"/>
          <w:sz w:val="24"/>
          <w:szCs w:val="24"/>
        </w:rPr>
        <w:t>Gen</w:t>
      </w:r>
      <w:r w:rsidRPr="00181E84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ital tract infection biomarkers at </w:t>
      </w:r>
      <w:r w:rsidR="00085A1D" w:rsidRPr="00181E84">
        <w:rPr>
          <w:rFonts w:ascii="Times New Roman" w:eastAsia="Calibri" w:hAnsi="Times New Roman" w:cs="Times New Roman"/>
          <w:b/>
          <w:color w:val="auto"/>
          <w:sz w:val="24"/>
          <w:szCs w:val="24"/>
        </w:rPr>
        <w:t>enrolment and antenatal visits ANC1 and ANC2</w:t>
      </w:r>
      <w:r w:rsidRPr="00181E84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, for SGA/ AGA outcomes </w:t>
      </w:r>
    </w:p>
    <w:tbl>
      <w:tblPr>
        <w:tblW w:w="10632" w:type="dxa"/>
        <w:tblInd w:w="-142" w:type="dxa"/>
        <w:tblLook w:val="04A0"/>
      </w:tblPr>
      <w:tblGrid>
        <w:gridCol w:w="1844"/>
        <w:gridCol w:w="551"/>
        <w:gridCol w:w="1575"/>
        <w:gridCol w:w="1559"/>
        <w:gridCol w:w="1701"/>
        <w:gridCol w:w="718"/>
        <w:gridCol w:w="1692"/>
        <w:gridCol w:w="992"/>
      </w:tblGrid>
      <w:tr w:rsidR="0029197D" w:rsidRPr="00E963CF" w:rsidTr="00724A4A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bookmarkEnd w:id="3"/>
          <w:p w:rsidR="0029197D" w:rsidRPr="00E963CF" w:rsidRDefault="0029197D" w:rsidP="00181E84">
            <w:pPr>
              <w:spacing w:after="0" w:line="240" w:lineRule="auto"/>
              <w:rPr>
                <w:rFonts w:cs="Times New Roman"/>
                <w:b/>
              </w:rPr>
            </w:pPr>
            <w:r w:rsidRPr="00E963CF">
              <w:rPr>
                <w:rFonts w:cs="Times New Roman"/>
                <w:b/>
              </w:rPr>
              <w:t>Parameter</w:t>
            </w:r>
          </w:p>
          <w:p w:rsidR="0029197D" w:rsidRPr="00E963CF" w:rsidRDefault="0029197D" w:rsidP="00181E84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197D" w:rsidRPr="00E963CF" w:rsidRDefault="0029197D" w:rsidP="00181E84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E963CF">
              <w:rPr>
                <w:rFonts w:cs="Times New Roman"/>
                <w:b/>
              </w:rPr>
              <w:t>n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197D" w:rsidRDefault="0029197D" w:rsidP="00181E84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E963CF">
              <w:rPr>
                <w:rFonts w:cs="Times New Roman"/>
                <w:b/>
              </w:rPr>
              <w:t>Outcome</w:t>
            </w:r>
          </w:p>
          <w:p w:rsidR="00724A4A" w:rsidRPr="00E963CF" w:rsidRDefault="00724A4A" w:rsidP="00181E84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197D" w:rsidRPr="00E963CF" w:rsidRDefault="00085A1D" w:rsidP="00181E84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Relative Risk</w:t>
            </w:r>
          </w:p>
          <w:p w:rsidR="0029197D" w:rsidRPr="00E963CF" w:rsidRDefault="0029197D" w:rsidP="00181E84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E963CF">
              <w:rPr>
                <w:rFonts w:cs="Times New Roman"/>
                <w:b/>
              </w:rPr>
              <w:t>(95%CI)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197D" w:rsidRPr="00E963CF" w:rsidRDefault="0029197D" w:rsidP="00181E84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E963CF">
              <w:rPr>
                <w:rFonts w:cs="Times New Roman"/>
                <w:b/>
              </w:rPr>
              <w:t xml:space="preserve">P 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197D" w:rsidRPr="00E963CF" w:rsidRDefault="00085A1D" w:rsidP="00181E84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Adj</w:t>
            </w:r>
            <w:r w:rsidR="006B3D06">
              <w:rPr>
                <w:rFonts w:cs="Times New Roman"/>
                <w:b/>
              </w:rPr>
              <w:t>usted</w:t>
            </w:r>
            <w:r>
              <w:rPr>
                <w:rFonts w:cs="Times New Roman"/>
                <w:b/>
              </w:rPr>
              <w:t xml:space="preserve"> Relative Risk</w:t>
            </w:r>
            <w:r w:rsidR="00724A4A">
              <w:rPr>
                <w:rFonts w:cs="Times New Roman"/>
                <w:b/>
              </w:rPr>
              <w:t xml:space="preserve"> </w:t>
            </w:r>
            <w:r w:rsidR="0029197D" w:rsidRPr="00724A4A">
              <w:rPr>
                <w:rFonts w:cs="Times New Roman"/>
                <w:b/>
                <w:sz w:val="24"/>
                <w:szCs w:val="24"/>
                <w:vertAlign w:val="superscript"/>
              </w:rPr>
              <w:t>a</w:t>
            </w:r>
          </w:p>
          <w:p w:rsidR="0029197D" w:rsidRPr="00E963CF" w:rsidRDefault="0029197D" w:rsidP="00181E84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E963CF">
              <w:rPr>
                <w:rFonts w:cs="Times New Roman"/>
                <w:b/>
              </w:rPr>
              <w:t>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9197D" w:rsidRPr="00E963CF" w:rsidRDefault="0029197D" w:rsidP="00181E84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E963CF">
              <w:rPr>
                <w:rFonts w:cs="Times New Roman"/>
                <w:b/>
              </w:rPr>
              <w:t>P</w:t>
            </w:r>
            <w:r w:rsidRPr="00724A4A">
              <w:rPr>
                <w:rFonts w:cs="Times New Roman"/>
                <w:b/>
                <w:sz w:val="24"/>
                <w:szCs w:val="24"/>
                <w:vertAlign w:val="subscript"/>
              </w:rPr>
              <w:t xml:space="preserve">adj </w:t>
            </w:r>
            <w:r w:rsidRPr="00D13B95">
              <w:rPr>
                <w:rFonts w:cs="Times New Roman"/>
                <w:b/>
                <w:sz w:val="28"/>
                <w:szCs w:val="28"/>
                <w:vertAlign w:val="superscript"/>
              </w:rPr>
              <w:t>a</w:t>
            </w:r>
          </w:p>
        </w:tc>
      </w:tr>
      <w:tr w:rsidR="0029197D" w:rsidRPr="00E963CF" w:rsidTr="00724A4A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9197D" w:rsidRPr="00E963CF" w:rsidRDefault="0029197D" w:rsidP="00181E84">
            <w:pPr>
              <w:spacing w:after="0" w:line="240" w:lineRule="auto"/>
              <w:rPr>
                <w:rFonts w:cs="Times New Roman"/>
                <w:b/>
              </w:rPr>
            </w:pPr>
            <w:r w:rsidRPr="00E963CF">
              <w:rPr>
                <w:rFonts w:cs="Times New Roman"/>
                <w:b/>
              </w:rPr>
              <w:t>Baseline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29197D" w:rsidRPr="00E963CF" w:rsidRDefault="0029197D" w:rsidP="00181E84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29197D" w:rsidRPr="00E963CF" w:rsidRDefault="0029197D" w:rsidP="00181E84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E963CF">
              <w:rPr>
                <w:rFonts w:cs="Times New Roman"/>
                <w:b/>
              </w:rPr>
              <w:t>AGA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29197D" w:rsidRPr="00E963CF" w:rsidRDefault="0029197D" w:rsidP="00181E84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E963CF">
              <w:rPr>
                <w:rFonts w:cs="Times New Roman"/>
                <w:b/>
              </w:rPr>
              <w:t>SGA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197D" w:rsidRPr="00E963CF" w:rsidRDefault="0029197D" w:rsidP="00181E84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197D" w:rsidRPr="00E963CF" w:rsidRDefault="0029197D" w:rsidP="00181E84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197D" w:rsidRPr="00E963CF" w:rsidRDefault="0029197D" w:rsidP="00181E84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97D" w:rsidRPr="00E963CF" w:rsidRDefault="0029197D" w:rsidP="00181E84">
            <w:pPr>
              <w:spacing w:after="0" w:line="240" w:lineRule="auto"/>
              <w:rPr>
                <w:rFonts w:cs="Times New Roman"/>
                <w:b/>
              </w:rPr>
            </w:pPr>
          </w:p>
        </w:tc>
      </w:tr>
      <w:tr w:rsidR="00FF1C3C" w:rsidRPr="00E963CF" w:rsidTr="00724A4A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F1C3C" w:rsidRPr="00E963CF" w:rsidRDefault="00FF1C3C" w:rsidP="00181E84">
            <w:pPr>
              <w:spacing w:after="0" w:line="240" w:lineRule="auto"/>
              <w:rPr>
                <w:rFonts w:cs="Times New Roman"/>
              </w:rPr>
            </w:pPr>
            <w:r w:rsidRPr="00E963CF">
              <w:rPr>
                <w:rFonts w:cs="Times New Roman"/>
                <w:lang w:val="en-US"/>
              </w:rPr>
              <w:t>Vaginal discharge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2/171 (1.2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3/106 (2.8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1.58 (0.76;3.3)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0.322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1.55 (0.76-3.14)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0.337</w:t>
            </w:r>
          </w:p>
        </w:tc>
      </w:tr>
      <w:tr w:rsidR="00FF1C3C" w:rsidRPr="00E963CF" w:rsidTr="00724A4A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F1C3C" w:rsidRPr="00E963CF" w:rsidRDefault="00FF1C3C" w:rsidP="00181E84">
            <w:pPr>
              <w:spacing w:after="0" w:line="240" w:lineRule="auto"/>
              <w:rPr>
                <w:rFonts w:cs="Times New Roman"/>
              </w:rPr>
            </w:pPr>
            <w:r w:rsidRPr="00E963CF">
              <w:rPr>
                <w:rFonts w:cs="Times New Roman"/>
              </w:rPr>
              <w:t>Vaginal pH ≥ 4.5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69/147 (46.9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41/87 (47.1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(0.72;1.41)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0.978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1.03 (0.73-1.44)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0.874</w:t>
            </w:r>
          </w:p>
        </w:tc>
      </w:tr>
      <w:tr w:rsidR="00FF1C3C" w:rsidRPr="00E963CF" w:rsidTr="00724A4A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F1C3C" w:rsidRPr="00E963CF" w:rsidRDefault="00FF1C3C" w:rsidP="00181E84">
            <w:pPr>
              <w:spacing w:after="0" w:line="240" w:lineRule="auto"/>
              <w:rPr>
                <w:rFonts w:cs="Times New Roman"/>
              </w:rPr>
            </w:pPr>
            <w:r w:rsidRPr="00E963CF">
              <w:rPr>
                <w:rFonts w:cs="Times New Roman"/>
              </w:rPr>
              <w:t>Nugent 0-3</w:t>
            </w:r>
            <w:r w:rsidRPr="00B12E82">
              <w:rPr>
                <w:rFonts w:cs="Times New Roman"/>
                <w:sz w:val="28"/>
                <w:szCs w:val="28"/>
                <w:vertAlign w:val="superscript"/>
              </w:rPr>
              <w:t xml:space="preserve"> b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114/146 (78.1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65/86 (75.6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0.92 (0.62;1.35)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0.662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0.91 (0.62-1.33)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0.624</w:t>
            </w:r>
          </w:p>
        </w:tc>
      </w:tr>
      <w:tr w:rsidR="00FF1C3C" w:rsidRPr="00E963CF" w:rsidTr="00724A4A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F1C3C" w:rsidRPr="00E963CF" w:rsidRDefault="00FF1C3C" w:rsidP="00181E84">
            <w:pPr>
              <w:spacing w:after="0" w:line="240" w:lineRule="auto"/>
              <w:rPr>
                <w:rFonts w:cs="Times New Roman"/>
              </w:rPr>
            </w:pPr>
            <w:r w:rsidRPr="00E963CF">
              <w:rPr>
                <w:rFonts w:cs="Times New Roman"/>
              </w:rPr>
              <w:t>Nugent 4-6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15/146 (10.3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7/86 (8.1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0.85 (0.45;1.6)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0.588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0.85 (0.45-1.61)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</w:t>
            </w:r>
            <w:r w:rsidR="00181E84">
              <w:rPr>
                <w:rFonts w:ascii="Calibri" w:hAnsi="Calibri"/>
                <w:color w:val="000000"/>
              </w:rPr>
              <w:t>00</w:t>
            </w:r>
          </w:p>
        </w:tc>
      </w:tr>
      <w:tr w:rsidR="00FF1C3C" w:rsidRPr="00E963CF" w:rsidTr="00724A4A">
        <w:trPr>
          <w:trHeight w:val="300"/>
        </w:trPr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F1C3C" w:rsidRPr="00E963CF" w:rsidRDefault="00FF1C3C" w:rsidP="00181E84">
            <w:pPr>
              <w:spacing w:after="0" w:line="240" w:lineRule="auto"/>
              <w:rPr>
                <w:rFonts w:cs="Times New Roman"/>
              </w:rPr>
            </w:pPr>
            <w:r w:rsidRPr="00E963CF">
              <w:rPr>
                <w:rFonts w:cs="Times New Roman"/>
              </w:rPr>
              <w:t>Nugent 7-10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17/146 (11.6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14/86 (16.3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1.26 (0.82;1.94)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0.321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1.28 (0.83-1.96)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0.295</w:t>
            </w:r>
          </w:p>
        </w:tc>
      </w:tr>
      <w:tr w:rsidR="0029197D" w:rsidRPr="00E963CF" w:rsidTr="00724A4A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97D" w:rsidRPr="00E963CF" w:rsidRDefault="0029197D" w:rsidP="00181E84">
            <w:pPr>
              <w:spacing w:after="0" w:line="240" w:lineRule="auto"/>
              <w:rPr>
                <w:rFonts w:cs="Times New Roman"/>
                <w:b/>
              </w:rPr>
            </w:pPr>
            <w:r w:rsidRPr="00E963CF">
              <w:rPr>
                <w:rFonts w:cs="Times New Roman"/>
                <w:b/>
              </w:rPr>
              <w:t>ANC1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97D" w:rsidRPr="00FF1C3C" w:rsidRDefault="0029197D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97D" w:rsidRPr="00FF1C3C" w:rsidRDefault="0029197D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97D" w:rsidRPr="00FF1C3C" w:rsidRDefault="0029197D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97D" w:rsidRPr="00FF1C3C" w:rsidRDefault="0029197D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97D" w:rsidRPr="00FF1C3C" w:rsidRDefault="0029197D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97D" w:rsidRPr="00FF1C3C" w:rsidRDefault="0029197D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97D" w:rsidRPr="00FF1C3C" w:rsidRDefault="0029197D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F1C3C" w:rsidRPr="00E963CF" w:rsidTr="00D13B95">
        <w:trPr>
          <w:trHeight w:val="367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F1C3C" w:rsidRPr="00E963CF" w:rsidRDefault="00FF1C3C" w:rsidP="00181E84">
            <w:pPr>
              <w:spacing w:after="0" w:line="240" w:lineRule="auto"/>
              <w:rPr>
                <w:rFonts w:cs="Times New Roman"/>
              </w:rPr>
            </w:pPr>
            <w:r w:rsidRPr="00E963CF">
              <w:rPr>
                <w:rFonts w:cs="Times New Roman"/>
              </w:rPr>
              <w:t>Vaginal discharge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F1C3C" w:rsidRPr="00FF1C3C" w:rsidRDefault="00FF1C3C" w:rsidP="00D13B95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C3C" w:rsidRPr="00FF1C3C" w:rsidRDefault="00724A4A" w:rsidP="00D13B95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13/171 (7.6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C3C" w:rsidRPr="00FF1C3C" w:rsidRDefault="00724A4A" w:rsidP="00D13B95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6/105 (5.7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C3C" w:rsidRPr="00FF1C3C" w:rsidRDefault="00FF1C3C" w:rsidP="00D13B95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0.82 (0.41;1.62)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C3C" w:rsidRPr="00FF1C3C" w:rsidRDefault="00FF1C3C" w:rsidP="00D13B95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0.543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C3C" w:rsidRPr="00FF1C3C" w:rsidRDefault="00FF1C3C" w:rsidP="00D13B95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0.81 (0.41-1.62)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1C3C" w:rsidRPr="00FF1C3C" w:rsidRDefault="00FF1C3C" w:rsidP="00D13B95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0.527</w:t>
            </w:r>
          </w:p>
        </w:tc>
      </w:tr>
      <w:tr w:rsidR="00FF1C3C" w:rsidRPr="00E963CF" w:rsidTr="00724A4A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F1C3C" w:rsidRPr="00E963CF" w:rsidRDefault="00FF1C3C" w:rsidP="00181E84">
            <w:pPr>
              <w:spacing w:after="0" w:line="240" w:lineRule="auto"/>
              <w:rPr>
                <w:rFonts w:cs="Times New Roman"/>
              </w:rPr>
            </w:pPr>
            <w:r w:rsidRPr="00E963CF">
              <w:rPr>
                <w:rFonts w:cs="Times New Roman"/>
              </w:rPr>
              <w:t>Vaginal pH ≥ 4.5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93/168 (55.4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65/104</w:t>
            </w:r>
            <w:r w:rsidR="00724A4A">
              <w:rPr>
                <w:rFonts w:ascii="Calibri" w:hAnsi="Calibri"/>
                <w:color w:val="000000"/>
              </w:rPr>
              <w:t xml:space="preserve"> (62.5</w:t>
            </w:r>
            <w:r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 (0.88;1.65)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0.245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 (0.88-1.65)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0.242</w:t>
            </w:r>
          </w:p>
        </w:tc>
      </w:tr>
      <w:tr w:rsidR="00FF1C3C" w:rsidRPr="00E963CF" w:rsidTr="00724A4A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F1C3C" w:rsidRPr="00E963CF" w:rsidRDefault="00FF1C3C" w:rsidP="00181E84">
            <w:pPr>
              <w:spacing w:after="0" w:line="240" w:lineRule="auto"/>
              <w:rPr>
                <w:rFonts w:cs="Times New Roman"/>
              </w:rPr>
            </w:pPr>
            <w:r w:rsidRPr="00E963CF">
              <w:rPr>
                <w:rFonts w:cs="Times New Roman"/>
              </w:rPr>
              <w:t>Nugent 0-3</w:t>
            </w:r>
            <w:r w:rsidRPr="00B12E82">
              <w:rPr>
                <w:rFonts w:cs="Times New Roman"/>
                <w:sz w:val="28"/>
                <w:szCs w:val="28"/>
                <w:vertAlign w:val="superscript"/>
              </w:rPr>
              <w:t xml:space="preserve"> b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132/161 (82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79/100 (79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0.89 (0.62;1.29)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0.553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FF1C3C">
              <w:rPr>
                <w:rFonts w:ascii="Calibri" w:hAnsi="Calibri"/>
                <w:color w:val="000000"/>
              </w:rPr>
              <w:t>0.88 (0.61-1.29)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FF1C3C">
              <w:rPr>
                <w:rFonts w:ascii="Calibri" w:hAnsi="Calibri"/>
                <w:color w:val="000000"/>
              </w:rPr>
              <w:t>0.531</w:t>
            </w:r>
          </w:p>
        </w:tc>
      </w:tr>
      <w:tr w:rsidR="00FF1C3C" w:rsidRPr="00E963CF" w:rsidTr="00724A4A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F1C3C" w:rsidRPr="00E963CF" w:rsidRDefault="00FF1C3C" w:rsidP="00181E84">
            <w:pPr>
              <w:spacing w:after="0" w:line="240" w:lineRule="auto"/>
              <w:rPr>
                <w:rFonts w:cs="Times New Roman"/>
              </w:rPr>
            </w:pPr>
            <w:r w:rsidRPr="00E963CF">
              <w:rPr>
                <w:rFonts w:cs="Times New Roman"/>
              </w:rPr>
              <w:t>Nugent 4-6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17/161 (10.6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13/100 (13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1.15 (0.74;1.79)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0.55</w:t>
            </w:r>
            <w:r w:rsidR="00181E84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FF1C3C">
              <w:rPr>
                <w:rFonts w:ascii="Calibri" w:hAnsi="Calibri"/>
                <w:color w:val="000000"/>
              </w:rPr>
              <w:t>1.16 (0.74-1.81)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FF1C3C">
              <w:rPr>
                <w:rFonts w:ascii="Calibri" w:hAnsi="Calibri"/>
                <w:color w:val="000000"/>
              </w:rPr>
              <w:t>0.539</w:t>
            </w:r>
          </w:p>
        </w:tc>
      </w:tr>
      <w:tr w:rsidR="00FF1C3C" w:rsidRPr="00E963CF" w:rsidTr="00724A4A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F1C3C" w:rsidRPr="00E963CF" w:rsidRDefault="00FF1C3C" w:rsidP="00181E84">
            <w:pPr>
              <w:spacing w:after="0" w:line="240" w:lineRule="auto"/>
              <w:rPr>
                <w:rFonts w:cs="Times New Roman"/>
              </w:rPr>
            </w:pPr>
            <w:r w:rsidRPr="00E963CF">
              <w:rPr>
                <w:rFonts w:cs="Times New Roman"/>
              </w:rPr>
              <w:t>Nugent 7-10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12/16</w:t>
            </w:r>
            <w:r w:rsidR="00724A4A">
              <w:rPr>
                <w:rFonts w:ascii="Calibri" w:hAnsi="Calibri"/>
                <w:color w:val="000000"/>
              </w:rPr>
              <w:t>1 (7.5</w:t>
            </w:r>
            <w:r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8/100 (8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1.05 (0.6;1.84)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0.872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1.05 (0.6-1.86)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0.858</w:t>
            </w:r>
          </w:p>
        </w:tc>
      </w:tr>
      <w:tr w:rsidR="00FF1C3C" w:rsidRPr="00E963CF" w:rsidTr="00724A4A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F1C3C" w:rsidRPr="00E963CF" w:rsidRDefault="00FF1C3C" w:rsidP="00181E84">
            <w:pPr>
              <w:spacing w:after="0" w:line="240" w:lineRule="auto"/>
              <w:rPr>
                <w:rFonts w:cs="Times New Roman"/>
                <w:i/>
              </w:rPr>
            </w:pPr>
            <w:r w:rsidRPr="00E963CF">
              <w:rPr>
                <w:rFonts w:cs="Times New Roman"/>
                <w:i/>
              </w:rPr>
              <w:t>T.vaginalis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15/152 (9.9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9/100 (9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0.94 (0.55;1.62)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0.818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0.95 (0.55-1.63)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0.847</w:t>
            </w:r>
          </w:p>
        </w:tc>
      </w:tr>
      <w:tr w:rsidR="0029197D" w:rsidRPr="00E963CF" w:rsidTr="00724A4A">
        <w:trPr>
          <w:trHeight w:val="300"/>
        </w:trPr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97D" w:rsidRPr="00E963CF" w:rsidRDefault="0029197D" w:rsidP="00181E84">
            <w:pPr>
              <w:spacing w:after="0" w:line="240" w:lineRule="auto"/>
              <w:rPr>
                <w:rFonts w:cs="Times New Roman"/>
                <w:b/>
              </w:rPr>
            </w:pPr>
            <w:r w:rsidRPr="00E963CF">
              <w:rPr>
                <w:rFonts w:cs="Times New Roman"/>
                <w:b/>
              </w:rPr>
              <w:t>ANC2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97D" w:rsidRPr="00FF1C3C" w:rsidRDefault="0029197D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97D" w:rsidRPr="00FF1C3C" w:rsidRDefault="0029197D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97D" w:rsidRPr="00FF1C3C" w:rsidRDefault="0029197D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97D" w:rsidRPr="00FF1C3C" w:rsidRDefault="0029197D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97D" w:rsidRPr="00FF1C3C" w:rsidRDefault="0029197D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97D" w:rsidRPr="00FF1C3C" w:rsidRDefault="0029197D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97D" w:rsidRPr="00FF1C3C" w:rsidRDefault="0029197D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F1C3C" w:rsidRPr="00E963CF" w:rsidTr="00724A4A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F1C3C" w:rsidRPr="00E963CF" w:rsidRDefault="00FF1C3C" w:rsidP="00181E84">
            <w:pPr>
              <w:spacing w:after="0" w:line="240" w:lineRule="auto"/>
              <w:rPr>
                <w:rFonts w:cs="Times New Roman"/>
              </w:rPr>
            </w:pPr>
            <w:r w:rsidRPr="00E963CF">
              <w:rPr>
                <w:rFonts w:cs="Times New Roman"/>
              </w:rPr>
              <w:t>Vaginal discharge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15/144 (10.4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4/96 (4.2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0.51 (0.21;1.23)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0.068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0.51 (0.21-1.24)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0.069</w:t>
            </w:r>
          </w:p>
        </w:tc>
      </w:tr>
      <w:tr w:rsidR="00FF1C3C" w:rsidRPr="00E963CF" w:rsidTr="00724A4A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F1C3C" w:rsidRPr="00E963CF" w:rsidRDefault="00FF1C3C" w:rsidP="00181E84">
            <w:pPr>
              <w:spacing w:after="0" w:line="240" w:lineRule="auto"/>
              <w:rPr>
                <w:rFonts w:cs="Times New Roman"/>
              </w:rPr>
            </w:pPr>
            <w:r w:rsidRPr="00E963CF">
              <w:rPr>
                <w:rFonts w:cs="Times New Roman"/>
              </w:rPr>
              <w:t>Vaginal pH ≥ 4.5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95/144 (66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55/96 (57.3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 (0.59;1.1)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0.175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0.81 (0.59-1.11)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0.201</w:t>
            </w:r>
          </w:p>
        </w:tc>
      </w:tr>
      <w:tr w:rsidR="00FF1C3C" w:rsidRPr="00E963CF" w:rsidTr="00724A4A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F1C3C" w:rsidRPr="00E963CF" w:rsidRDefault="00FF1C3C" w:rsidP="00181E84">
            <w:pPr>
              <w:spacing w:after="0" w:line="240" w:lineRule="auto"/>
              <w:rPr>
                <w:rFonts w:cs="Times New Roman"/>
              </w:rPr>
            </w:pPr>
            <w:r w:rsidRPr="00E963CF">
              <w:rPr>
                <w:rFonts w:cs="Times New Roman"/>
              </w:rPr>
              <w:t>Nugent 0-3</w:t>
            </w:r>
            <w:r w:rsidRPr="00B12E82">
              <w:rPr>
                <w:rFonts w:cs="Times New Roman"/>
                <w:sz w:val="28"/>
                <w:szCs w:val="28"/>
                <w:vertAlign w:val="superscript"/>
              </w:rPr>
              <w:t xml:space="preserve"> b</w:t>
            </w:r>
          </w:p>
        </w:tc>
        <w:tc>
          <w:tcPr>
            <w:tcW w:w="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113/136 (83.1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81/89 (91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1.62 (0.87;3.02)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0.084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1.62 (0.87-3.02)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0.084</w:t>
            </w:r>
          </w:p>
        </w:tc>
      </w:tr>
      <w:tr w:rsidR="00FF1C3C" w:rsidRPr="00E963CF" w:rsidTr="00724A4A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F1C3C" w:rsidRPr="00E963CF" w:rsidRDefault="00FF1C3C" w:rsidP="00181E84">
            <w:pPr>
              <w:spacing w:after="0" w:line="240" w:lineRule="auto"/>
              <w:rPr>
                <w:rFonts w:cs="Times New Roman"/>
              </w:rPr>
            </w:pPr>
            <w:r w:rsidRPr="00E963CF">
              <w:rPr>
                <w:rFonts w:cs="Times New Roman"/>
              </w:rPr>
              <w:t>Nugent 4-6</w:t>
            </w:r>
          </w:p>
        </w:tc>
        <w:tc>
          <w:tcPr>
            <w:tcW w:w="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10/136 (7.4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6/89 (6.7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0.94 (0.49;1.82)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0.861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0.95 (0.49-1.84)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0.882</w:t>
            </w:r>
          </w:p>
        </w:tc>
      </w:tr>
      <w:tr w:rsidR="00FF1C3C" w:rsidRPr="00E963CF" w:rsidTr="00724A4A">
        <w:trPr>
          <w:trHeight w:val="300"/>
        </w:trPr>
        <w:tc>
          <w:tcPr>
            <w:tcW w:w="18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F1C3C" w:rsidRPr="00E963CF" w:rsidRDefault="00FF1C3C" w:rsidP="00181E84">
            <w:pPr>
              <w:spacing w:after="0" w:line="240" w:lineRule="auto"/>
              <w:rPr>
                <w:rFonts w:cs="Times New Roman"/>
              </w:rPr>
            </w:pPr>
            <w:r w:rsidRPr="00E963CF">
              <w:rPr>
                <w:rFonts w:cs="Times New Roman"/>
              </w:rPr>
              <w:t>Nugent 7-10</w:t>
            </w:r>
          </w:p>
        </w:tc>
        <w:tc>
          <w:tcPr>
            <w:tcW w:w="55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225</w:t>
            </w:r>
          </w:p>
        </w:tc>
        <w:tc>
          <w:tcPr>
            <w:tcW w:w="1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13/136 (9.6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2/89 (2.2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0.32 (0.09;1.19)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0.021</w:t>
            </w:r>
          </w:p>
        </w:tc>
        <w:tc>
          <w:tcPr>
            <w:tcW w:w="16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0.32 (0.09-1.18)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</w:t>
            </w:r>
            <w:r w:rsidR="00FF1C3C">
              <w:rPr>
                <w:rFonts w:ascii="Calibri" w:hAnsi="Calibri"/>
                <w:color w:val="000000"/>
              </w:rPr>
              <w:t>0.020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724A4A">
              <w:rPr>
                <w:rFonts w:ascii="Calibri" w:hAnsi="Calibri"/>
                <w:color w:val="000000"/>
                <w:sz w:val="24"/>
                <w:szCs w:val="24"/>
                <w:vertAlign w:val="superscript"/>
              </w:rPr>
              <w:t>c</w:t>
            </w:r>
          </w:p>
        </w:tc>
      </w:tr>
      <w:tr w:rsidR="00FF1C3C" w:rsidRPr="00E963CF" w:rsidTr="00724A4A">
        <w:trPr>
          <w:trHeight w:val="300"/>
        </w:trPr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F1C3C" w:rsidRPr="00E963CF" w:rsidRDefault="00FF1C3C" w:rsidP="00181E84">
            <w:pPr>
              <w:spacing w:after="0" w:line="240" w:lineRule="auto"/>
              <w:rPr>
                <w:rFonts w:cs="Times New Roman"/>
                <w:i/>
              </w:rPr>
            </w:pPr>
            <w:r w:rsidRPr="00E963CF">
              <w:rPr>
                <w:rFonts w:cs="Times New Roman"/>
                <w:i/>
              </w:rPr>
              <w:t>T.vaginalis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15/139 (10.8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724A4A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8/96 (8.3</w:t>
            </w:r>
            <w:r w:rsidR="00FF1C3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0.84 (0.47;1.5)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0.53</w:t>
            </w:r>
            <w:r w:rsidR="00181E84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0.82 (0.46-1.48)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1C3C" w:rsidRPr="00FF1C3C" w:rsidRDefault="00FF1C3C" w:rsidP="00181E84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0.488</w:t>
            </w:r>
          </w:p>
        </w:tc>
      </w:tr>
    </w:tbl>
    <w:p w:rsidR="0091481F" w:rsidRDefault="0029197D" w:rsidP="0091481F">
      <w:pPr>
        <w:spacing w:line="240" w:lineRule="auto"/>
        <w:ind w:hanging="284"/>
        <w:rPr>
          <w:rFonts w:cs="Times New Roman"/>
        </w:rPr>
      </w:pPr>
      <w:r w:rsidRPr="00E963CF">
        <w:rPr>
          <w:rFonts w:cs="Times New Roman"/>
        </w:rPr>
        <w:t xml:space="preserve">      </w:t>
      </w:r>
    </w:p>
    <w:p w:rsidR="0029197D" w:rsidRPr="00E963CF" w:rsidRDefault="00724A4A" w:rsidP="00724A4A">
      <w:pPr>
        <w:spacing w:after="0" w:line="240" w:lineRule="auto"/>
        <w:ind w:hanging="284"/>
        <w:rPr>
          <w:rFonts w:cs="Times New Roman"/>
        </w:rPr>
      </w:pPr>
      <w:r>
        <w:rPr>
          <w:rFonts w:cs="Times New Roman"/>
        </w:rPr>
        <w:t xml:space="preserve">    </w:t>
      </w:r>
      <w:r w:rsidR="0029197D" w:rsidRPr="00E963CF">
        <w:rPr>
          <w:rFonts w:cs="Times New Roman"/>
        </w:rPr>
        <w:t>AGA: appropriate for gestational age; SGA: small for gestational age</w:t>
      </w:r>
    </w:p>
    <w:p w:rsidR="0029197D" w:rsidRPr="00E963CF" w:rsidRDefault="0029197D" w:rsidP="00724A4A">
      <w:pPr>
        <w:spacing w:after="0" w:line="240" w:lineRule="auto"/>
        <w:ind w:left="-142"/>
        <w:rPr>
          <w:rFonts w:cs="Times New Roman"/>
        </w:rPr>
      </w:pPr>
      <w:r w:rsidRPr="00E963CF">
        <w:rPr>
          <w:rFonts w:cs="Times New Roman"/>
        </w:rPr>
        <w:t xml:space="preserve"> Antenatal clinic visits: ANC1 scheduled at 13-16 weeks gestation; ANC2 at 33-36 weeks gestation</w:t>
      </w:r>
    </w:p>
    <w:p w:rsidR="00A50C87" w:rsidRDefault="00D13B95" w:rsidP="00A50C87">
      <w:pPr>
        <w:spacing w:after="0" w:line="240" w:lineRule="auto"/>
        <w:ind w:left="-142" w:hanging="425"/>
        <w:rPr>
          <w:rFonts w:cs="Times New Roman"/>
          <w:sz w:val="24"/>
          <w:szCs w:val="24"/>
        </w:rPr>
      </w:pPr>
      <w:r>
        <w:rPr>
          <w:rFonts w:cs="Times New Roman"/>
          <w:sz w:val="28"/>
          <w:szCs w:val="28"/>
        </w:rPr>
        <w:t xml:space="preserve">       </w:t>
      </w:r>
      <w:r w:rsidR="0029197D" w:rsidRPr="00B12E82">
        <w:rPr>
          <w:rFonts w:cs="Times New Roman"/>
          <w:sz w:val="28"/>
          <w:szCs w:val="28"/>
          <w:vertAlign w:val="superscript"/>
        </w:rPr>
        <w:t>a</w:t>
      </w:r>
      <w:r w:rsidR="00A50C87">
        <w:rPr>
          <w:rFonts w:cs="Times New Roman"/>
          <w:sz w:val="24"/>
          <w:szCs w:val="24"/>
        </w:rPr>
        <w:t xml:space="preserve"> A</w:t>
      </w:r>
      <w:r w:rsidR="0029197D" w:rsidRPr="00A50C87">
        <w:rPr>
          <w:rFonts w:cs="Times New Roman"/>
          <w:sz w:val="24"/>
          <w:szCs w:val="24"/>
        </w:rPr>
        <w:t>djusted for assessment month</w:t>
      </w:r>
    </w:p>
    <w:p w:rsidR="00724A4A" w:rsidRPr="00D13B95" w:rsidRDefault="00A50C87" w:rsidP="00724A4A">
      <w:pPr>
        <w:spacing w:after="0" w:line="240" w:lineRule="auto"/>
        <w:ind w:hanging="567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4"/>
          <w:szCs w:val="24"/>
        </w:rPr>
        <w:t xml:space="preserve">   </w:t>
      </w:r>
      <w:r w:rsidRPr="00D13B95">
        <w:rPr>
          <w:rFonts w:cs="Times New Roman"/>
          <w:sz w:val="28"/>
          <w:szCs w:val="28"/>
        </w:rPr>
        <w:t xml:space="preserve">    </w:t>
      </w:r>
      <w:r w:rsidR="00E020D3" w:rsidRPr="00D13B95">
        <w:rPr>
          <w:rFonts w:cs="Times New Roman"/>
          <w:sz w:val="28"/>
          <w:szCs w:val="28"/>
          <w:vertAlign w:val="superscript"/>
        </w:rPr>
        <w:t xml:space="preserve"> </w:t>
      </w:r>
      <w:r w:rsidR="00B12E82" w:rsidRPr="00D13B95">
        <w:rPr>
          <w:rFonts w:cs="Times New Roman"/>
          <w:sz w:val="28"/>
          <w:szCs w:val="28"/>
          <w:vertAlign w:val="superscript"/>
        </w:rPr>
        <w:t>b</w:t>
      </w:r>
      <w:r w:rsidR="0091481F" w:rsidRPr="00A50C87">
        <w:rPr>
          <w:rFonts w:cs="Times New Roman"/>
          <w:color w:val="000000" w:themeColor="text1"/>
          <w:sz w:val="24"/>
          <w:szCs w:val="24"/>
        </w:rPr>
        <w:t xml:space="preserve"> Nugent score from gram stains for abnormal flora: 0 -3 is normal; 4 -6 is intermedia</w:t>
      </w:r>
      <w:r w:rsidR="00724A4A">
        <w:rPr>
          <w:rFonts w:cs="Times New Roman"/>
          <w:color w:val="000000" w:themeColor="text1"/>
          <w:sz w:val="24"/>
          <w:szCs w:val="24"/>
        </w:rPr>
        <w:t xml:space="preserve">te; 7 -10 is bacterial </w:t>
      </w:r>
      <w:r w:rsidR="00724A4A" w:rsidRPr="0010106F">
        <w:rPr>
          <w:rFonts w:cs="Times New Roman"/>
          <w:color w:val="000000" w:themeColor="text1"/>
        </w:rPr>
        <w:t>vaginosis.</w:t>
      </w:r>
    </w:p>
    <w:p w:rsidR="003121A0" w:rsidRPr="00724A4A" w:rsidRDefault="00724A4A" w:rsidP="00724A4A">
      <w:pPr>
        <w:spacing w:after="0" w:line="240" w:lineRule="auto"/>
        <w:ind w:hanging="567"/>
        <w:rPr>
          <w:rFonts w:cs="Times New Roman"/>
          <w:sz w:val="24"/>
          <w:szCs w:val="24"/>
        </w:rPr>
      </w:pPr>
      <w:r w:rsidRPr="00D13B95">
        <w:rPr>
          <w:rFonts w:cs="Times New Roman"/>
          <w:color w:val="000000" w:themeColor="text1"/>
          <w:sz w:val="28"/>
          <w:szCs w:val="28"/>
        </w:rPr>
        <w:t xml:space="preserve">       </w:t>
      </w:r>
      <w:r w:rsidRPr="00D13B95">
        <w:rPr>
          <w:rFonts w:cs="Times New Roman"/>
          <w:color w:val="000000" w:themeColor="text1"/>
          <w:sz w:val="28"/>
          <w:szCs w:val="28"/>
          <w:vertAlign w:val="superscript"/>
        </w:rPr>
        <w:t xml:space="preserve"> c</w:t>
      </w:r>
      <w:r>
        <w:rPr>
          <w:rFonts w:cs="Times New Roman"/>
          <w:color w:val="000000" w:themeColor="text1"/>
          <w:sz w:val="24"/>
          <w:szCs w:val="24"/>
        </w:rPr>
        <w:t xml:space="preserve">  </w:t>
      </w:r>
      <w:r w:rsidR="003121A0" w:rsidRPr="003121A0">
        <w:t xml:space="preserve">Given the large number of infection markers tested, </w:t>
      </w:r>
      <w:r w:rsidR="003121A0">
        <w:t xml:space="preserve">and the fact that these were not pre-specified hypothesis tests, </w:t>
      </w:r>
      <w:r>
        <w:t xml:space="preserve">  </w:t>
      </w:r>
      <w:r w:rsidR="003121A0" w:rsidRPr="003121A0">
        <w:t xml:space="preserve">the one isolated P=0.02 value </w:t>
      </w:r>
      <w:r w:rsidR="003121A0">
        <w:t>sh</w:t>
      </w:r>
      <w:r w:rsidR="003121A0" w:rsidRPr="003121A0">
        <w:t>ould not be considered statistically significant</w:t>
      </w:r>
      <w:r w:rsidR="003121A0">
        <w:t>.</w:t>
      </w:r>
    </w:p>
    <w:p w:rsidR="00A818FB" w:rsidRPr="00E71147" w:rsidRDefault="00A818FB">
      <w:pPr>
        <w:rPr>
          <w:rFonts w:ascii="Times New Roman" w:hAnsi="Times New Roman" w:cs="Times New Roman"/>
          <w:b/>
          <w:sz w:val="24"/>
          <w:szCs w:val="24"/>
        </w:rPr>
      </w:pPr>
    </w:p>
    <w:sectPr w:rsidR="00A818FB" w:rsidRPr="00E71147" w:rsidSect="00A50C87">
      <w:pgSz w:w="11906" w:h="16838"/>
      <w:pgMar w:top="1440" w:right="424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19B" w:rsidRDefault="00F0619B" w:rsidP="00D13B95">
      <w:pPr>
        <w:spacing w:after="0" w:line="240" w:lineRule="auto"/>
      </w:pPr>
      <w:r>
        <w:separator/>
      </w:r>
    </w:p>
  </w:endnote>
  <w:endnote w:type="continuationSeparator" w:id="0">
    <w:p w:rsidR="00F0619B" w:rsidRDefault="00F0619B" w:rsidP="00D13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Cambria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19B" w:rsidRDefault="00F0619B" w:rsidP="00D13B95">
      <w:pPr>
        <w:spacing w:after="0" w:line="240" w:lineRule="auto"/>
      </w:pPr>
      <w:r>
        <w:separator/>
      </w:r>
    </w:p>
  </w:footnote>
  <w:footnote w:type="continuationSeparator" w:id="0">
    <w:p w:rsidR="00F0619B" w:rsidRDefault="00F0619B" w:rsidP="00D13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47921"/>
    <w:multiLevelType w:val="hybridMultilevel"/>
    <w:tmpl w:val="6ECE2E94"/>
    <w:lvl w:ilvl="0" w:tplc="9760A402">
      <w:start w:val="1"/>
      <w:numFmt w:val="decimal"/>
      <w:lvlText w:val="%1."/>
      <w:lvlJc w:val="left"/>
      <w:pPr>
        <w:ind w:left="-491" w:hanging="360"/>
      </w:pPr>
      <w:rPr>
        <w:rFonts w:hint="default"/>
        <w:color w:val="131413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27186AA0"/>
    <w:multiLevelType w:val="hybridMultilevel"/>
    <w:tmpl w:val="7DD494EC"/>
    <w:lvl w:ilvl="0" w:tplc="B80409DC">
      <w:start w:val="1"/>
      <w:numFmt w:val="decimal"/>
      <w:lvlText w:val="%1."/>
      <w:lvlJc w:val="left"/>
      <w:pPr>
        <w:ind w:left="76" w:hanging="360"/>
      </w:pPr>
      <w:rPr>
        <w:rFonts w:hint="default"/>
        <w:color w:val="131413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4FF53399"/>
    <w:multiLevelType w:val="hybridMultilevel"/>
    <w:tmpl w:val="F9D0399C"/>
    <w:lvl w:ilvl="0" w:tplc="CE2C057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1147"/>
    <w:rsid w:val="000074CB"/>
    <w:rsid w:val="000158A8"/>
    <w:rsid w:val="00047EBE"/>
    <w:rsid w:val="00085A1D"/>
    <w:rsid w:val="000869DD"/>
    <w:rsid w:val="000B0071"/>
    <w:rsid w:val="000B1642"/>
    <w:rsid w:val="000C39A3"/>
    <w:rsid w:val="000C3DD0"/>
    <w:rsid w:val="000D4BB3"/>
    <w:rsid w:val="0010074F"/>
    <w:rsid w:val="0010106F"/>
    <w:rsid w:val="00104DAD"/>
    <w:rsid w:val="00116815"/>
    <w:rsid w:val="00131395"/>
    <w:rsid w:val="00141D0C"/>
    <w:rsid w:val="001433BB"/>
    <w:rsid w:val="00181E84"/>
    <w:rsid w:val="00191BA5"/>
    <w:rsid w:val="001F26DC"/>
    <w:rsid w:val="0022511B"/>
    <w:rsid w:val="00240E32"/>
    <w:rsid w:val="00270052"/>
    <w:rsid w:val="00286787"/>
    <w:rsid w:val="0029197D"/>
    <w:rsid w:val="002A70DF"/>
    <w:rsid w:val="002E7038"/>
    <w:rsid w:val="002F4D2E"/>
    <w:rsid w:val="002F5BB7"/>
    <w:rsid w:val="003040B2"/>
    <w:rsid w:val="003121A0"/>
    <w:rsid w:val="003333FA"/>
    <w:rsid w:val="00337246"/>
    <w:rsid w:val="00343B78"/>
    <w:rsid w:val="00347889"/>
    <w:rsid w:val="0035641F"/>
    <w:rsid w:val="003630F1"/>
    <w:rsid w:val="0038133E"/>
    <w:rsid w:val="003A01CA"/>
    <w:rsid w:val="003D3D70"/>
    <w:rsid w:val="00434CDF"/>
    <w:rsid w:val="0046083D"/>
    <w:rsid w:val="004756D6"/>
    <w:rsid w:val="004B6D8C"/>
    <w:rsid w:val="004C3640"/>
    <w:rsid w:val="004D3831"/>
    <w:rsid w:val="00515DB1"/>
    <w:rsid w:val="00535FA9"/>
    <w:rsid w:val="00545F00"/>
    <w:rsid w:val="005C01F1"/>
    <w:rsid w:val="006445FB"/>
    <w:rsid w:val="00654DE1"/>
    <w:rsid w:val="0066487F"/>
    <w:rsid w:val="00680582"/>
    <w:rsid w:val="006B3D06"/>
    <w:rsid w:val="006C4B0F"/>
    <w:rsid w:val="006E0D75"/>
    <w:rsid w:val="00724A4A"/>
    <w:rsid w:val="007B5A55"/>
    <w:rsid w:val="008227E7"/>
    <w:rsid w:val="00856DC8"/>
    <w:rsid w:val="008662A7"/>
    <w:rsid w:val="00876745"/>
    <w:rsid w:val="00887A71"/>
    <w:rsid w:val="008B11CF"/>
    <w:rsid w:val="00911C2D"/>
    <w:rsid w:val="0091481F"/>
    <w:rsid w:val="009504E7"/>
    <w:rsid w:val="00955C18"/>
    <w:rsid w:val="0096556F"/>
    <w:rsid w:val="009B5507"/>
    <w:rsid w:val="009D0051"/>
    <w:rsid w:val="009F5D0D"/>
    <w:rsid w:val="00A13280"/>
    <w:rsid w:val="00A15BB4"/>
    <w:rsid w:val="00A276AD"/>
    <w:rsid w:val="00A509DE"/>
    <w:rsid w:val="00A50C87"/>
    <w:rsid w:val="00A818FB"/>
    <w:rsid w:val="00AD3F48"/>
    <w:rsid w:val="00B12E82"/>
    <w:rsid w:val="00BB0137"/>
    <w:rsid w:val="00BC3A44"/>
    <w:rsid w:val="00BD301B"/>
    <w:rsid w:val="00BD5E02"/>
    <w:rsid w:val="00C021D1"/>
    <w:rsid w:val="00C17332"/>
    <w:rsid w:val="00C66E14"/>
    <w:rsid w:val="00CD40F5"/>
    <w:rsid w:val="00D13B95"/>
    <w:rsid w:val="00D61988"/>
    <w:rsid w:val="00DA7576"/>
    <w:rsid w:val="00DD3725"/>
    <w:rsid w:val="00E020D3"/>
    <w:rsid w:val="00E1129D"/>
    <w:rsid w:val="00E71147"/>
    <w:rsid w:val="00E750AC"/>
    <w:rsid w:val="00E963CF"/>
    <w:rsid w:val="00F0619B"/>
    <w:rsid w:val="00F209A5"/>
    <w:rsid w:val="00F238FB"/>
    <w:rsid w:val="00F264D0"/>
    <w:rsid w:val="00F87620"/>
    <w:rsid w:val="00FF1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DD"/>
  </w:style>
  <w:style w:type="paragraph" w:styleId="Heading1">
    <w:name w:val="heading 1"/>
    <w:basedOn w:val="Normal"/>
    <w:next w:val="Normal"/>
    <w:link w:val="Heading1Char"/>
    <w:uiPriority w:val="9"/>
    <w:qFormat/>
    <w:rsid w:val="00085A1D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01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0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0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07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1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3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3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39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56DC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A01C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3A01CA"/>
    <w:rPr>
      <w:i/>
      <w:iCs/>
      <w:color w:val="4472C4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3A01C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01CA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3A01CA"/>
    <w:rPr>
      <w:b/>
      <w:bCs/>
    </w:rPr>
  </w:style>
  <w:style w:type="character" w:customStyle="1" w:styleId="gnkrckgcgsb">
    <w:name w:val="gnkrckgcgsb"/>
    <w:basedOn w:val="DefaultParagraphFont"/>
    <w:rsid w:val="000C3DD0"/>
  </w:style>
  <w:style w:type="paragraph" w:styleId="HTMLPreformatted">
    <w:name w:val="HTML Preformatted"/>
    <w:basedOn w:val="Normal"/>
    <w:link w:val="HTMLPreformattedChar"/>
    <w:uiPriority w:val="99"/>
    <w:unhideWhenUsed/>
    <w:rsid w:val="000C3D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3DD0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6C4B0F"/>
  </w:style>
  <w:style w:type="character" w:customStyle="1" w:styleId="Heading1Char">
    <w:name w:val="Heading 1 Char"/>
    <w:basedOn w:val="DefaultParagraphFont"/>
    <w:link w:val="Heading1"/>
    <w:uiPriority w:val="9"/>
    <w:rsid w:val="00085A1D"/>
    <w:rPr>
      <w:rFonts w:asciiTheme="majorHAnsi" w:eastAsiaTheme="majorEastAsia" w:hAnsiTheme="majorHAnsi" w:cstheme="majorBidi"/>
      <w:b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13B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B95"/>
  </w:style>
  <w:style w:type="paragraph" w:styleId="Footer">
    <w:name w:val="footer"/>
    <w:basedOn w:val="Normal"/>
    <w:link w:val="FooterChar"/>
    <w:uiPriority w:val="99"/>
    <w:unhideWhenUsed/>
    <w:rsid w:val="00D13B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B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5BF6C-891F-46F5-8DFE-906480DA4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Brabin</dc:creator>
  <cp:keywords/>
  <dc:description/>
  <cp:lastModifiedBy>0013914</cp:lastModifiedBy>
  <cp:revision>3</cp:revision>
  <dcterms:created xsi:type="dcterms:W3CDTF">2019-04-26T18:31:00Z</dcterms:created>
  <dcterms:modified xsi:type="dcterms:W3CDTF">2019-04-30T14:59:00Z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-460989908</vt:i4>
  </property>
</Properties>
</file>