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9B" w:rsidRDefault="00B24B56" w:rsidP="002F0C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r w:rsidR="002F0C9B" w:rsidRPr="00E40673">
        <w:rPr>
          <w:rFonts w:ascii="Times New Roman" w:hAnsi="Times New Roman" w:cs="Times New Roman"/>
          <w:b/>
          <w:sz w:val="24"/>
          <w:szCs w:val="24"/>
        </w:rPr>
        <w:t xml:space="preserve"> Files</w:t>
      </w:r>
    </w:p>
    <w:p w:rsidR="00067BDF" w:rsidRDefault="00E95682" w:rsidP="002F0C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B24B56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406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0999">
        <w:rPr>
          <w:rFonts w:ascii="Times New Roman" w:hAnsi="Times New Roman" w:cs="Times New Roman"/>
          <w:b/>
          <w:sz w:val="24"/>
          <w:szCs w:val="24"/>
        </w:rPr>
        <w:t>Maximum and minimum temperature</w:t>
      </w:r>
      <w:r w:rsidR="000E7C88">
        <w:rPr>
          <w:rFonts w:ascii="Times New Roman" w:hAnsi="Times New Roman" w:cs="Times New Roman"/>
          <w:b/>
          <w:sz w:val="24"/>
          <w:szCs w:val="24"/>
        </w:rPr>
        <w:t xml:space="preserve"> (°C)</w:t>
      </w:r>
      <w:r w:rsidR="00890999">
        <w:rPr>
          <w:rFonts w:ascii="Times New Roman" w:hAnsi="Times New Roman" w:cs="Times New Roman"/>
          <w:b/>
          <w:sz w:val="24"/>
          <w:szCs w:val="24"/>
        </w:rPr>
        <w:t xml:space="preserve"> and relative humidity</w:t>
      </w:r>
      <w:r w:rsidR="000E7C88">
        <w:rPr>
          <w:rFonts w:ascii="Times New Roman" w:hAnsi="Times New Roman" w:cs="Times New Roman"/>
          <w:b/>
          <w:sz w:val="24"/>
          <w:szCs w:val="24"/>
        </w:rPr>
        <w:t xml:space="preserve"> (%RH)</w:t>
      </w:r>
      <w:r w:rsidR="00890999">
        <w:rPr>
          <w:rFonts w:ascii="Times New Roman" w:hAnsi="Times New Roman" w:cs="Times New Roman"/>
          <w:b/>
          <w:sz w:val="24"/>
          <w:szCs w:val="24"/>
        </w:rPr>
        <w:t xml:space="preserve"> during the 60 minutes testing and up to 7 day holding period. </w:t>
      </w:r>
    </w:p>
    <w:tbl>
      <w:tblPr>
        <w:tblStyle w:val="TableGrid"/>
        <w:tblW w:w="0" w:type="auto"/>
        <w:tblLook w:val="04A0"/>
      </w:tblPr>
      <w:tblGrid>
        <w:gridCol w:w="2320"/>
        <w:gridCol w:w="2738"/>
        <w:gridCol w:w="2700"/>
      </w:tblGrid>
      <w:tr w:rsidR="006930CB" w:rsidTr="00544D51">
        <w:tc>
          <w:tcPr>
            <w:tcW w:w="2320" w:type="dxa"/>
            <w:shd w:val="clear" w:color="auto" w:fill="002060"/>
          </w:tcPr>
          <w:p w:rsidR="006930CB" w:rsidRPr="009F3210" w:rsidRDefault="006930CB" w:rsidP="00544D51">
            <w:pPr>
              <w:rPr>
                <w:b/>
              </w:rPr>
            </w:pPr>
            <w:r w:rsidRPr="009F3210">
              <w:rPr>
                <w:b/>
              </w:rPr>
              <w:t>Country</w:t>
            </w:r>
          </w:p>
        </w:tc>
        <w:tc>
          <w:tcPr>
            <w:tcW w:w="2738" w:type="dxa"/>
            <w:shd w:val="clear" w:color="auto" w:fill="002060"/>
          </w:tcPr>
          <w:p w:rsidR="006930CB" w:rsidRPr="009F3210" w:rsidRDefault="006930CB" w:rsidP="00544D51">
            <w:pPr>
              <w:rPr>
                <w:b/>
              </w:rPr>
            </w:pPr>
            <w:r w:rsidRPr="009F3210">
              <w:rPr>
                <w:b/>
              </w:rPr>
              <w:t xml:space="preserve">Min-Max temperature </w:t>
            </w:r>
            <w:r w:rsidRPr="009F3210">
              <w:rPr>
                <w:rFonts w:cstheme="minorHAnsi"/>
                <w:b/>
              </w:rPr>
              <w:t>°</w:t>
            </w:r>
            <w:r w:rsidRPr="009F3210">
              <w:rPr>
                <w:b/>
              </w:rPr>
              <w:t>C</w:t>
            </w:r>
            <w:r w:rsidR="000E7C88">
              <w:rPr>
                <w:b/>
              </w:rPr>
              <w:t xml:space="preserve"> </w:t>
            </w:r>
          </w:p>
        </w:tc>
        <w:tc>
          <w:tcPr>
            <w:tcW w:w="2700" w:type="dxa"/>
            <w:shd w:val="clear" w:color="auto" w:fill="002060"/>
          </w:tcPr>
          <w:p w:rsidR="006930CB" w:rsidRPr="009F3210" w:rsidRDefault="006930CB" w:rsidP="00544D51">
            <w:pPr>
              <w:rPr>
                <w:b/>
              </w:rPr>
            </w:pPr>
            <w:r w:rsidRPr="009F3210">
              <w:rPr>
                <w:b/>
              </w:rPr>
              <w:t>Min-Max humidity %RH</w:t>
            </w:r>
            <w:r w:rsidR="000E7C88">
              <w:rPr>
                <w:b/>
              </w:rPr>
              <w:t xml:space="preserve"> 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>Tanzania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21.0 - 27.1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47.9 - 93.0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>Madagascar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23.9 - 28.5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73.0 - 83.0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>Nigeria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25.9 - 28.9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80.7 - 90.7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>DR Congo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24.0 - 25.0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75.0 - 82.0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>Uganda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24.6 - 27.4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62.0 - 86.0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>Ethiopia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25.0 - 28.0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56.0 - 92.0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>Liberia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27.0 - 28.2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70.0 - 86.0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>Senegal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27.0 - 28.4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71.0 - 96.0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>Zimbabwe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19.0 - 26.0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54.0 - 68.0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>Burkina Faso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25.7 - 27.0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54.0 - 74.0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>Ghana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24.2 - 27.2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67.8 - 90.8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>Burundi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23.0 - 28.0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66.5 - 83.8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>Mozambique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22.0 - 25.9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69.0 - 88.0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>Kenya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26.4 (mean)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63.6 (mean)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 xml:space="preserve">Mali 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25.7-29.3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51.0-71.4</w:t>
            </w:r>
          </w:p>
        </w:tc>
      </w:tr>
      <w:tr w:rsidR="006930CB" w:rsidTr="00544D51">
        <w:tc>
          <w:tcPr>
            <w:tcW w:w="2320" w:type="dxa"/>
          </w:tcPr>
          <w:p w:rsidR="006930CB" w:rsidRDefault="006930CB" w:rsidP="00544D51">
            <w:r>
              <w:t>Zambia</w:t>
            </w:r>
          </w:p>
        </w:tc>
        <w:tc>
          <w:tcPr>
            <w:tcW w:w="2738" w:type="dxa"/>
          </w:tcPr>
          <w:p w:rsidR="006930CB" w:rsidRDefault="006930CB" w:rsidP="00544D51">
            <w:pPr>
              <w:jc w:val="center"/>
            </w:pPr>
            <w:r>
              <w:t>27.8-30.2</w:t>
            </w:r>
          </w:p>
        </w:tc>
        <w:tc>
          <w:tcPr>
            <w:tcW w:w="2700" w:type="dxa"/>
          </w:tcPr>
          <w:p w:rsidR="006930CB" w:rsidRDefault="006930CB" w:rsidP="00544D51">
            <w:pPr>
              <w:jc w:val="center"/>
            </w:pPr>
            <w:r>
              <w:t>Not recorded</w:t>
            </w:r>
          </w:p>
        </w:tc>
      </w:tr>
    </w:tbl>
    <w:p w:rsidR="00067BDF" w:rsidRDefault="00067BDF" w:rsidP="002F0C9B">
      <w:pPr>
        <w:rPr>
          <w:rFonts w:ascii="Times New Roman" w:hAnsi="Times New Roman" w:cs="Times New Roman"/>
          <w:b/>
          <w:sz w:val="24"/>
          <w:szCs w:val="24"/>
        </w:rPr>
      </w:pPr>
    </w:p>
    <w:p w:rsidR="00067BDF" w:rsidRDefault="00067BDF" w:rsidP="002F0C9B">
      <w:pPr>
        <w:rPr>
          <w:rFonts w:ascii="Times New Roman" w:hAnsi="Times New Roman" w:cs="Times New Roman"/>
          <w:b/>
          <w:sz w:val="24"/>
          <w:szCs w:val="24"/>
        </w:rPr>
      </w:pPr>
    </w:p>
    <w:p w:rsidR="00067BDF" w:rsidRDefault="00067BDF" w:rsidP="002F0C9B">
      <w:pPr>
        <w:rPr>
          <w:rFonts w:ascii="Times New Roman" w:hAnsi="Times New Roman" w:cs="Times New Roman"/>
          <w:b/>
          <w:sz w:val="24"/>
          <w:szCs w:val="24"/>
        </w:rPr>
      </w:pPr>
    </w:p>
    <w:p w:rsidR="00067BDF" w:rsidRDefault="00067BDF" w:rsidP="002F0C9B">
      <w:pPr>
        <w:rPr>
          <w:rFonts w:ascii="Times New Roman" w:hAnsi="Times New Roman" w:cs="Times New Roman"/>
          <w:b/>
          <w:sz w:val="24"/>
          <w:szCs w:val="24"/>
        </w:rPr>
      </w:pPr>
    </w:p>
    <w:p w:rsidR="00067BDF" w:rsidRDefault="00067BDF" w:rsidP="002F0C9B">
      <w:pPr>
        <w:rPr>
          <w:rFonts w:ascii="Times New Roman" w:hAnsi="Times New Roman" w:cs="Times New Roman"/>
          <w:b/>
          <w:sz w:val="24"/>
          <w:szCs w:val="24"/>
        </w:rPr>
      </w:pPr>
    </w:p>
    <w:p w:rsidR="000953DA" w:rsidRDefault="000953DA" w:rsidP="002F0C9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F0C9B" w:rsidRPr="00E40673" w:rsidRDefault="002F0C9B" w:rsidP="002F0C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067B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4B56">
        <w:rPr>
          <w:rFonts w:ascii="Times New Roman" w:hAnsi="Times New Roman" w:cs="Times New Roman"/>
          <w:b/>
          <w:sz w:val="24"/>
          <w:szCs w:val="24"/>
        </w:rPr>
        <w:t>S</w:t>
      </w:r>
      <w:r w:rsidR="00067BDF">
        <w:rPr>
          <w:rFonts w:ascii="Times New Roman" w:hAnsi="Times New Roman" w:cs="Times New Roman"/>
          <w:b/>
          <w:sz w:val="24"/>
          <w:szCs w:val="24"/>
        </w:rPr>
        <w:t>2</w:t>
      </w:r>
      <w:r w:rsidRPr="00E40673">
        <w:rPr>
          <w:rFonts w:ascii="Times New Roman" w:hAnsi="Times New Roman" w:cs="Times New Roman"/>
          <w:b/>
          <w:sz w:val="24"/>
          <w:szCs w:val="24"/>
        </w:rPr>
        <w:t xml:space="preserve">. % Mortality of mosquitoes tested with the negative control (WHO papers treated with 2ml of distilled water) for up to 7 days after bioassay.  </w:t>
      </w:r>
    </w:p>
    <w:tbl>
      <w:tblPr>
        <w:tblW w:w="13480" w:type="dxa"/>
        <w:tblInd w:w="93" w:type="dxa"/>
        <w:tblLook w:val="04A0"/>
      </w:tblPr>
      <w:tblGrid>
        <w:gridCol w:w="1395"/>
        <w:gridCol w:w="1720"/>
        <w:gridCol w:w="2540"/>
        <w:gridCol w:w="885"/>
        <w:gridCol w:w="900"/>
        <w:gridCol w:w="800"/>
        <w:gridCol w:w="860"/>
        <w:gridCol w:w="820"/>
        <w:gridCol w:w="880"/>
        <w:gridCol w:w="860"/>
        <w:gridCol w:w="880"/>
        <w:gridCol w:w="940"/>
      </w:tblGrid>
      <w:tr w:rsidR="002F0C9B" w:rsidRPr="00A062EA" w:rsidTr="00B00DF9">
        <w:trPr>
          <w:trHeight w:val="31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A062E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% Mortality</w:t>
            </w:r>
          </w:p>
        </w:tc>
      </w:tr>
      <w:tr w:rsidR="002F0C9B" w:rsidRPr="00A062EA" w:rsidTr="00B00DF9">
        <w:trPr>
          <w:trHeight w:val="735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center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A062E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Country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center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A062E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Site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center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A062E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Species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center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A062E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Tested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A062E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KD 60             mins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A062E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1           day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A062E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2            days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A062E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3                  days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A062E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4            days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A062E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5              days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A062E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6                days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A062EA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7             days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Nouna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Solenzo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Kampti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Gaoua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Tiefora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Mangodara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Seguenega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Burkina Faso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Kongoussi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Burundi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Burundi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Bubansa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DR Congo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coluzzii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(Cameroon)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DR Congo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Kinshasa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Ethiopia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arabiensis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(colony)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Ethiopia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Sodere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24</w:t>
            </w:r>
            <w:r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37</w:t>
            </w:r>
            <w:r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Ghana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Ghana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lastRenderedPageBreak/>
              <w:t>Ghana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Ghana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Kumbungu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Ghana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Kumbungu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Ghana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Gbullung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Ghana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Gbullung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Liberia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Frank Town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Liberia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Frank Town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Liberia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Frank Town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Madagascar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Ambodifaho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Madagascar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Vohitrambato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Madagascar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Mahambo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Madagascar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Vavatenina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Madagascar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Lanivo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Madagascar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Manambotra Sud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Madagascar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Lopary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Mozambique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Maganja da Costa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funestus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Mali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coluzzii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(Cameroon)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Mali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coluzzii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(Cameroon)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Mali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coluzzii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(Cameroon)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Mali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coluzzii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(Cameroon)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Mali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Djenne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Mali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Mopti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Mali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Bandiagara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Mali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Bankass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Nigeria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Nigeria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Doma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Nigeria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Keffi Nsuk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Nigeria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Nasarawa Egon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Nigeria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Nasarawa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lastRenderedPageBreak/>
              <w:t>Nigeria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Panda Karu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Senegal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coluzzii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(Cameroon)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Senegal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Dakar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Tanzania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Tanzania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Musoma Rural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Tanzania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Musoma Rural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Uganda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Uganda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Uganda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Totokidwe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Uganda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Pokongo West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Uganda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Tawojoko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Uganda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Awanya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Zambia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Zambia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s.s.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(Kisumu)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Zambia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Miyambo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funestus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Zambia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Miyambo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funestus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Zambia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Shitambulli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funestus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Zambia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Shitambulli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funestus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Zimbabwe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Insectary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arabiensis</w:t>
            </w:r>
            <w:r w:rsidRPr="00A062EA">
              <w:rPr>
                <w:rFonts w:ascii="Calibri" w:eastAsia="Times New Roman" w:hAnsi="Calibri" w:cs="Calibri"/>
                <w:color w:val="000000"/>
              </w:rPr>
              <w:t xml:space="preserve"> (KGB)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Zimbabwe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Manjolo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2F0C9B" w:rsidRPr="00A062EA" w:rsidTr="00B00DF9">
        <w:trPr>
          <w:trHeight w:val="300"/>
        </w:trPr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Zimbabwe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Chilonga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A062EA">
              <w:rPr>
                <w:rFonts w:ascii="Calibri" w:eastAsia="Times New Roman" w:hAnsi="Calibri" w:cs="Calibri"/>
                <w:i/>
                <w:iCs/>
                <w:color w:val="000000"/>
              </w:rPr>
              <w:t>An. gambiae s.l.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F0C9B" w:rsidRPr="00A062EA" w:rsidRDefault="002F0C9B" w:rsidP="00B00D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62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</w:tbl>
    <w:p w:rsidR="002F0C9B" w:rsidRDefault="002F0C9B" w:rsidP="002F0C9B">
      <w:r>
        <w:t xml:space="preserve">*Mortality was &gt;20% in Sodere after 6 days, but mortality in wild </w:t>
      </w:r>
      <w:r w:rsidRPr="00AA38E3">
        <w:rPr>
          <w:i/>
        </w:rPr>
        <w:t>An. gambiae</w:t>
      </w:r>
      <w:r>
        <w:t xml:space="preserve"> s.l. did not increase after 5 days. </w:t>
      </w:r>
    </w:p>
    <w:p w:rsidR="002F0C9B" w:rsidRPr="008C2030" w:rsidRDefault="002F0C9B" w:rsidP="002F0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01C" w:rsidRDefault="00EA301C"/>
    <w:sectPr w:rsidR="00EA301C" w:rsidSect="002F0C9B">
      <w:type w:val="oddPage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Gill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5EBE"/>
    <w:multiLevelType w:val="hybridMultilevel"/>
    <w:tmpl w:val="F5D21878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2641D"/>
    <w:multiLevelType w:val="hybridMultilevel"/>
    <w:tmpl w:val="A2365C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65B3E"/>
    <w:multiLevelType w:val="hybridMultilevel"/>
    <w:tmpl w:val="D65867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F82E8B"/>
    <w:multiLevelType w:val="hybridMultilevel"/>
    <w:tmpl w:val="F120EA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E101A"/>
    <w:multiLevelType w:val="hybridMultilevel"/>
    <w:tmpl w:val="13A61C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C08C9"/>
    <w:multiLevelType w:val="hybridMultilevel"/>
    <w:tmpl w:val="D2521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10A0F"/>
    <w:multiLevelType w:val="hybridMultilevel"/>
    <w:tmpl w:val="1BD29E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CB47CE"/>
    <w:multiLevelType w:val="hybridMultilevel"/>
    <w:tmpl w:val="174285E0"/>
    <w:lvl w:ilvl="0" w:tplc="79203566"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8C527E"/>
    <w:multiLevelType w:val="hybridMultilevel"/>
    <w:tmpl w:val="0E1221A4"/>
    <w:lvl w:ilvl="0" w:tplc="DF0EA98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30805E3"/>
    <w:multiLevelType w:val="hybridMultilevel"/>
    <w:tmpl w:val="355C5FB6"/>
    <w:lvl w:ilvl="0" w:tplc="E3F61A8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436394"/>
    <w:multiLevelType w:val="hybridMultilevel"/>
    <w:tmpl w:val="08AE3DCC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046F49"/>
    <w:multiLevelType w:val="hybridMultilevel"/>
    <w:tmpl w:val="FD089F60"/>
    <w:lvl w:ilvl="0" w:tplc="DEDE90C2"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76301C"/>
    <w:multiLevelType w:val="hybridMultilevel"/>
    <w:tmpl w:val="D2521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067DBA"/>
    <w:multiLevelType w:val="hybridMultilevel"/>
    <w:tmpl w:val="AF2825C4"/>
    <w:lvl w:ilvl="0" w:tplc="3E941FE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10"/>
  </w:num>
  <w:num w:numId="8">
    <w:abstractNumId w:val="13"/>
  </w:num>
  <w:num w:numId="9">
    <w:abstractNumId w:val="4"/>
  </w:num>
  <w:num w:numId="10">
    <w:abstractNumId w:val="1"/>
  </w:num>
  <w:num w:numId="11">
    <w:abstractNumId w:val="2"/>
  </w:num>
  <w:num w:numId="12">
    <w:abstractNumId w:val="11"/>
  </w:num>
  <w:num w:numId="13">
    <w:abstractNumId w:val="8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0"/>
  <w:displayVerticalDrawingGridEvery w:val="2"/>
  <w:characterSpacingControl w:val="doNotCompress"/>
  <w:compat/>
  <w:rsids>
    <w:rsidRoot w:val="002F0C9B"/>
    <w:rsid w:val="00067BDF"/>
    <w:rsid w:val="000953DA"/>
    <w:rsid w:val="000E7C88"/>
    <w:rsid w:val="002F0C9B"/>
    <w:rsid w:val="006930CB"/>
    <w:rsid w:val="00890999"/>
    <w:rsid w:val="00941BC6"/>
    <w:rsid w:val="00B24B56"/>
    <w:rsid w:val="00CE3ED5"/>
    <w:rsid w:val="00D16B45"/>
    <w:rsid w:val="00E95682"/>
    <w:rsid w:val="00EA301C"/>
    <w:rsid w:val="00FC0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C9B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0C9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0C9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0C9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C9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C9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C9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C9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C9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C9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C9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F0C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0C9B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C9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C9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C9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C9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C9B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C9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F0C9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0C9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C9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F0C9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F0C9B"/>
    <w:rPr>
      <w:b/>
      <w:bCs/>
    </w:rPr>
  </w:style>
  <w:style w:type="character" w:styleId="Emphasis">
    <w:name w:val="Emphasis"/>
    <w:uiPriority w:val="20"/>
    <w:qFormat/>
    <w:rsid w:val="002F0C9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F0C9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F0C9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F0C9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F0C9B"/>
    <w:rPr>
      <w:rFonts w:eastAsiaTheme="minorEastAsia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C9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C9B"/>
    <w:rPr>
      <w:rFonts w:eastAsiaTheme="minorEastAsia"/>
      <w:b/>
      <w:bCs/>
      <w:i/>
      <w:iCs/>
    </w:rPr>
  </w:style>
  <w:style w:type="character" w:styleId="SubtleEmphasis">
    <w:name w:val="Subtle Emphasis"/>
    <w:uiPriority w:val="19"/>
    <w:qFormat/>
    <w:rsid w:val="002F0C9B"/>
    <w:rPr>
      <w:i/>
      <w:iCs/>
    </w:rPr>
  </w:style>
  <w:style w:type="character" w:styleId="IntenseEmphasis">
    <w:name w:val="Intense Emphasis"/>
    <w:uiPriority w:val="21"/>
    <w:qFormat/>
    <w:rsid w:val="002F0C9B"/>
    <w:rPr>
      <w:b/>
      <w:bCs/>
    </w:rPr>
  </w:style>
  <w:style w:type="character" w:styleId="SubtleReference">
    <w:name w:val="Subtle Reference"/>
    <w:uiPriority w:val="31"/>
    <w:qFormat/>
    <w:rsid w:val="002F0C9B"/>
    <w:rPr>
      <w:smallCaps/>
    </w:rPr>
  </w:style>
  <w:style w:type="character" w:styleId="IntenseReference">
    <w:name w:val="Intense Reference"/>
    <w:uiPriority w:val="32"/>
    <w:qFormat/>
    <w:rsid w:val="002F0C9B"/>
    <w:rPr>
      <w:smallCaps/>
      <w:spacing w:val="5"/>
      <w:u w:val="single"/>
    </w:rPr>
  </w:style>
  <w:style w:type="character" w:styleId="BookTitle">
    <w:name w:val="Book Title"/>
    <w:uiPriority w:val="33"/>
    <w:qFormat/>
    <w:rsid w:val="002F0C9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0C9B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2F0C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C9B"/>
    <w:rPr>
      <w:rFonts w:ascii="Tahoma" w:eastAsiaTheme="minorEastAsi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2F0C9B"/>
  </w:style>
  <w:style w:type="character" w:styleId="CommentReference">
    <w:name w:val="annotation reference"/>
    <w:basedOn w:val="DefaultParagraphFont"/>
    <w:uiPriority w:val="99"/>
    <w:semiHidden/>
    <w:unhideWhenUsed/>
    <w:rsid w:val="002F0C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C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C9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C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C9B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0C9B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2F0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C9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F0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C9B"/>
    <w:rPr>
      <w:rFonts w:eastAsiaTheme="minorEastAsia"/>
    </w:rPr>
  </w:style>
  <w:style w:type="paragraph" w:customStyle="1" w:styleId="EndNoteBibliographyTitle">
    <w:name w:val="EndNote Bibliography Title"/>
    <w:basedOn w:val="Normal"/>
    <w:link w:val="EndNoteBibliographyTitleChar"/>
    <w:rsid w:val="002F0C9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F0C9B"/>
    <w:rPr>
      <w:rFonts w:ascii="Calibri" w:eastAsiaTheme="minorEastAsia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F0C9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F0C9B"/>
    <w:rPr>
      <w:rFonts w:ascii="Calibri" w:eastAsiaTheme="minorEastAsia" w:hAnsi="Calibri" w:cs="Calibri"/>
      <w:noProof/>
    </w:rPr>
  </w:style>
  <w:style w:type="paragraph" w:customStyle="1" w:styleId="TableSubtitles">
    <w:name w:val="Table Subtitles"/>
    <w:rsid w:val="002F0C9B"/>
    <w:pPr>
      <w:keepNext/>
      <w:keepLines/>
      <w:spacing w:before="80" w:after="40" w:line="240" w:lineRule="auto"/>
      <w:jc w:val="center"/>
    </w:pPr>
    <w:rPr>
      <w:rFonts w:ascii="Gill Sans MT" w:eastAsia="Times New Roman" w:hAnsi="Gill Sans MT" w:cs="Times New Roman"/>
      <w:b/>
      <w:noProof/>
      <w:sz w:val="20"/>
      <w:szCs w:val="20"/>
    </w:rPr>
  </w:style>
  <w:style w:type="paragraph" w:customStyle="1" w:styleId="TableBody">
    <w:name w:val="Table Body"/>
    <w:rsid w:val="002F0C9B"/>
    <w:pPr>
      <w:spacing w:after="0" w:line="240" w:lineRule="auto"/>
    </w:pPr>
    <w:rPr>
      <w:rFonts w:ascii="Gill Sans MT" w:eastAsia="Times New Roman" w:hAnsi="Gill Sans MT" w:cs="Times New Roman"/>
      <w:noProof/>
      <w:sz w:val="20"/>
      <w:szCs w:val="20"/>
    </w:rPr>
  </w:style>
  <w:style w:type="paragraph" w:customStyle="1" w:styleId="TableNumbers">
    <w:name w:val="Table Numbers"/>
    <w:basedOn w:val="TableBody"/>
    <w:rsid w:val="002F0C9B"/>
    <w:pPr>
      <w:ind w:right="72"/>
      <w:jc w:val="right"/>
    </w:pPr>
    <w:rPr>
      <w:rFonts w:ascii="Gill Sans" w:hAnsi="Gill Sans"/>
    </w:rPr>
  </w:style>
  <w:style w:type="table" w:customStyle="1" w:styleId="TableGridlinesStyles1">
    <w:name w:val="Table Gridlines &amp; Styles1"/>
    <w:basedOn w:val="TableNormal"/>
    <w:rsid w:val="002F0C9B"/>
    <w:pPr>
      <w:spacing w:after="0" w:line="240" w:lineRule="auto"/>
    </w:pPr>
    <w:rPr>
      <w:rFonts w:ascii="Gill Sans MT" w:eastAsia="Times New Roman" w:hAnsi="Gill Sans MT" w:cs="Times New Roman"/>
      <w:sz w:val="20"/>
      <w:szCs w:val="20"/>
    </w:rPr>
    <w:tblPr>
      <w:tblInd w:w="0" w:type="dxa"/>
      <w:tblBorders>
        <w:top w:val="single" w:sz="8" w:space="0" w:color="1F497D" w:themeColor="text2"/>
        <w:bottom w:val="single" w:sz="8" w:space="0" w:color="1F497D" w:themeColor="text2"/>
        <w:insideH w:val="single" w:sz="8" w:space="0" w:color="1F497D" w:themeColor="text2"/>
        <w:insideV w:val="single" w:sz="8" w:space="0" w:color="1F497D" w:themeColor="text2"/>
      </w:tblBorders>
      <w:tblCellMar>
        <w:top w:w="29" w:type="dxa"/>
        <w:left w:w="29" w:type="dxa"/>
        <w:bottom w:w="29" w:type="dxa"/>
        <w:right w:w="29" w:type="dxa"/>
      </w:tblCellMar>
    </w:tblPr>
    <w:tblStylePr w:type="firstRow">
      <w:pPr>
        <w:jc w:val="center"/>
      </w:pPr>
      <w:rPr>
        <w:rFonts w:ascii="Gill Sans MT" w:hAnsi="Gill Sans MT"/>
        <w:b/>
        <w:color w:val="FFFFFF" w:themeColor="background1"/>
        <w:sz w:val="20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F497D" w:themeFill="text2"/>
      </w:tcPr>
    </w:tblStylePr>
  </w:style>
  <w:style w:type="table" w:styleId="TableGrid">
    <w:name w:val="Table Grid"/>
    <w:basedOn w:val="TableNormal"/>
    <w:uiPriority w:val="59"/>
    <w:rsid w:val="002F0C9B"/>
    <w:pPr>
      <w:spacing w:after="0" w:line="240" w:lineRule="auto"/>
    </w:pPr>
    <w:rPr>
      <w:rFonts w:eastAsiaTheme="minorEastAsia"/>
      <w:lang w:val="fr-FR"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2F0C9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F0C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2F0C9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Normal"/>
    <w:rsid w:val="002F0C9B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</w:rPr>
  </w:style>
  <w:style w:type="paragraph" w:customStyle="1" w:styleId="xl66">
    <w:name w:val="xl66"/>
    <w:basedOn w:val="Normal"/>
    <w:rsid w:val="002F0C9B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2F0C9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2F0C9B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2F0C9B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2F0C9B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2F0C9B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2F0C9B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2F0C9B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2F0C9B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2F0C9B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2F0C9B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2F0C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2F0C9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2F0C9B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2F0C9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2F0C9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2F0C9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2F0C9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2F0C9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2F0C9B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2F0C9B"/>
    <w:pP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87">
    <w:name w:val="xl87"/>
    <w:basedOn w:val="Normal"/>
    <w:rsid w:val="002F0C9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8">
    <w:name w:val="xl88"/>
    <w:basedOn w:val="Normal"/>
    <w:rsid w:val="002F0C9B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9">
    <w:name w:val="xl89"/>
    <w:basedOn w:val="Normal"/>
    <w:rsid w:val="002F0C9B"/>
    <w:pP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90">
    <w:name w:val="xl90"/>
    <w:basedOn w:val="Normal"/>
    <w:rsid w:val="002F0C9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2F0C9B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2F0C9B"/>
    <w:pPr>
      <w:shd w:val="clear" w:color="000000" w:fill="00206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93">
    <w:name w:val="xl93"/>
    <w:basedOn w:val="Normal"/>
    <w:rsid w:val="002F0C9B"/>
    <w:pP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C9B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0C9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0C9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0C9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C9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C9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C9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C9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C9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C9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C9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F0C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0C9B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C9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C9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C9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C9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C9B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C9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F0C9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0C9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C9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F0C9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F0C9B"/>
    <w:rPr>
      <w:b/>
      <w:bCs/>
    </w:rPr>
  </w:style>
  <w:style w:type="character" w:styleId="Emphasis">
    <w:name w:val="Emphasis"/>
    <w:uiPriority w:val="20"/>
    <w:qFormat/>
    <w:rsid w:val="002F0C9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F0C9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F0C9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F0C9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F0C9B"/>
    <w:rPr>
      <w:rFonts w:eastAsiaTheme="minorEastAsia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C9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C9B"/>
    <w:rPr>
      <w:rFonts w:eastAsiaTheme="minorEastAsia"/>
      <w:b/>
      <w:bCs/>
      <w:i/>
      <w:iCs/>
    </w:rPr>
  </w:style>
  <w:style w:type="character" w:styleId="SubtleEmphasis">
    <w:name w:val="Subtle Emphasis"/>
    <w:uiPriority w:val="19"/>
    <w:qFormat/>
    <w:rsid w:val="002F0C9B"/>
    <w:rPr>
      <w:i/>
      <w:iCs/>
    </w:rPr>
  </w:style>
  <w:style w:type="character" w:styleId="IntenseEmphasis">
    <w:name w:val="Intense Emphasis"/>
    <w:uiPriority w:val="21"/>
    <w:qFormat/>
    <w:rsid w:val="002F0C9B"/>
    <w:rPr>
      <w:b/>
      <w:bCs/>
    </w:rPr>
  </w:style>
  <w:style w:type="character" w:styleId="SubtleReference">
    <w:name w:val="Subtle Reference"/>
    <w:uiPriority w:val="31"/>
    <w:qFormat/>
    <w:rsid w:val="002F0C9B"/>
    <w:rPr>
      <w:smallCaps/>
    </w:rPr>
  </w:style>
  <w:style w:type="character" w:styleId="IntenseReference">
    <w:name w:val="Intense Reference"/>
    <w:uiPriority w:val="32"/>
    <w:qFormat/>
    <w:rsid w:val="002F0C9B"/>
    <w:rPr>
      <w:smallCaps/>
      <w:spacing w:val="5"/>
      <w:u w:val="single"/>
    </w:rPr>
  </w:style>
  <w:style w:type="character" w:styleId="BookTitle">
    <w:name w:val="Book Title"/>
    <w:uiPriority w:val="33"/>
    <w:qFormat/>
    <w:rsid w:val="002F0C9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0C9B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2F0C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C9B"/>
    <w:rPr>
      <w:rFonts w:ascii="Tahoma" w:eastAsiaTheme="minorEastAsi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2F0C9B"/>
  </w:style>
  <w:style w:type="character" w:styleId="CommentReference">
    <w:name w:val="annotation reference"/>
    <w:basedOn w:val="DefaultParagraphFont"/>
    <w:uiPriority w:val="99"/>
    <w:semiHidden/>
    <w:unhideWhenUsed/>
    <w:rsid w:val="002F0C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C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C9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C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C9B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0C9B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2F0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C9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F0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C9B"/>
    <w:rPr>
      <w:rFonts w:eastAsiaTheme="minorEastAsia"/>
    </w:rPr>
  </w:style>
  <w:style w:type="paragraph" w:customStyle="1" w:styleId="EndNoteBibliographyTitle">
    <w:name w:val="EndNote Bibliography Title"/>
    <w:basedOn w:val="Normal"/>
    <w:link w:val="EndNoteBibliographyTitleChar"/>
    <w:rsid w:val="002F0C9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F0C9B"/>
    <w:rPr>
      <w:rFonts w:ascii="Calibri" w:eastAsiaTheme="minorEastAsia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F0C9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F0C9B"/>
    <w:rPr>
      <w:rFonts w:ascii="Calibri" w:eastAsiaTheme="minorEastAsia" w:hAnsi="Calibri" w:cs="Calibri"/>
      <w:noProof/>
    </w:rPr>
  </w:style>
  <w:style w:type="paragraph" w:customStyle="1" w:styleId="TableSubtitles">
    <w:name w:val="Table Subtitles"/>
    <w:rsid w:val="002F0C9B"/>
    <w:pPr>
      <w:keepNext/>
      <w:keepLines/>
      <w:spacing w:before="80" w:after="40" w:line="240" w:lineRule="auto"/>
      <w:jc w:val="center"/>
    </w:pPr>
    <w:rPr>
      <w:rFonts w:ascii="Gill Sans MT" w:eastAsia="Times New Roman" w:hAnsi="Gill Sans MT" w:cs="Times New Roman"/>
      <w:b/>
      <w:noProof/>
      <w:sz w:val="20"/>
      <w:szCs w:val="20"/>
    </w:rPr>
  </w:style>
  <w:style w:type="paragraph" w:customStyle="1" w:styleId="TableBody">
    <w:name w:val="Table Body"/>
    <w:rsid w:val="002F0C9B"/>
    <w:pPr>
      <w:spacing w:after="0" w:line="240" w:lineRule="auto"/>
    </w:pPr>
    <w:rPr>
      <w:rFonts w:ascii="Gill Sans MT" w:eastAsia="Times New Roman" w:hAnsi="Gill Sans MT" w:cs="Times New Roman"/>
      <w:noProof/>
      <w:sz w:val="20"/>
      <w:szCs w:val="20"/>
    </w:rPr>
  </w:style>
  <w:style w:type="paragraph" w:customStyle="1" w:styleId="TableNumbers">
    <w:name w:val="Table Numbers"/>
    <w:basedOn w:val="TableBody"/>
    <w:rsid w:val="002F0C9B"/>
    <w:pPr>
      <w:ind w:right="72"/>
      <w:jc w:val="right"/>
    </w:pPr>
    <w:rPr>
      <w:rFonts w:ascii="Gill Sans" w:hAnsi="Gill Sans"/>
    </w:rPr>
  </w:style>
  <w:style w:type="table" w:customStyle="1" w:styleId="TableGridlinesStyles1">
    <w:name w:val="Table Gridlines &amp; Styles1"/>
    <w:basedOn w:val="TableNormal"/>
    <w:rsid w:val="002F0C9B"/>
    <w:pPr>
      <w:spacing w:after="0" w:line="240" w:lineRule="auto"/>
    </w:pPr>
    <w:rPr>
      <w:rFonts w:ascii="Gill Sans MT" w:eastAsia="Times New Roman" w:hAnsi="Gill Sans MT" w:cs="Times New Roman"/>
      <w:sz w:val="20"/>
      <w:szCs w:val="20"/>
    </w:rPr>
    <w:tblPr>
      <w:tblBorders>
        <w:top w:val="single" w:sz="8" w:space="0" w:color="1F497D" w:themeColor="text2"/>
        <w:bottom w:val="single" w:sz="8" w:space="0" w:color="1F497D" w:themeColor="text2"/>
        <w:insideH w:val="single" w:sz="8" w:space="0" w:color="1F497D" w:themeColor="text2"/>
        <w:insideV w:val="single" w:sz="8" w:space="0" w:color="1F497D" w:themeColor="text2"/>
      </w:tblBorders>
      <w:tblCellMar>
        <w:top w:w="29" w:type="dxa"/>
        <w:left w:w="29" w:type="dxa"/>
        <w:bottom w:w="29" w:type="dxa"/>
        <w:right w:w="29" w:type="dxa"/>
      </w:tblCellMar>
    </w:tblPr>
    <w:tblStylePr w:type="firstRow">
      <w:pPr>
        <w:jc w:val="center"/>
      </w:pPr>
      <w:rPr>
        <w:rFonts w:ascii="Gill Sans MT" w:hAnsi="Gill Sans MT"/>
        <w:b/>
        <w:color w:val="FFFFFF" w:themeColor="background1"/>
        <w:sz w:val="20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F497D" w:themeFill="text2"/>
      </w:tcPr>
    </w:tblStylePr>
  </w:style>
  <w:style w:type="table" w:styleId="TableGrid">
    <w:name w:val="Table Grid"/>
    <w:basedOn w:val="TableNormal"/>
    <w:uiPriority w:val="59"/>
    <w:rsid w:val="002F0C9B"/>
    <w:pPr>
      <w:spacing w:after="0" w:line="240" w:lineRule="auto"/>
    </w:pPr>
    <w:rPr>
      <w:rFonts w:eastAsiaTheme="minorEastAsia"/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F0C9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F0C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2F0C9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Normal"/>
    <w:rsid w:val="002F0C9B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</w:rPr>
  </w:style>
  <w:style w:type="paragraph" w:customStyle="1" w:styleId="xl66">
    <w:name w:val="xl66"/>
    <w:basedOn w:val="Normal"/>
    <w:rsid w:val="002F0C9B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2F0C9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2F0C9B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2F0C9B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2F0C9B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2F0C9B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2F0C9B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2F0C9B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2F0C9B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2F0C9B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2F0C9B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2F0C9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2F0C9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2F0C9B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2F0C9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2F0C9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2F0C9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2F0C9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2F0C9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2F0C9B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2F0C9B"/>
    <w:pP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87">
    <w:name w:val="xl87"/>
    <w:basedOn w:val="Normal"/>
    <w:rsid w:val="002F0C9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8">
    <w:name w:val="xl88"/>
    <w:basedOn w:val="Normal"/>
    <w:rsid w:val="002F0C9B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9">
    <w:name w:val="xl89"/>
    <w:basedOn w:val="Normal"/>
    <w:rsid w:val="002F0C9B"/>
    <w:pP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90">
    <w:name w:val="xl90"/>
    <w:basedOn w:val="Normal"/>
    <w:rsid w:val="002F0C9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2F0C9B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2F0C9B"/>
    <w:pPr>
      <w:shd w:val="clear" w:color="000000" w:fill="00206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xl93">
    <w:name w:val="xl93"/>
    <w:basedOn w:val="Normal"/>
    <w:rsid w:val="002F0C9B"/>
    <w:pP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836</Words>
  <Characters>4771</Characters>
  <Application>Microsoft Office Word</Application>
  <DocSecurity>0</DocSecurity>
  <Lines>39</Lines>
  <Paragraphs>11</Paragraphs>
  <ScaleCrop>false</ScaleCrop>
  <Company>Abt Associates Inc.</Company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Oxborough</dc:creator>
  <cp:lastModifiedBy>0012764</cp:lastModifiedBy>
  <cp:revision>12</cp:revision>
  <dcterms:created xsi:type="dcterms:W3CDTF">2019-04-28T12:20:00Z</dcterms:created>
  <dcterms:modified xsi:type="dcterms:W3CDTF">2019-07-23T01:09:00Z</dcterms:modified>
</cp:coreProperties>
</file>