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1776"/>
        <w:gridCol w:w="2083"/>
        <w:gridCol w:w="2083"/>
        <w:gridCol w:w="2696"/>
      </w:tblGrid>
      <w:tr w:rsidR="009F7BEE" w:rsidRPr="00125A90" w:rsidTr="006A132B">
        <w:tc>
          <w:tcPr>
            <w:tcW w:w="11766" w:type="dxa"/>
            <w:gridSpan w:val="4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:rsidR="009F7BEE" w:rsidRPr="009F7BEE" w:rsidRDefault="009F7BEE" w:rsidP="009F7BEE">
            <w:pPr>
              <w:pStyle w:val="Caption"/>
              <w:rPr>
                <w:rFonts w:asciiTheme="minorHAnsi" w:hAnsiTheme="minorHAnsi"/>
                <w:lang w:val="en-GB"/>
              </w:rPr>
            </w:pPr>
            <w:bookmarkStart w:id="0" w:name="_Ref6208495"/>
            <w:bookmarkStart w:id="1" w:name="_GoBack"/>
            <w:r w:rsidRPr="009F7BEE">
              <w:rPr>
                <w:rStyle w:val="SubtleReference"/>
                <w:rFonts w:asciiTheme="minorHAnsi" w:hAnsiTheme="minorHAnsi"/>
                <w:lang w:val="en-GB"/>
              </w:rPr>
              <w:t>Table</w:t>
            </w:r>
            <w:bookmarkEnd w:id="0"/>
            <w:r w:rsidRPr="009F7BEE">
              <w:rPr>
                <w:rStyle w:val="SubtleReference"/>
                <w:rFonts w:asciiTheme="minorHAnsi" w:hAnsiTheme="minorHAnsi"/>
                <w:lang w:val="en-GB"/>
              </w:rPr>
              <w:t xml:space="preserve"> </w:t>
            </w:r>
            <w:r w:rsidR="00E204E6">
              <w:rPr>
                <w:rStyle w:val="SubtleReference"/>
                <w:rFonts w:asciiTheme="minorHAnsi" w:hAnsiTheme="minorHAnsi"/>
                <w:lang w:val="en-GB"/>
              </w:rPr>
              <w:t>S</w:t>
            </w:r>
            <w:r w:rsidRPr="009F7BEE">
              <w:rPr>
                <w:rStyle w:val="SubtleReference"/>
                <w:rFonts w:asciiTheme="minorHAnsi" w:hAnsiTheme="minorHAnsi"/>
                <w:lang w:val="en-GB"/>
              </w:rPr>
              <w:t xml:space="preserve">5: </w:t>
            </w:r>
            <w:r w:rsidRPr="009F7BEE">
              <w:rPr>
                <w:rFonts w:asciiTheme="minorHAnsi" w:hAnsiTheme="minorHAnsi"/>
                <w:lang w:val="en-GB"/>
              </w:rPr>
              <w:t xml:space="preserve">Evaluation of pharmacokinetics’ parameters, gender and weight as predictors of time to failures per treatment drug </w:t>
            </w:r>
            <w:bookmarkEnd w:id="1"/>
            <w:r w:rsidRPr="009F7BEE">
              <w:rPr>
                <w:rFonts w:asciiTheme="minorHAnsi" w:hAnsiTheme="minorHAnsi"/>
                <w:lang w:val="en-GB"/>
              </w:rPr>
              <w:t>(Cox regression)</w:t>
            </w:r>
          </w:p>
        </w:tc>
      </w:tr>
      <w:tr w:rsidR="009F7BEE" w:rsidRPr="006F554F" w:rsidTr="006A132B"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jc w:val="center"/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MQ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jc w:val="center"/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CQ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jc w:val="center"/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LMF</w:t>
            </w:r>
          </w:p>
        </w:tc>
      </w:tr>
      <w:tr w:rsidR="009F7BEE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n events (%)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7 (8)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7 (8)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8 (9)</w:t>
            </w:r>
          </w:p>
        </w:tc>
      </w:tr>
      <w:tr w:rsidR="009F7BEE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 </w:t>
            </w:r>
          </w:p>
        </w:tc>
        <w:tc>
          <w:tcPr>
            <w:tcW w:w="93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jc w:val="center"/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HR (95% CI), p-value</w:t>
            </w:r>
          </w:p>
        </w:tc>
      </w:tr>
      <w:tr w:rsidR="009F7BEE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Weight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sz w:val="21"/>
                <w:szCs w:val="18"/>
                <w:lang w:val="en-GB" w:eastAsia="pt-BR"/>
              </w:rPr>
            </w:pPr>
            <w:r w:rsidRPr="009F7BEE">
              <w:rPr>
                <w:lang w:val="en-GB"/>
              </w:rPr>
              <w:t>0.95 (0.89-1.02), p=0.18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0.93 (0.85-1.03), p=0.15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sz w:val="21"/>
                <w:highlight w:val="yellow"/>
                <w:lang w:val="en-GB" w:eastAsia="pt-BR"/>
              </w:rPr>
            </w:pPr>
            <w:r w:rsidRPr="009F7BEE">
              <w:rPr>
                <w:lang w:val="en-GB"/>
              </w:rPr>
              <w:t>0.93 (0.86-1.02), p=0.11</w:t>
            </w:r>
          </w:p>
        </w:tc>
      </w:tr>
      <w:tr w:rsidR="009F7BEE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AUC (mcg)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sz w:val="21"/>
                <w:szCs w:val="18"/>
                <w:lang w:val="en-GB" w:eastAsia="pt-BR"/>
              </w:rPr>
            </w:pPr>
            <w:r w:rsidRPr="009F7BEE">
              <w:rPr>
                <w:lang w:val="en-GB"/>
              </w:rPr>
              <w:t>1 (0.99-1.01), p=0.95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0.99 (0.96-1.02), p=0.65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sz w:val="21"/>
                <w:highlight w:val="yellow"/>
                <w:lang w:val="en-GB" w:eastAsia="pt-BR"/>
              </w:rPr>
            </w:pPr>
            <w:r w:rsidRPr="009F7BEE">
              <w:rPr>
                <w:lang w:val="en-GB"/>
              </w:rPr>
              <w:t>0.96 (0.87-1.07), p=0.46</w:t>
            </w:r>
          </w:p>
        </w:tc>
      </w:tr>
      <w:tr w:rsidR="009F7BEE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Half-life (days)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1.02 (0.89-1.17), p=0.8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highlight w:val="yellow"/>
                <w:lang w:val="en-GB" w:eastAsia="pt-BR"/>
              </w:rPr>
            </w:pPr>
            <w:r w:rsidRPr="009F7BEE">
              <w:rPr>
                <w:lang w:val="en-GB" w:eastAsia="pt-BR"/>
              </w:rPr>
              <w:t>-</w:t>
            </w:r>
          </w:p>
        </w:tc>
      </w:tr>
      <w:tr w:rsidR="009F7BEE" w:rsidRPr="006F554F" w:rsidTr="006A132B"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b/>
                <w:lang w:val="en-GB" w:eastAsia="pt-BR"/>
              </w:rPr>
            </w:pPr>
            <w:r w:rsidRPr="009F7BEE">
              <w:rPr>
                <w:b/>
                <w:lang w:val="en-GB" w:eastAsia="pt-BR"/>
              </w:rPr>
              <w:t>Gender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sz w:val="21"/>
                <w:szCs w:val="18"/>
                <w:lang w:val="en-GB" w:eastAsia="pt-BR"/>
              </w:rPr>
            </w:pPr>
            <w:r w:rsidRPr="009F7BEE">
              <w:rPr>
                <w:lang w:val="en-GB"/>
              </w:rPr>
              <w:t>0.74 (0.14-3.83), p=0.72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lang w:val="en-GB" w:eastAsia="pt-BR"/>
              </w:rPr>
            </w:pPr>
            <w:r w:rsidRPr="009F7BEE">
              <w:rPr>
                <w:lang w:val="en-GB" w:eastAsia="pt-BR"/>
              </w:rPr>
              <w:t>1.87 (0.2-17.84), p=0.59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F7BEE" w:rsidRPr="009F7BEE" w:rsidRDefault="009F7BEE" w:rsidP="006A132B">
            <w:pPr>
              <w:rPr>
                <w:sz w:val="21"/>
                <w:highlight w:val="yellow"/>
                <w:lang w:val="en-GB" w:eastAsia="pt-BR"/>
              </w:rPr>
            </w:pPr>
            <w:r w:rsidRPr="009F7BEE">
              <w:rPr>
                <w:lang w:val="en-GB"/>
              </w:rPr>
              <w:t>0.38 (0.06-2.42), p=0.31</w:t>
            </w:r>
          </w:p>
        </w:tc>
      </w:tr>
    </w:tbl>
    <w:p w:rsidR="00C40DB2" w:rsidRDefault="00C40DB2"/>
    <w:sectPr w:rsidR="00C40DB2" w:rsidSect="007A365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08"/>
  <w:hyphenationZone w:val="425"/>
  <w:characterSpacingControl w:val="doNotCompress"/>
  <w:compat/>
  <w:rsids>
    <w:rsidRoot w:val="009F7BEE"/>
    <w:rsid w:val="00033682"/>
    <w:rsid w:val="0004643C"/>
    <w:rsid w:val="00046D9C"/>
    <w:rsid w:val="00051EB3"/>
    <w:rsid w:val="00077946"/>
    <w:rsid w:val="000859AE"/>
    <w:rsid w:val="00086000"/>
    <w:rsid w:val="000878C8"/>
    <w:rsid w:val="000A1523"/>
    <w:rsid w:val="00136160"/>
    <w:rsid w:val="001A6C59"/>
    <w:rsid w:val="001E10CF"/>
    <w:rsid w:val="001E4D31"/>
    <w:rsid w:val="00215FAF"/>
    <w:rsid w:val="00240236"/>
    <w:rsid w:val="00270B7F"/>
    <w:rsid w:val="002B3029"/>
    <w:rsid w:val="002C07EC"/>
    <w:rsid w:val="00331B5E"/>
    <w:rsid w:val="00366CD5"/>
    <w:rsid w:val="003B3AE0"/>
    <w:rsid w:val="00425D8C"/>
    <w:rsid w:val="004C04C7"/>
    <w:rsid w:val="004D6351"/>
    <w:rsid w:val="004D716A"/>
    <w:rsid w:val="0051107E"/>
    <w:rsid w:val="00523C2D"/>
    <w:rsid w:val="00533F8C"/>
    <w:rsid w:val="00565D74"/>
    <w:rsid w:val="00567628"/>
    <w:rsid w:val="00577A84"/>
    <w:rsid w:val="005E7719"/>
    <w:rsid w:val="00601B84"/>
    <w:rsid w:val="006428E2"/>
    <w:rsid w:val="006B2206"/>
    <w:rsid w:val="006E1031"/>
    <w:rsid w:val="006E517C"/>
    <w:rsid w:val="006F4A4B"/>
    <w:rsid w:val="0071449A"/>
    <w:rsid w:val="00715ED9"/>
    <w:rsid w:val="00717764"/>
    <w:rsid w:val="00737491"/>
    <w:rsid w:val="00753365"/>
    <w:rsid w:val="00754FAD"/>
    <w:rsid w:val="00791B3D"/>
    <w:rsid w:val="007A3658"/>
    <w:rsid w:val="007C2361"/>
    <w:rsid w:val="007C61DD"/>
    <w:rsid w:val="007F32A2"/>
    <w:rsid w:val="007F6AF4"/>
    <w:rsid w:val="008247AD"/>
    <w:rsid w:val="00825583"/>
    <w:rsid w:val="00845592"/>
    <w:rsid w:val="00855639"/>
    <w:rsid w:val="00875258"/>
    <w:rsid w:val="0088274B"/>
    <w:rsid w:val="00882DD6"/>
    <w:rsid w:val="008B4669"/>
    <w:rsid w:val="008C29BB"/>
    <w:rsid w:val="008E5B30"/>
    <w:rsid w:val="008E7CB2"/>
    <w:rsid w:val="008E7F66"/>
    <w:rsid w:val="00902372"/>
    <w:rsid w:val="00903F47"/>
    <w:rsid w:val="00952B18"/>
    <w:rsid w:val="00964539"/>
    <w:rsid w:val="009A0C03"/>
    <w:rsid w:val="009A4D57"/>
    <w:rsid w:val="009B2D7A"/>
    <w:rsid w:val="009C00AD"/>
    <w:rsid w:val="009D368D"/>
    <w:rsid w:val="009F1C90"/>
    <w:rsid w:val="009F7BEE"/>
    <w:rsid w:val="00A51186"/>
    <w:rsid w:val="00A820D7"/>
    <w:rsid w:val="00A91CDA"/>
    <w:rsid w:val="00B33A21"/>
    <w:rsid w:val="00C17776"/>
    <w:rsid w:val="00C2600A"/>
    <w:rsid w:val="00C36EB0"/>
    <w:rsid w:val="00C40DB2"/>
    <w:rsid w:val="00C801E1"/>
    <w:rsid w:val="00CA50AC"/>
    <w:rsid w:val="00CB3A8A"/>
    <w:rsid w:val="00CC2D8E"/>
    <w:rsid w:val="00CE3951"/>
    <w:rsid w:val="00CE5CF3"/>
    <w:rsid w:val="00D35634"/>
    <w:rsid w:val="00D4228A"/>
    <w:rsid w:val="00D53A6A"/>
    <w:rsid w:val="00D6275F"/>
    <w:rsid w:val="00D7475C"/>
    <w:rsid w:val="00D96C75"/>
    <w:rsid w:val="00DE61B3"/>
    <w:rsid w:val="00E204E6"/>
    <w:rsid w:val="00E317A1"/>
    <w:rsid w:val="00E749E9"/>
    <w:rsid w:val="00E91D3B"/>
    <w:rsid w:val="00EA5853"/>
    <w:rsid w:val="00EE346E"/>
    <w:rsid w:val="00F0275F"/>
    <w:rsid w:val="00F10460"/>
    <w:rsid w:val="00F36B0F"/>
    <w:rsid w:val="00F54DB7"/>
    <w:rsid w:val="00F642AF"/>
    <w:rsid w:val="00F86897"/>
    <w:rsid w:val="00FB2A7F"/>
    <w:rsid w:val="00FE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BEE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76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76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77946"/>
    <w:pPr>
      <w:spacing w:after="200" w:line="240" w:lineRule="auto"/>
    </w:pPr>
    <w:rPr>
      <w:rFonts w:ascii="Times New Roman" w:eastAsiaTheme="minorHAnsi" w:hAnsi="Times New Roman"/>
      <w:iCs/>
      <w:color w:val="000000" w:themeColor="text1"/>
      <w:sz w:val="20"/>
      <w:szCs w:val="18"/>
    </w:rPr>
  </w:style>
  <w:style w:type="paragraph" w:customStyle="1" w:styleId="EstiloThesis">
    <w:name w:val="Estilo Thesis"/>
    <w:basedOn w:val="Heading1"/>
    <w:qFormat/>
    <w:rsid w:val="00717764"/>
    <w:rPr>
      <w:rFonts w:ascii="Times New Roman" w:hAnsi="Times New Roman"/>
      <w:b/>
      <w:color w:val="000000" w:themeColor="text1"/>
      <w:sz w:val="24"/>
      <w:lang w:val="en-GB"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7177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2">
    <w:name w:val="titulo 2"/>
    <w:basedOn w:val="Heading2"/>
    <w:qFormat/>
    <w:rsid w:val="00717764"/>
    <w:pPr>
      <w:spacing w:line="480" w:lineRule="auto"/>
      <w:jc w:val="both"/>
    </w:pPr>
    <w:rPr>
      <w:rFonts w:ascii="Times New Roman" w:hAnsi="Times New Roman" w:cs="Times New Roman"/>
      <w:b/>
      <w:color w:val="000000" w:themeColor="text1"/>
      <w:sz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7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Reference">
    <w:name w:val="Subtle Reference"/>
    <w:aliases w:val="Table-Fig Note"/>
    <w:basedOn w:val="DefaultParagraphFont"/>
    <w:uiPriority w:val="31"/>
    <w:qFormat/>
    <w:rsid w:val="009F7BEE"/>
    <w:rPr>
      <w:smallCaps/>
      <w:color w:val="595959" w:themeColor="text1" w:themeTint="A6"/>
      <w:u w:val="none" w:color="7F7F7F" w:themeColor="text1" w:themeTint="80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0011692</cp:lastModifiedBy>
  <cp:revision>2</cp:revision>
  <dcterms:created xsi:type="dcterms:W3CDTF">2019-04-30T15:56:00Z</dcterms:created>
  <dcterms:modified xsi:type="dcterms:W3CDTF">2019-09-10T10:57:00Z</dcterms:modified>
</cp:coreProperties>
</file>