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DDC90" w14:textId="6E06452F" w:rsidR="001B6899" w:rsidRDefault="00F3367D" w:rsidP="00B9612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3</w:t>
      </w:r>
      <w:r w:rsidR="00B96126" w:rsidRPr="00934736">
        <w:rPr>
          <w:rFonts w:ascii="Times New Roman" w:hAnsi="Times New Roman" w:cs="Times New Roman"/>
          <w:b/>
          <w:lang w:val="en-US"/>
        </w:rPr>
        <w:t>.</w:t>
      </w:r>
      <w:r w:rsidR="00B96126" w:rsidRPr="00934736">
        <w:rPr>
          <w:rFonts w:ascii="Times New Roman" w:hAnsi="Times New Roman" w:cs="Times New Roman"/>
          <w:lang w:val="en-US"/>
        </w:rPr>
        <w:t xml:space="preserve"> </w:t>
      </w:r>
      <w:r w:rsidR="001B6899">
        <w:rPr>
          <w:rFonts w:ascii="Times New Roman" w:hAnsi="Times New Roman" w:cs="Times New Roman"/>
          <w:lang w:val="en-US"/>
        </w:rPr>
        <w:t>Coverage for all variables in the final database.</w:t>
      </w:r>
      <w:r w:rsidR="00FD2A39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14508" w:type="dxa"/>
        <w:tblLayout w:type="fixed"/>
        <w:tblLook w:val="04A0" w:firstRow="1" w:lastRow="0" w:firstColumn="1" w:lastColumn="0" w:noHBand="0" w:noVBand="1"/>
      </w:tblPr>
      <w:tblGrid>
        <w:gridCol w:w="555"/>
        <w:gridCol w:w="3513"/>
        <w:gridCol w:w="10"/>
        <w:gridCol w:w="1501"/>
        <w:gridCol w:w="1189"/>
        <w:gridCol w:w="1350"/>
        <w:gridCol w:w="1800"/>
        <w:gridCol w:w="1440"/>
        <w:gridCol w:w="1440"/>
        <w:gridCol w:w="1710"/>
      </w:tblGrid>
      <w:tr w:rsidR="001B6899" w:rsidRPr="006475C2" w14:paraId="7C9D2290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73798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C5A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Variable Name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4D70A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Data Source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E8BB5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% Data Available (Total)</w:t>
            </w:r>
            <w:r w:rsidR="008055C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7193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Years Available (out of 17,</w:t>
            </w:r>
          </w:p>
          <w:p w14:paraId="003F70C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2000-2016)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670A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% Countries Available (at least one year, out of 105)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CF29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Countries available (out of 105)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E36200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Included in analysis?  [Y/N]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56FD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Reason not included (if applicable)</w:t>
            </w:r>
          </w:p>
        </w:tc>
      </w:tr>
      <w:tr w:rsidR="001B6899" w14:paraId="72B6C6EC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FBD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Malaria Epidemiology [Outcome/Restriction]</w:t>
            </w:r>
          </w:p>
          <w:p w14:paraId="5221B8A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1DBE0B1F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FA322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63346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Malaria cases per 1000 people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DEF1CB" w14:textId="278501ED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Organization&lt;/Author&gt;&lt;Year&gt;2017&lt;/Year&gt;&lt;RecNum&gt;4146&lt;/RecNum&gt;&lt;DisplayText&gt;[1, 2]&lt;/DisplayText&gt;&lt;record&gt;&lt;rec-number&gt;4146&lt;/rec-number&gt;&lt;foreign-keys&gt;&lt;key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[1, 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44EEDB6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1A64C6E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272F71B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622B807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39EBDAB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31E8D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0DC522A3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1EBD72A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4E3B0E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Malaria deaths per 1000 people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E067805" w14:textId="1A8B9C8D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WHO-GMP/ WDI 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Organization&lt;/Author&gt;&lt;Year&gt;2017&lt;/Year&gt;&lt;RecNum&gt;4146&lt;/RecNum&gt;&lt;DisplayText&gt;[1, 2]&lt;/DisplayText&gt;&lt;record&gt;&lt;rec-number&gt;4146&lt;/rec-number&gt;&lt;foreign-keys&gt;&lt;key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[1, 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937131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shd w:val="clear" w:color="auto" w:fill="auto"/>
          </w:tcPr>
          <w:p w14:paraId="40E4007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05F2CE6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4EE4A12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440" w:type="dxa"/>
            <w:shd w:val="clear" w:color="auto" w:fill="auto"/>
          </w:tcPr>
          <w:p w14:paraId="3407324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321AB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3C8013C9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5ECE7F8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3008191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Total malaria population at risk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57771BE" w14:textId="1309763E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253463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350" w:type="dxa"/>
            <w:shd w:val="clear" w:color="auto" w:fill="auto"/>
          </w:tcPr>
          <w:p w14:paraId="0FBA5F3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7BE283C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440" w:type="dxa"/>
            <w:shd w:val="clear" w:color="auto" w:fill="auto"/>
          </w:tcPr>
          <w:p w14:paraId="3BE69D9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440" w:type="dxa"/>
            <w:shd w:val="clear" w:color="auto" w:fill="auto"/>
          </w:tcPr>
          <w:p w14:paraId="1937C51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B905E5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39E29E59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1883DA3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558364C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% Population at risk for malaria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427B6CE" w14:textId="6D8BA188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Organization&lt;/Author&gt;&lt;Year&gt;2017&lt;/Year&gt;&lt;RecNum&gt;4146&lt;/RecNum&gt;&lt;DisplayText&gt;[1, 2]&lt;/DisplayText&gt;&lt;record&gt;&lt;rec-number&gt;4146&lt;/rec-number&gt;&lt;foreign-keys&gt;&lt;key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[1, 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29CFBB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350" w:type="dxa"/>
            <w:shd w:val="clear" w:color="auto" w:fill="auto"/>
          </w:tcPr>
          <w:p w14:paraId="4B707CB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356D099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440" w:type="dxa"/>
            <w:shd w:val="clear" w:color="auto" w:fill="auto"/>
          </w:tcPr>
          <w:p w14:paraId="3314C30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440" w:type="dxa"/>
            <w:shd w:val="clear" w:color="auto" w:fill="auto"/>
          </w:tcPr>
          <w:p w14:paraId="3E8B156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8C1B25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0A8BEC5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45E19CC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B47DC4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Falciparum prevalence rate per 1000 population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EDA57C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MAP</w:t>
            </w:r>
          </w:p>
          <w:p w14:paraId="69671C60" w14:textId="7AA25278" w:rsidR="001B6899" w:rsidRPr="001B6899" w:rsidRDefault="00804CB4" w:rsidP="000E4A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PEVuZE5vdGU+PENpdGU+PEF1dGhvcj5XZWlzczwvQXV0aG9yPjxZZWFyPjIwMTk8L1llYXI+PFJl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</w:fldData>
              </w:fldChar>
            </w:r>
            <w:r w:rsidR="000E4A6D">
              <w:rPr>
                <w:rFonts w:ascii="Times New Roman" w:hAnsi="Times New Roman" w:cs="Times New Roman"/>
              </w:rPr>
              <w:instrText xml:space="preserve"> ADDIN EN.CITE </w:instrText>
            </w:r>
            <w:r w:rsidR="000E4A6D">
              <w:rPr>
                <w:rFonts w:ascii="Times New Roman" w:hAnsi="Times New Roman" w:cs="Times New Roman"/>
              </w:rPr>
              <w:fldChar w:fldCharType="begin">
                <w:fldData xml:space="preserve">PEVuZE5vdGU+PENpdGU+PEF1dGhvcj5XZWlzczwvQXV0aG9yPjxZZWFyPjIwMTk8L1llYXI+PFJl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</w:fldData>
              </w:fldChar>
            </w:r>
            <w:r w:rsidR="000E4A6D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0E4A6D">
              <w:rPr>
                <w:rFonts w:ascii="Times New Roman" w:hAnsi="Times New Roman" w:cs="Times New Roman"/>
              </w:rPr>
            </w:r>
            <w:r w:rsidR="000E4A6D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3B884F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shd w:val="clear" w:color="auto" w:fill="auto"/>
          </w:tcPr>
          <w:p w14:paraId="48D1B56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3028D05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28CD5B9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6940973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DF5D22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3DE3F022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4F6E59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ED2310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Malaria programme phase in 2015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0B0110A" w14:textId="09EBA210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5D8AA6B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shd w:val="clear" w:color="auto" w:fill="auto"/>
          </w:tcPr>
          <w:p w14:paraId="2B29AA0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2015 only</w:t>
            </w:r>
          </w:p>
        </w:tc>
        <w:tc>
          <w:tcPr>
            <w:tcW w:w="1800" w:type="dxa"/>
            <w:shd w:val="clear" w:color="auto" w:fill="auto"/>
          </w:tcPr>
          <w:p w14:paraId="786C53D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1440" w:type="dxa"/>
            <w:shd w:val="clear" w:color="auto" w:fill="auto"/>
          </w:tcPr>
          <w:p w14:paraId="6EDA1B2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440" w:type="dxa"/>
            <w:shd w:val="clear" w:color="auto" w:fill="auto"/>
          </w:tcPr>
          <w:p w14:paraId="4050874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C63709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5362E54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C800B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74E2A46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By 2016, did country ever pursue malaria elimination?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CB87B4C" w14:textId="27060590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Shretta et al. </w:t>
            </w:r>
            <w:r w:rsidR="00804CB4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PEVuZE5vdGU+PENpdGU+PEF1dGhvcj5TaHJldHRhPC9BdXRob3I+PFllYXI+MjAxNzwvWWVhcj48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</w:fldData>
              </w:fldChar>
            </w:r>
            <w:r w:rsidR="007F63B4">
              <w:rPr>
                <w:rFonts w:ascii="Times New Roman" w:hAnsi="Times New Roman" w:cs="Times New Roman"/>
              </w:rPr>
              <w:instrText xml:space="preserve"> ADDIN EN.CITE </w:instrText>
            </w:r>
            <w:r w:rsidR="007F63B4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PEVuZE5vdGU+PENpdGU+PEF1dGhvcj5TaHJldHRhPC9BdXRob3I+PFllYXI+MjAxNzwvWWVhcj48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</w:fldData>
              </w:fldChar>
            </w:r>
            <w:r w:rsidR="007F63B4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7F63B4">
              <w:rPr>
                <w:rFonts w:ascii="Times New Roman" w:hAnsi="Times New Roman" w:cs="Times New Roman"/>
              </w:rPr>
            </w:r>
            <w:r w:rsidR="007F63B4">
              <w:rPr>
                <w:rFonts w:ascii="Times New Roman" w:hAnsi="Times New Roman" w:cs="Times New Roman"/>
              </w:rPr>
              <w:fldChar w:fldCharType="end"/>
            </w:r>
            <w:r w:rsidR="00804CB4">
              <w:rPr>
                <w:rFonts w:ascii="Times New Roman" w:hAnsi="Times New Roman" w:cs="Times New Roman"/>
              </w:rPr>
            </w:r>
            <w:r w:rsidR="00804CB4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[4]</w:t>
            </w:r>
            <w:r w:rsidR="00804CB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C5EF17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shd w:val="clear" w:color="auto" w:fill="auto"/>
          </w:tcPr>
          <w:p w14:paraId="516260C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2016 only</w:t>
            </w:r>
          </w:p>
        </w:tc>
        <w:tc>
          <w:tcPr>
            <w:tcW w:w="1800" w:type="dxa"/>
            <w:shd w:val="clear" w:color="auto" w:fill="auto"/>
          </w:tcPr>
          <w:p w14:paraId="4627D0D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0083AF7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1440" w:type="dxa"/>
            <w:shd w:val="clear" w:color="auto" w:fill="auto"/>
          </w:tcPr>
          <w:p w14:paraId="56EDFB4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2CED23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50FC7BB2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14031DE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69F057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In 2016, is country one of 35 malaria-eliminating countries?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2DA1FC01" w14:textId="2A9817A6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Shretta et al. </w:t>
            </w:r>
            <w:r w:rsidR="00804CB4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PEVuZE5vdGU+PENpdGU+PEF1dGhvcj5TaHJldHRhPC9BdXRob3I+PFllYXI+MjAxNzwvWWVhcj48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</w:fldData>
              </w:fldChar>
            </w:r>
            <w:r w:rsidR="007F63B4">
              <w:rPr>
                <w:rFonts w:ascii="Times New Roman" w:hAnsi="Times New Roman" w:cs="Times New Roman"/>
              </w:rPr>
              <w:instrText xml:space="preserve"> ADDIN EN.CITE </w:instrText>
            </w:r>
            <w:r w:rsidR="007F63B4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PEVuZE5vdGU+PENpdGU+PEF1dGhvcj5TaHJldHRhPC9BdXRob3I+PFllYXI+MjAxNzwvWWVhcj48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</w:fldData>
              </w:fldChar>
            </w:r>
            <w:r w:rsidR="007F63B4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7F63B4">
              <w:rPr>
                <w:rFonts w:ascii="Times New Roman" w:hAnsi="Times New Roman" w:cs="Times New Roman"/>
              </w:rPr>
            </w:r>
            <w:r w:rsidR="007F63B4">
              <w:rPr>
                <w:rFonts w:ascii="Times New Roman" w:hAnsi="Times New Roman" w:cs="Times New Roman"/>
              </w:rPr>
              <w:fldChar w:fldCharType="end"/>
            </w:r>
            <w:r w:rsidR="00804CB4">
              <w:rPr>
                <w:rFonts w:ascii="Times New Roman" w:hAnsi="Times New Roman" w:cs="Times New Roman"/>
              </w:rPr>
            </w:r>
            <w:r w:rsidR="00804CB4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[4]</w:t>
            </w:r>
            <w:r w:rsidR="00804CB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A4D6E4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shd w:val="clear" w:color="auto" w:fill="auto"/>
          </w:tcPr>
          <w:p w14:paraId="478D8C2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2016 only</w:t>
            </w:r>
          </w:p>
        </w:tc>
        <w:tc>
          <w:tcPr>
            <w:tcW w:w="1800" w:type="dxa"/>
            <w:shd w:val="clear" w:color="auto" w:fill="auto"/>
          </w:tcPr>
          <w:p w14:paraId="1C46FB5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6A2497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All </w:t>
            </w:r>
          </w:p>
        </w:tc>
        <w:tc>
          <w:tcPr>
            <w:tcW w:w="1440" w:type="dxa"/>
            <w:shd w:val="clear" w:color="auto" w:fill="auto"/>
          </w:tcPr>
          <w:p w14:paraId="18DD04E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212A97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230665D4" w14:textId="77777777" w:rsidTr="008055C9">
        <w:tc>
          <w:tcPr>
            <w:tcW w:w="55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0122358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3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186B678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Is falciparum endemic? (from 2010)</w:t>
            </w:r>
          </w:p>
        </w:tc>
        <w:tc>
          <w:tcPr>
            <w:tcW w:w="1501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6B6FCC28" w14:textId="0366474B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Tatem et al.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&lt;EndNote&gt;&lt;Cite&gt;&lt;Author&gt;Tatem&lt;/Author&gt;&lt;Year&gt;2010&lt;/Year&gt;&lt;RecNum&gt;4159&lt;/RecNum&gt;&lt;DisplayText&gt;[5]&lt;/DisplayText&gt;&lt;record&gt;&lt;rec-number&gt;4159&lt;/rec-number&gt;&lt;foreign-keys&gt;&lt;key app="EN" db-id="2a0wdfrtidw2d8ed9e9vssw95e9a9arwadp2" timestamp="1578910153"&gt;4159&lt;/key&gt;&lt;/foreign-keys&gt;&lt;ref-type name="Journal Article"&gt;17&lt;/ref-type&gt;&lt;contributors&gt;&lt;authors&gt;&lt;author&gt;Tatem, A. J.&lt;/author&gt;&lt;author&gt;Smith, D. L.&lt;/author&gt;&lt;author&gt;Gething, P. W.&lt;/author&gt;&lt;author&gt;Kabaria, C. W.&lt;/author&gt;&lt;author&gt;Snow, R. W.&lt;/author&gt;&lt;author&gt;Hay, S. I.&lt;/author&gt;&lt;/authors&gt;&lt;/contributors&gt;&lt;auth-address&gt;Department of Geography, University of Florida, Gainesville, FL 32610, USA. atatem@ufl .edu&lt;/auth-address&gt;&lt;titles&gt;&lt;title&gt;Ranking of elimination feasibility between malaria-endemic countries&lt;/title&gt;&lt;secondary-title&gt;Lancet&lt;/secondary-title&gt;&lt;alt-title&gt;Lancet (London, England)&lt;/alt-title&gt;&lt;/titles&gt;&lt;periodical&gt;&lt;full-title&gt;Lancet&lt;/full-title&gt;&lt;/periodical&gt;&lt;pages&gt;1579-91&lt;/pages&gt;&lt;volume&gt;376&lt;/volume&gt;&lt;number&gt;9752&lt;/number&gt;&lt;edition&gt;2010/11/03&lt;/edition&gt;&lt;keywords&gt;&lt;keyword&gt;Endemic Diseases/*prevention &amp;amp; control&lt;/keyword&gt;&lt;keyword&gt;Feasibility Studies&lt;/keyword&gt;&lt;keyword&gt;Humans&lt;/keyword&gt;&lt;keyword&gt;Malaria, Falciparum/epidemiology/*prevention &amp;amp; control/transmission&lt;/keyword&gt;&lt;keyword&gt;Malaria, Vivax/epidemiology/*prevention &amp;amp; control/transmission&lt;/keyword&gt;&lt;/keywords&gt;&lt;dates&gt;&lt;year&gt;2010&lt;/year&gt;&lt;pub-dates&gt;&lt;date&gt;Nov 6&lt;/date&gt;&lt;/pub-dates&gt;&lt;/dates&gt;&lt;isbn&gt;0140-6736&lt;/isbn&gt;&lt;accession-num&gt;21035838&lt;/accession-num&gt;&lt;urls&gt;&lt;/urls&gt;&lt;custom2&gt;PMC3044847&lt;/custom2&gt;&lt;electronic-resource-num&gt;10.1016/s0140-6736(10)61301-3&lt;/electronic-resource-num&gt;&lt;remote-database-provider&gt;NLM&lt;/remote-database-provider&gt;&lt;language&gt;eng&lt;/language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nil"/>
            </w:tcBorders>
            <w:shd w:val="clear" w:color="auto" w:fill="auto"/>
          </w:tcPr>
          <w:p w14:paraId="3AF81A9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</w:tcPr>
          <w:p w14:paraId="5B22203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 only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14:paraId="473A279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1D0D5DE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24D8AB3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272DCC6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1B01C0DC" w14:textId="77777777" w:rsidTr="008055C9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7D3F8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B26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Is vivax endemic? (from 2010)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9BC2A8" w14:textId="728DDFE9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Tatem et al.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&lt;EndNote&gt;&lt;Cite&gt;&lt;Author&gt;Tatem&lt;/Author&gt;&lt;Year&gt;2010&lt;/Year&gt;&lt;RecNum&gt;4159&lt;/RecNum&gt;&lt;DisplayText&gt;[5]&lt;/DisplayText&gt;&lt;record&gt;&lt;rec-number&gt;4159&lt;/rec-number&gt;&lt;foreign-keys&gt;&lt;key app="EN" db-id="2a0wdfrtidw2d8ed9e9vssw95e9a9arwadp2" timestamp="1578910153"&gt;4159&lt;/key&gt;&lt;/foreign-keys&gt;&lt;ref-type name="Journal Article"&gt;17&lt;/ref-type&gt;&lt;contributors&gt;&lt;authors&gt;&lt;author&gt;Tatem, A. J.&lt;/author&gt;&lt;author&gt;Smith, D. L.&lt;/author&gt;&lt;author&gt;Gething, P. W.&lt;/author&gt;&lt;author&gt;Kabaria, C. W.&lt;/author&gt;&lt;author&gt;Snow, R. W.&lt;/author&gt;&lt;author&gt;Hay, S. I.&lt;/author&gt;&lt;/authors&gt;&lt;/contributors&gt;&lt;auth-address&gt;Department of Geography, University of Florida, Gainesville, FL 32610, USA. atatem@ufl .edu&lt;/auth-address&gt;&lt;titles&gt;&lt;title&gt;Ranking of elimination feasibility between malaria-endemic countries&lt;/title&gt;&lt;secondary-title&gt;Lancet&lt;/secondary-title&gt;&lt;alt-title&gt;Lancet (London, England)&lt;/alt-title&gt;&lt;/titles&gt;&lt;periodical&gt;&lt;full-title&gt;Lancet&lt;/full-title&gt;&lt;/periodical&gt;&lt;pages&gt;1579-91&lt;/pages&gt;&lt;volume&gt;376&lt;/volume&gt;&lt;number&gt;9752&lt;/number&gt;&lt;edition&gt;2010/11/03&lt;/edition&gt;&lt;keywords&gt;&lt;keyword&gt;Endemic Diseases/*prevention &amp;amp; control&lt;/keyword&gt;&lt;keyword&gt;Feasibility Studies&lt;/keyword&gt;&lt;keyword&gt;Humans&lt;/keyword&gt;&lt;keyword&gt;Malaria, Falciparum/epidemiology/*prevention &amp;amp; control/transmission&lt;/keyword&gt;&lt;keyword&gt;Malaria, Vivax/epidemiology/*prevention &amp;amp; control/transmission&lt;/keyword&gt;&lt;/keywords&gt;&lt;dates&gt;&lt;year&gt;2010&lt;/year&gt;&lt;pub-dates&gt;&lt;date&gt;Nov 6&lt;/date&gt;&lt;/pub-dates&gt;&lt;/dates&gt;&lt;isbn&gt;0140-6736&lt;/isbn&gt;&lt;accession-num&gt;21035838&lt;/accession-num&gt;&lt;urls&gt;&lt;/urls&gt;&lt;custom2&gt;PMC3044847&lt;/custom2&gt;&lt;electronic-resource-num&gt;10.1016/s0140-6736(10)61301-3&lt;/electronic-resource-num&gt;&lt;remote-database-provider&gt;NLM&lt;/remote-database-provider&gt;&lt;language&gt;eng&lt;/language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8796A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AC373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 only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CE7CE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92%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99F6B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9BAE8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3C3F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7B8133B4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818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Macroeconomic Conditions [Control]</w:t>
            </w:r>
          </w:p>
          <w:p w14:paraId="0484F39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5DF90E34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A9706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4A34E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GDP (current US$)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DC43B5" w14:textId="668FEA4A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471E3CA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6E0A0B4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260054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08B838B6" w14:textId="59A7E622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1E645A8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AF1168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5182FB2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6A2DBB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0D330B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GDP growth (annual 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1003897" w14:textId="39B00520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6087D27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350" w:type="dxa"/>
            <w:shd w:val="clear" w:color="auto" w:fill="auto"/>
          </w:tcPr>
          <w:p w14:paraId="55A228B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490126F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4C407878" w14:textId="64D39A7F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605A69E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79DF31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220AAEE3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8EA5D3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207C4F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GDP, PPP (current international $)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F1C802A" w14:textId="6D4CA949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36DA0D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350" w:type="dxa"/>
            <w:shd w:val="clear" w:color="auto" w:fill="auto"/>
          </w:tcPr>
          <w:p w14:paraId="5FBFA92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56C80EB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1440" w:type="dxa"/>
            <w:shd w:val="clear" w:color="auto" w:fill="auto"/>
          </w:tcPr>
          <w:p w14:paraId="53EA2188" w14:textId="073392DD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440" w:type="dxa"/>
            <w:shd w:val="clear" w:color="auto" w:fill="auto"/>
          </w:tcPr>
          <w:p w14:paraId="5815331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4055437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4E193122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EE3EED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94E86AB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GDP per capita (current US$)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49142C9" w14:textId="76F69AC3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3BBEBB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350" w:type="dxa"/>
            <w:shd w:val="clear" w:color="auto" w:fill="auto"/>
          </w:tcPr>
          <w:p w14:paraId="1B4F9FE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58B55BF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409716A2" w14:textId="1FCF6E7F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7F4C2C4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284A869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403EC429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77EB1A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27143E2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GDP per capita growth (annual 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1E45F924" w14:textId="3F72B573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D738AD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350" w:type="dxa"/>
            <w:shd w:val="clear" w:color="auto" w:fill="auto"/>
          </w:tcPr>
          <w:p w14:paraId="54A2D6E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061BA37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6D5A67D0" w14:textId="44E20DD8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404D8C2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A05815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67CDCBE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42F83A8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7EA1A8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GDP per capita, PPP (current international $)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B08331C" w14:textId="70D0A653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49DAE5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350" w:type="dxa"/>
            <w:shd w:val="clear" w:color="auto" w:fill="auto"/>
          </w:tcPr>
          <w:p w14:paraId="3036DC8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43B82B5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1440" w:type="dxa"/>
            <w:shd w:val="clear" w:color="auto" w:fill="auto"/>
          </w:tcPr>
          <w:p w14:paraId="0B62CCAC" w14:textId="25650046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440" w:type="dxa"/>
            <w:shd w:val="clear" w:color="auto" w:fill="auto"/>
          </w:tcPr>
          <w:p w14:paraId="68529AD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440AA7A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312E847B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5D14B69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EAD658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School enrollment, secondary (% net)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D1C6EAA" w14:textId="448D42FA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6CE576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1350" w:type="dxa"/>
            <w:shd w:val="clear" w:color="auto" w:fill="auto"/>
          </w:tcPr>
          <w:p w14:paraId="54FB2C7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42E566E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1440" w:type="dxa"/>
            <w:shd w:val="clear" w:color="auto" w:fill="auto"/>
          </w:tcPr>
          <w:p w14:paraId="75A8D8E5" w14:textId="16BE2217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440" w:type="dxa"/>
            <w:shd w:val="clear" w:color="auto" w:fill="auto"/>
          </w:tcPr>
          <w:p w14:paraId="6995BF8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0E08A8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65BC3FA6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09D21B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722A0A7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School enrollment, secondary, female (% net)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679EB3A" w14:textId="47E481FD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1E41F1A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1350" w:type="dxa"/>
            <w:shd w:val="clear" w:color="auto" w:fill="auto"/>
          </w:tcPr>
          <w:p w14:paraId="62DF73F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3171D48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1440" w:type="dxa"/>
            <w:shd w:val="clear" w:color="auto" w:fill="auto"/>
          </w:tcPr>
          <w:p w14:paraId="76F41A08" w14:textId="241D5B98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440" w:type="dxa"/>
            <w:shd w:val="clear" w:color="auto" w:fill="auto"/>
          </w:tcPr>
          <w:p w14:paraId="0D97ABE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EAB893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7FD47C64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1E2AB6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FD58D8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School enrollment, secondary, male (% net)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EA3D727" w14:textId="615EB450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1E81D2D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42%</w:t>
            </w:r>
          </w:p>
        </w:tc>
        <w:tc>
          <w:tcPr>
            <w:tcW w:w="1350" w:type="dxa"/>
            <w:shd w:val="clear" w:color="auto" w:fill="auto"/>
          </w:tcPr>
          <w:p w14:paraId="7582CD6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360E20C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1440" w:type="dxa"/>
            <w:shd w:val="clear" w:color="auto" w:fill="auto"/>
          </w:tcPr>
          <w:p w14:paraId="570CA658" w14:textId="698F5B40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40" w:type="dxa"/>
            <w:shd w:val="clear" w:color="auto" w:fill="auto"/>
          </w:tcPr>
          <w:p w14:paraId="1B566A5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5D3971E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40DDDF81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15B50CB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DB613E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Human Development Index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2D26B168" w14:textId="070A2A51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UNDP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&lt;EndNote&gt;&lt;Cite&gt;&lt;Author&gt;United Nations Development Programme (UNDP)&lt;/Author&gt;&lt;RecNum&gt;4158&lt;/RecNum&gt;&lt;DisplayText&gt;[7]&lt;/DisplayText&gt;&lt;record&gt;&lt;rec-number&gt;4158&lt;/rec-number&gt;&lt;foreign-keys&gt;&lt;key app="EN" db-id="2a0wdfrtidw2d8ed9e9vssw95e9a9arwadp2" timestamp="1578910153"&gt;4158&lt;/key&gt;&lt;/foreign-keys&gt;&lt;ref-type name="Web Page"&gt;12&lt;/ref-type&gt;&lt;contributors&gt;&lt;authors&gt;&lt;author&gt;United Nations Development Programme (UNDP),&lt;/author&gt;&lt;/authors&gt;&lt;/contributors&gt;&lt;titles&gt;&lt;title&gt;Human Development Reports&lt;/title&gt;&lt;/titles&gt;&lt;volume&gt;2018&lt;/volume&gt;&lt;number&gt;3 August&lt;/number&gt;&lt;dates&gt;&lt;/dates&gt;&lt;urls&gt;&lt;related-urls&gt;&lt;url&gt;&lt;style face="underline" font="default" size="100%"&gt;http://hdr.undp.org/en/data#&lt;/style&gt;&lt;style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[7]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0709B8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89%</w:t>
            </w:r>
          </w:p>
        </w:tc>
        <w:tc>
          <w:tcPr>
            <w:tcW w:w="1350" w:type="dxa"/>
            <w:shd w:val="clear" w:color="auto" w:fill="auto"/>
          </w:tcPr>
          <w:p w14:paraId="3B0A6A9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19A8350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6507A915" w14:textId="0F51B348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71EE6C6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2C1D38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12590C70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1AD4277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7F9C9C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Income Category (4 categories)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24BECC2F" w14:textId="39E062B1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World Bank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Bank&lt;/Author&gt;&lt;RecNum&gt;4153&lt;/RecNum&gt;&lt;DisplayText&gt;[8]&lt;/DisplayText&gt;&lt;record&gt;&lt;rec-number&gt;4153&lt;/rec-number&gt;&lt;foreign-keys&gt;&lt;key app="EN" db-id="2a0wdfrtidw2d8ed9e9vssw95e9a9arwadp2" timestamp="1578910153"&gt;4153&lt;/key&gt;&lt;/foreign-keys&gt;&lt;ref-type name="Web Page"&gt;12&lt;/ref-type&gt;&lt;contributors&gt;&lt;authors&gt;&lt;author&gt;World Bank,&lt;/author&gt;&lt;/authors&gt;&lt;/contributors&gt;&lt;titles&gt;&lt;title&gt;World Bank Country and Lending Groups&lt;/title&gt;&lt;/titles&gt;&lt;volume&gt;2018&lt;/volume&gt;&lt;number&gt;6 August&lt;/number&gt;&lt;dates&gt;&lt;/dates&gt;&lt;urls&gt;&lt;related-urls&gt;&lt;url&gt;&lt;style face="underline" font="default" size="100%"&gt;https://datahelpdesk.worldbank.org/knowledgebase/articles/906519-world-bank-country-and-lending-groups&lt;/style&gt;&lt;style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[8]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6ABE85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350" w:type="dxa"/>
            <w:shd w:val="clear" w:color="auto" w:fill="auto"/>
          </w:tcPr>
          <w:p w14:paraId="4BFD0D1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45EC5A7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17574DAA" w14:textId="40D8D6B8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0B4B42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14AEC5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760B2D9E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D3EE7D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15059E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Income Category 2 (3 categories)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295BB13" w14:textId="242D8435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World Bank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Bank&lt;/Author&gt;&lt;RecNum&gt;4153&lt;/RecNum&gt;&lt;DisplayText&gt;[8]&lt;/DisplayText&gt;&lt;record&gt;&lt;rec-number&gt;4153&lt;/rec-number&gt;&lt;foreign-keys&gt;&lt;key app="EN" db-id="2a0wdfrtidw2d8ed9e9vssw95e9a9arwadp2" timestamp="1578910153"&gt;4153&lt;/key&gt;&lt;/foreign-keys&gt;&lt;ref-type name="Web Page"&gt;12&lt;/ref-type&gt;&lt;contributors&gt;&lt;authors&gt;&lt;author&gt;World Bank,&lt;/author&gt;&lt;/authors&gt;&lt;/contributors&gt;&lt;titles&gt;&lt;title&gt;World Bank Country and Lending Groups&lt;/title&gt;&lt;/titles&gt;&lt;volume&gt;2018&lt;/volume&gt;&lt;number&gt;6 August&lt;/number&gt;&lt;dates&gt;&lt;/dates&gt;&lt;urls&gt;&lt;related-urls&gt;&lt;url&gt;&lt;style face="underline" font="default" size="100%"&gt;https://datahelpdesk.worldbank.org/knowledgebase/articles/906519-world-bank-country-and-lending-groups&lt;/style&gt;&lt;style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[8]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5369EB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350" w:type="dxa"/>
            <w:shd w:val="clear" w:color="auto" w:fill="auto"/>
          </w:tcPr>
          <w:p w14:paraId="0B74CCD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1AE4456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42484C33" w14:textId="1843EDCD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6AA0260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CE0C5A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3500101B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5E20F1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C68E50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Gini, Disposable Income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F262B70" w14:textId="12A478E5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SWIID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&lt;EndNote&gt;&lt;Cite&gt;&lt;Author&gt;Solt&lt;/Author&gt;&lt;RecNum&gt;4161&lt;/RecNum&gt;&lt;DisplayText&gt;[9]&lt;/DisplayText&gt;&lt;record&gt;&lt;rec-number&gt;4161&lt;/rec-number&gt;&lt;foreign-keys&gt;&lt;key app="EN" db-id="2a0wdfrtidw2d8ed9e9vssw95e9a9arwadp2" timestamp="1578910153"&gt;4161&lt;/key&gt;&lt;/foreign-keys&gt;&lt;ref-type name="Web Page"&gt;12&lt;/ref-type&gt;&lt;contributors&gt;&lt;authors&gt;&lt;author&gt;Solt, Frederick&lt;/author&gt;&lt;/authors&gt;&lt;/contributors&gt;&lt;titles&gt;&lt;title&gt;The Standardized World Income Inequality Database (SWIID)&lt;/title&gt;&lt;/titles&gt;&lt;volume&gt;2018&lt;/volume&gt;&lt;number&gt;11 April&lt;/number&gt;&lt;edition&gt;Version 6.1, October 2017&lt;/edition&gt;&lt;dates&gt;&lt;/dates&gt;&lt;urls&gt;&lt;related-urls&gt;&lt;url&gt;&lt;style face="underline" font="default" size="100%"&gt;https://dataverse.harvard.edu/dataset.xhtml?persistentId=hdl:1902.1/11992&lt;/style&gt;&lt;/url&gt;&lt;/related-urls&gt;&lt;/urls&gt;&lt;/record&gt;&lt;/Cite&gt;&lt;/EndNote&gt;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[9]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65D13A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1350" w:type="dxa"/>
            <w:shd w:val="clear" w:color="auto" w:fill="auto"/>
          </w:tcPr>
          <w:p w14:paraId="7BC878D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54D185C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440" w:type="dxa"/>
            <w:shd w:val="clear" w:color="auto" w:fill="auto"/>
          </w:tcPr>
          <w:p w14:paraId="05063F39" w14:textId="514F8008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440" w:type="dxa"/>
            <w:shd w:val="clear" w:color="auto" w:fill="auto"/>
          </w:tcPr>
          <w:p w14:paraId="5BB420F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28613A2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7A9BCDE8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5E76A8E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93AC8F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Gini, Market Income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2F3C68CC" w14:textId="1B9914BE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SWIID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&lt;EndNote&gt;&lt;Cite&gt;&lt;Author&gt;Solt&lt;/Author&gt;&lt;RecNum&gt;4161&lt;/RecNum&gt;&lt;DisplayText&gt;[9]&lt;/DisplayText&gt;&lt;record&gt;&lt;rec-number&gt;4161&lt;/rec-number&gt;&lt;foreign-keys&gt;&lt;key app="EN" db-id="2a0wdfrtidw2d8ed9e9vssw95e9a9arwadp2" timestamp="1578910153"&gt;4161&lt;/key&gt;&lt;/foreign-keys&gt;&lt;ref-type name="Web Page"&gt;12&lt;/ref-type&gt;&lt;contributors&gt;&lt;authors&gt;&lt;author&gt;Solt, Frederick&lt;/author&gt;&lt;/authors&gt;&lt;/contributors&gt;&lt;titles&gt;&lt;title&gt;The Standardized World Income Inequality Database (SWIID)&lt;/title&gt;&lt;/titles&gt;&lt;volume&gt;2018&lt;/volume&gt;&lt;number&gt;11 April&lt;/number&gt;&lt;edition&gt;Version 6.1, October 2017&lt;/edition&gt;&lt;dates&gt;&lt;/dates&gt;&lt;urls&gt;&lt;related-urls&gt;&lt;url&gt;&lt;style face="underline" font="default" size="100%"&gt;https://dataverse.harvard.edu/dataset.xhtml?persistentId=hdl:1902.1/11992&lt;/style&gt;&lt;/url&gt;&lt;/related-urls&gt;&lt;/urls&gt;&lt;/record&gt;&lt;/Cite&gt;&lt;/EndNote&gt;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[9]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B8D355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1350" w:type="dxa"/>
            <w:shd w:val="clear" w:color="auto" w:fill="auto"/>
          </w:tcPr>
          <w:p w14:paraId="3345607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0793999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440" w:type="dxa"/>
            <w:shd w:val="clear" w:color="auto" w:fill="auto"/>
          </w:tcPr>
          <w:p w14:paraId="44780B33" w14:textId="22BD0F24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440" w:type="dxa"/>
            <w:shd w:val="clear" w:color="auto" w:fill="auto"/>
          </w:tcPr>
          <w:p w14:paraId="4C52791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2FC783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4F1B6240" w14:textId="77777777" w:rsidTr="008055C9">
        <w:tc>
          <w:tcPr>
            <w:tcW w:w="55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463742E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23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510D867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Gini, Absolute Redistribution</w:t>
            </w:r>
          </w:p>
        </w:tc>
        <w:tc>
          <w:tcPr>
            <w:tcW w:w="1501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0EED073C" w14:textId="761A93BE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SWIID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&lt;EndNote&gt;&lt;Cite&gt;&lt;Author&gt;Solt&lt;/Author&gt;&lt;RecNum&gt;4161&lt;/RecNum&gt;&lt;DisplayText&gt;[9]&lt;/DisplayText&gt;&lt;record&gt;&lt;rec-number&gt;4161&lt;/rec-number&gt;&lt;foreign-keys&gt;&lt;key app="EN" db-id="2a0wdfrtidw2d8ed9e9vssw95e9a9arwadp2" timestamp="1578910153"&gt;4161&lt;/key&gt;&lt;/foreign-keys&gt;&lt;ref-type name="Web Page"&gt;12&lt;/ref-type&gt;&lt;contributors&gt;&lt;authors&gt;&lt;author&gt;Solt, Frederick&lt;/author&gt;&lt;/authors&gt;&lt;/contributors&gt;&lt;titles&gt;&lt;title&gt;The Standardized World Income Inequality Database (SWIID)&lt;/title&gt;&lt;/titles&gt;&lt;volume&gt;2018&lt;/volume&gt;&lt;number&gt;11 April&lt;/number&gt;&lt;edition&gt;Version 6.1, October 2017&lt;/edition&gt;&lt;dates&gt;&lt;/dates&gt;&lt;urls&gt;&lt;related-urls&gt;&lt;url&gt;&lt;style face="underline" font="default" size="100%"&gt;https://dataverse.harvard.edu/dataset.xhtml?persistentId=hdl:1902.1/11992&lt;/style&gt;&lt;/url&gt;&lt;/related-urls&gt;&lt;/urls&gt;&lt;/record&gt;&lt;/Cite&gt;&lt;/EndNote&gt;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[9]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nil"/>
            </w:tcBorders>
            <w:shd w:val="clear" w:color="auto" w:fill="auto"/>
          </w:tcPr>
          <w:p w14:paraId="363B478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</w:tcPr>
          <w:p w14:paraId="1B3347B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14:paraId="1952997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10D51763" w14:textId="07EDD20A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59EEDF3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BF55DC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Missing data</w:t>
            </w:r>
          </w:p>
        </w:tc>
      </w:tr>
      <w:tr w:rsidR="001B6899" w14:paraId="22BCDE1B" w14:textId="77777777" w:rsidTr="008055C9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950B9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2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621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Gini, Relative Redistribution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20222B" w14:textId="133C8257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SWIID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&lt;EndNote&gt;&lt;Cite&gt;&lt;Author&gt;Solt&lt;/Author&gt;&lt;RecNum&gt;4161&lt;/RecNum&gt;&lt;DisplayText&gt;[9]&lt;/DisplayText&gt;&lt;record&gt;&lt;rec-number&gt;4161&lt;/rec-number&gt;&lt;foreign-keys&gt;&lt;key app="EN" db-id="2a0wdfrtidw2d8ed9e9vssw95e9a9arwadp2" timestamp="1578910153"&gt;4161&lt;/key&gt;&lt;/foreign-keys&gt;&lt;ref-type name="Web Page"&gt;12&lt;/ref-type&gt;&lt;contributors&gt;&lt;authors&gt;&lt;author&gt;Solt, Frederick&lt;/author&gt;&lt;/authors&gt;&lt;/contributors&gt;&lt;titles&gt;&lt;title&gt;The Standardized World Income Inequality Database (SWIID)&lt;/title&gt;&lt;/titles&gt;&lt;volume&gt;2018&lt;/volume&gt;&lt;number&gt;11 April&lt;/number&gt;&lt;edition&gt;Version 6.1, October 2017&lt;/edition&gt;&lt;dates&gt;&lt;/dates&gt;&lt;urls&gt;&lt;related-urls&gt;&lt;url&gt;&lt;style face="underline" font="default" size="100%"&gt;https://dataverse.harvard.edu/dataset.xhtml?persistentId=hdl:1902.1/11992&lt;/style&gt;&lt;/url&gt;&lt;/related-urls&gt;&lt;/urls&gt;&lt;/record&gt;&lt;/Cite&gt;&lt;/EndNote&gt;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[9]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CB9C7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3E810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E9F1A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E80E92" w14:textId="6526618D" w:rsidR="001B6899" w:rsidRPr="001B6899" w:rsidRDefault="00F25965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83E9C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6E8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Missing data</w:t>
            </w:r>
          </w:p>
        </w:tc>
      </w:tr>
      <w:tr w:rsidR="001B6899" w14:paraId="4DF72D9D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8534" w14:textId="77777777" w:rsid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Demography [Control]</w:t>
            </w:r>
          </w:p>
          <w:p w14:paraId="497FFC1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2178E2A0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DB46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31EC17D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Mortality rate, under-5 (per 1000 live births)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F1ABBA" w14:textId="76B94493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6B55FE2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5D04C4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AFB552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36FEAD9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6356F77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614AA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7CA553E5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59AC95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E2A4DA5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Life expectancy at birth, female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7F17A47" w14:textId="40BF128F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55ECA64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72B392E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6E17D96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23FCE9E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38A67C3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5F82B6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5B6D608C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D907D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B33A354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Life expectancy at birth, total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70DC33A" w14:textId="1695135B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16076FA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365201A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031623D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0368824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5B59F17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2490A09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2A78F577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E1DD4B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975717B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Life expectancy at birth, male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198F33BC" w14:textId="6723ABFA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5C061A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6070146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46CB4BC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00269FA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64C8AB4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15EBCA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2CAF7A23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D6DAE0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3BAE334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Total fertility rate (births per woman)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3AB2638" w14:textId="3D1B027E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7E6149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10B02A4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5152248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5750473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3DC9636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1F7060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1F399FD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2ED55B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5FE7F3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Population growth (annual 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F630EC3" w14:textId="256FA83F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63A280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shd w:val="clear" w:color="auto" w:fill="auto"/>
          </w:tcPr>
          <w:p w14:paraId="201D8E0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28DF3A7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16D3252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3D45F46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FBF0BE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2A668B64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0B6216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62B15A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Population, total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1DEB515D" w14:textId="36E523B7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679D0E9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shd w:val="clear" w:color="auto" w:fill="auto"/>
          </w:tcPr>
          <w:p w14:paraId="0F466ED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1C17AEE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539D007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4927084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975771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4DCC792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AFE53A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9DCA6E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Urban population growth (annual 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0FAE4D3" w14:textId="2B97FB40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429396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shd w:val="clear" w:color="auto" w:fill="auto"/>
          </w:tcPr>
          <w:p w14:paraId="5C8B506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679927A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7994465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485BEC7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98BA88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18D5204C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851165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9D3493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Urban population, total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9ACD0F8" w14:textId="0573DE5C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55D99BF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shd w:val="clear" w:color="auto" w:fill="auto"/>
          </w:tcPr>
          <w:p w14:paraId="18409BA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01A068D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01E25CF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6415424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E9D6FC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14944577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4344CDA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191D1B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Urban population (% of total)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12280C3D" w14:textId="1DF3D09D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56A4C1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shd w:val="clear" w:color="auto" w:fill="auto"/>
          </w:tcPr>
          <w:p w14:paraId="79F4DBB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419E473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701EB7F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65842DE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AE3147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2CD8BD0B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173996D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75D4B58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Lifetime risk of maternal death (%)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1202524" w14:textId="545BDB94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93DBC6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5072A69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596DFEF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6BDA48B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3024037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0A609F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456AF366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11D91BF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11201A8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Maternal mortality ratio (modeled estimate, per 100,000 live births)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AD675B4" w14:textId="106DC9DD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506E54E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33BC0BF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5022F73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6872CA9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16D2623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200D9DC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3934C7E3" w14:textId="77777777" w:rsidTr="008055C9">
        <w:tc>
          <w:tcPr>
            <w:tcW w:w="55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3085F8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3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634699B5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Maternal mortality ratio (national estimate, per 100,000 live births)</w:t>
            </w:r>
          </w:p>
        </w:tc>
        <w:tc>
          <w:tcPr>
            <w:tcW w:w="1501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2683ADC4" w14:textId="40B561B0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nil"/>
            </w:tcBorders>
            <w:shd w:val="clear" w:color="auto" w:fill="auto"/>
          </w:tcPr>
          <w:p w14:paraId="24ADF91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22%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</w:tcPr>
          <w:p w14:paraId="4139CCB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14:paraId="617018E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2478DA4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4B5B50C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0937B55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6180C7A5" w14:textId="77777777" w:rsidTr="008055C9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E51DE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7AA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Net migration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A3B1BD" w14:textId="1837171B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E65B4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49894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2002, 2007, 2012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24C07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F7598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32B63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F12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37B3F3A2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7EF6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Geography [Control]</w:t>
            </w:r>
          </w:p>
          <w:p w14:paraId="2828939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23817FE9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6628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4E6BE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WHO Region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8E1965" w14:textId="1D66B29E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7A70EC1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591D20B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4D7DE77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7225ED9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3419860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237032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41AF2A05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A14C7B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A3E888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Land area (sq. km)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C097797" w14:textId="6737FECD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23DCB0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350" w:type="dxa"/>
            <w:shd w:val="clear" w:color="auto" w:fill="auto"/>
          </w:tcPr>
          <w:p w14:paraId="47A37A7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659E828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440" w:type="dxa"/>
            <w:shd w:val="clear" w:color="auto" w:fill="auto"/>
          </w:tcPr>
          <w:p w14:paraId="0D0301B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40" w:type="dxa"/>
            <w:shd w:val="clear" w:color="auto" w:fill="auto"/>
          </w:tcPr>
          <w:p w14:paraId="4766711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400CAF5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4DCAC0BC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7EBC8F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B8ACDE8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% of Population living &gt;480 minutes from a city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70A0D15" w14:textId="4DADCCC3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MAP </w:t>
            </w:r>
            <w:r w:rsidR="007F63B4">
              <w:rPr>
                <w:rFonts w:ascii="Times New Roman" w:hAnsi="Times New Roman" w:cs="Times New Roman"/>
              </w:rPr>
              <w:fldChar w:fldCharType="begin">
                <w:fldData xml:space="preserve">PEVuZE5vdGU+PENpdGU+PEF1dGhvcj5XZWlzczwvQXV0aG9yPjxZZWFyPjIwMTg8L1llYXI+PFJl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</w:fldData>
              </w:fldChar>
            </w:r>
            <w:r w:rsidR="007F63B4">
              <w:rPr>
                <w:rFonts w:ascii="Times New Roman" w:hAnsi="Times New Roman" w:cs="Times New Roman"/>
              </w:rPr>
              <w:instrText xml:space="preserve"> ADDIN EN.CITE </w:instrText>
            </w:r>
            <w:r w:rsidR="007F63B4">
              <w:rPr>
                <w:rFonts w:ascii="Times New Roman" w:hAnsi="Times New Roman" w:cs="Times New Roman"/>
              </w:rPr>
              <w:fldChar w:fldCharType="begin">
                <w:fldData xml:space="preserve">PEVuZE5vdGU+PENpdGU+PEF1dGhvcj5XZWlzczwvQXV0aG9yPjxZZWFyPjIwMTg8L1llYXI+PFJl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</w:fldData>
              </w:fldChar>
            </w:r>
            <w:r w:rsidR="007F63B4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7F63B4">
              <w:rPr>
                <w:rFonts w:ascii="Times New Roman" w:hAnsi="Times New Roman" w:cs="Times New Roman"/>
              </w:rPr>
            </w:r>
            <w:r w:rsidR="007F63B4">
              <w:rPr>
                <w:rFonts w:ascii="Times New Roman" w:hAnsi="Times New Roman" w:cs="Times New Roman"/>
              </w:rPr>
              <w:fldChar w:fldCharType="end"/>
            </w:r>
            <w:r w:rsidR="007F63B4">
              <w:rPr>
                <w:rFonts w:ascii="Times New Roman" w:hAnsi="Times New Roman" w:cs="Times New Roman"/>
              </w:rPr>
            </w:r>
            <w:r w:rsidR="007F63B4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[10]</w:t>
            </w:r>
            <w:r w:rsidR="007F63B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7A4A34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shd w:val="clear" w:color="auto" w:fill="auto"/>
          </w:tcPr>
          <w:p w14:paraId="721829D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800" w:type="dxa"/>
            <w:shd w:val="clear" w:color="auto" w:fill="auto"/>
          </w:tcPr>
          <w:p w14:paraId="240AEC0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520DEC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7B3EDAF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563B95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52FA1850" w14:textId="77777777" w:rsidTr="008055C9">
        <w:tc>
          <w:tcPr>
            <w:tcW w:w="55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7650BC9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1260EED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Is country an island?</w:t>
            </w:r>
          </w:p>
        </w:tc>
        <w:tc>
          <w:tcPr>
            <w:tcW w:w="1501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2BB66D51" w14:textId="55C5F388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i/>
              </w:rPr>
              <w:t>Manual</w:t>
            </w:r>
            <w:r w:rsidRPr="001B6899">
              <w:rPr>
                <w:rFonts w:ascii="Times New Roman" w:hAnsi="Times New Roman" w:cs="Times New Roman"/>
              </w:rPr>
              <w:t xml:space="preserve">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&lt;EndNote&gt;&lt;Cite&gt;&lt;Author&gt;Wikipedia contributors&lt;/Author&gt;&lt;RecNum&gt;4163&lt;/RecNum&gt;&lt;DisplayText&gt;[11]&lt;/DisplayText&gt;&lt;record&gt;&lt;rec-number&gt;4163&lt;/rec-number&gt;&lt;foreign-keys&gt;&lt;key app="EN" db-id="2a0wdfrtidw2d8ed9e9vssw95e9a9arwadp2" timestamp="1578910153"&gt;4163&lt;/key&gt;&lt;/foreign-keys&gt;&lt;ref-type name="Web Page"&gt;12&lt;/ref-type&gt;&lt;contributors&gt;&lt;authors&gt;&lt;author&gt;Wikipedia contributors,&lt;/author&gt;&lt;/authors&gt;&lt;/contributors&gt;&lt;titles&gt;&lt;title&gt;List of island countries&lt;/title&gt;&lt;/titles&gt;&lt;volume&gt;2018&lt;/volume&gt;&lt;number&gt;10 August&lt;/number&gt;&lt;dates&gt;&lt;/dates&gt;&lt;publisher&gt;Wikipedia, The Free Encyclopedia&lt;/publisher&gt;&lt;urls&gt;&lt;related-urls&gt;&lt;url&gt;&lt;style face="underline" font="default" size="100%"&gt;https://en.wikipedia.org/wiki/List_of_island_countries&lt;/style&gt;&lt;/url&gt;&lt;/related-urls&gt;&lt;/urls&gt;&lt;/record&gt;&lt;/Cite&gt;&lt;/EndNote&gt;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nil"/>
            </w:tcBorders>
            <w:shd w:val="clear" w:color="auto" w:fill="auto"/>
          </w:tcPr>
          <w:p w14:paraId="108C886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</w:tcPr>
          <w:p w14:paraId="7A59B84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14:paraId="5F00367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2637556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33D4B4F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022EA84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297C8076" w14:textId="77777777" w:rsidTr="008055C9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83863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AB98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Is country an island? (archipelagoes excluded)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83C83A" w14:textId="230EA6AB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i/>
              </w:rPr>
              <w:t>Manual</w:t>
            </w:r>
            <w:r w:rsidRPr="001B6899">
              <w:rPr>
                <w:rFonts w:ascii="Times New Roman" w:hAnsi="Times New Roman" w:cs="Times New Roman"/>
              </w:rPr>
              <w:t xml:space="preserve">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&lt;EndNote&gt;&lt;Cite&gt;&lt;Author&gt;Wikipedia contributors&lt;/Author&gt;&lt;RecNum&gt;4163&lt;/RecNum&gt;&lt;DisplayText&gt;[11]&lt;/DisplayText&gt;&lt;record&gt;&lt;rec-number&gt;4163&lt;/rec-number&gt;&lt;foreign-keys&gt;&lt;key app="EN" db-id="2a0wdfrtidw2d8ed9e9vssw95e9a9arwadp2" timestamp="1578910153"&gt;4163&lt;/key&gt;&lt;/foreign-keys&gt;&lt;ref-type name="Web Page"&gt;12&lt;/ref-type&gt;&lt;contributors&gt;&lt;authors&gt;&lt;author&gt;Wikipedia contributors,&lt;/author&gt;&lt;/authors&gt;&lt;/contributors&gt;&lt;titles&gt;&lt;title&gt;List of island countries&lt;/title&gt;&lt;/titles&gt;&lt;volume&gt;2018&lt;/volume&gt;&lt;number&gt;10 August&lt;/number&gt;&lt;dates&gt;&lt;/dates&gt;&lt;publisher&gt;Wikipedia, The Free Encyclopedia&lt;/publisher&gt;&lt;urls&gt;&lt;related-urls&gt;&lt;url&gt;&lt;style face="underline" font="default" size="100%"&gt;https://en.wikipedia.org/wiki/List_of_island_countries&lt;/style&gt;&lt;/url&gt;&lt;/related-urls&gt;&lt;/urls&gt;&lt;/record&gt;&lt;/Cite&gt;&lt;/EndNote&gt;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A5230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3D81B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A6D9F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05D73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1F239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347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HDI selected as control</w:t>
            </w:r>
          </w:p>
        </w:tc>
      </w:tr>
      <w:tr w:rsidR="001B6899" w14:paraId="18D4F3D1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E53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Health System Financing [Predictor]</w:t>
            </w:r>
          </w:p>
          <w:p w14:paraId="755D56B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72688C15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9A4F1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6D95870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Health expenditure per capita (current US$)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2278CF" w14:textId="7754745B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548178E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0608691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2000-2014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0BB3BCF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096633D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30E08C1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16B09E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1DEEE47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FD2EA4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97382BC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Health expenditure per capita, PPP (const 2011 international $)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F6B3C50" w14:textId="512EE664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FF5B6F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350" w:type="dxa"/>
            <w:shd w:val="clear" w:color="auto" w:fill="auto"/>
          </w:tcPr>
          <w:p w14:paraId="1079A70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2000-2014</w:t>
            </w:r>
          </w:p>
        </w:tc>
        <w:tc>
          <w:tcPr>
            <w:tcW w:w="1800" w:type="dxa"/>
            <w:shd w:val="clear" w:color="auto" w:fill="auto"/>
          </w:tcPr>
          <w:p w14:paraId="2608B9E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37D0223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46BD6F4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C629B5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4E41F452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0BFDDE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BAFFE79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Health expenditure, total (% of GDP)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9C213A3" w14:textId="5DDFBC4A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578507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350" w:type="dxa"/>
            <w:shd w:val="clear" w:color="auto" w:fill="auto"/>
          </w:tcPr>
          <w:p w14:paraId="13B3058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2000-2014</w:t>
            </w:r>
          </w:p>
        </w:tc>
        <w:tc>
          <w:tcPr>
            <w:tcW w:w="1800" w:type="dxa"/>
            <w:shd w:val="clear" w:color="auto" w:fill="auto"/>
          </w:tcPr>
          <w:p w14:paraId="55E8A76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596BB2B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13B450E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79084C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08078997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5346D29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08EA47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Health expenditure, public (% total health expenditure)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4108B51" w14:textId="56AD45F4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9BDA75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350" w:type="dxa"/>
            <w:shd w:val="clear" w:color="auto" w:fill="auto"/>
          </w:tcPr>
          <w:p w14:paraId="3BC9E42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2000-2014</w:t>
            </w:r>
          </w:p>
        </w:tc>
        <w:tc>
          <w:tcPr>
            <w:tcW w:w="1800" w:type="dxa"/>
            <w:shd w:val="clear" w:color="auto" w:fill="auto"/>
          </w:tcPr>
          <w:p w14:paraId="4B42E92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60F6C14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75627BC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5E33E5E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1AB705DB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43621F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BC134AE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Health expenditure, private (% of GDP)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E0EC30A" w14:textId="606F5214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75D299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350" w:type="dxa"/>
            <w:shd w:val="clear" w:color="auto" w:fill="auto"/>
          </w:tcPr>
          <w:p w14:paraId="3C10EF8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2000-2014</w:t>
            </w:r>
          </w:p>
        </w:tc>
        <w:tc>
          <w:tcPr>
            <w:tcW w:w="1800" w:type="dxa"/>
            <w:shd w:val="clear" w:color="auto" w:fill="auto"/>
          </w:tcPr>
          <w:p w14:paraId="70C1E2E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592BE34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03BC2A8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4B8A5A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39010D21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A68596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03AC320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Health expenditure, public (% of government expenditure)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95C5C19" w14:textId="7201E74E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745EAC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1350" w:type="dxa"/>
            <w:shd w:val="clear" w:color="auto" w:fill="auto"/>
          </w:tcPr>
          <w:p w14:paraId="404C708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2000-2014</w:t>
            </w:r>
          </w:p>
        </w:tc>
        <w:tc>
          <w:tcPr>
            <w:tcW w:w="1800" w:type="dxa"/>
            <w:shd w:val="clear" w:color="auto" w:fill="auto"/>
          </w:tcPr>
          <w:p w14:paraId="4F864A5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6DDE5D7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06B3AB9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5CA9D4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58DF5F61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8617E6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F3A55CF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Health expenditure, public (% of GDP)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BFAC8BC" w14:textId="7E15237E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Bank&lt;/Author&gt;&lt;RecNum&gt;4149&lt;/RecNum&gt;&lt;DisplayText&gt;[2]&lt;/DisplayText&gt;&lt;record&gt;&lt;rec-number&gt;4149&lt;/rec-number&gt;&lt;foreign-keys&gt;&lt;key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EF3824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350" w:type="dxa"/>
            <w:shd w:val="clear" w:color="auto" w:fill="auto"/>
          </w:tcPr>
          <w:p w14:paraId="4EDAB20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2000-2014</w:t>
            </w:r>
          </w:p>
        </w:tc>
        <w:tc>
          <w:tcPr>
            <w:tcW w:w="1800" w:type="dxa"/>
            <w:shd w:val="clear" w:color="auto" w:fill="auto"/>
          </w:tcPr>
          <w:p w14:paraId="36ED235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4270B3A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78A9676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5F0FB2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4DC8D1D0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C5AFB2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9611A99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Impoverishment at the $1.90 Poverty Line (%)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D4631DB" w14:textId="54E6BEC6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8F362F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1350" w:type="dxa"/>
            <w:shd w:val="clear" w:color="auto" w:fill="auto"/>
          </w:tcPr>
          <w:p w14:paraId="3C2897B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7C51163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1440" w:type="dxa"/>
            <w:shd w:val="clear" w:color="auto" w:fill="auto"/>
          </w:tcPr>
          <w:p w14:paraId="4DCEAB9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440" w:type="dxa"/>
            <w:shd w:val="clear" w:color="auto" w:fill="auto"/>
          </w:tcPr>
          <w:p w14:paraId="0C9A089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Preliminary analysis 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C4853F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345C5994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C25F82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7AE8122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Impoverishment at the $3.10 Poverty Line (%)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C9CC454" w14:textId="2B5607C2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5248F3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1350" w:type="dxa"/>
            <w:shd w:val="clear" w:color="auto" w:fill="auto"/>
          </w:tcPr>
          <w:p w14:paraId="16976D3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4A45222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  <w:tc>
          <w:tcPr>
            <w:tcW w:w="1440" w:type="dxa"/>
            <w:shd w:val="clear" w:color="auto" w:fill="auto"/>
          </w:tcPr>
          <w:p w14:paraId="593C303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440" w:type="dxa"/>
            <w:shd w:val="clear" w:color="auto" w:fill="auto"/>
          </w:tcPr>
          <w:p w14:paraId="7511DBE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492F3DA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2F111CAF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55E5418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710C6A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Catastrophic Health Expenditure, 10% of total expenditure/income (%)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9A25F0B" w14:textId="7C88E0BA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525096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1350" w:type="dxa"/>
            <w:shd w:val="clear" w:color="auto" w:fill="auto"/>
          </w:tcPr>
          <w:p w14:paraId="18E7920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06DA2B4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1440" w:type="dxa"/>
            <w:shd w:val="clear" w:color="auto" w:fill="auto"/>
          </w:tcPr>
          <w:p w14:paraId="7ABB0B9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440" w:type="dxa"/>
            <w:shd w:val="clear" w:color="auto" w:fill="auto"/>
          </w:tcPr>
          <w:p w14:paraId="74B9C1E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54FBCF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2B5320A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E862DF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9DD550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Catastrophic Health Expenditure, 25% of total expenditure/income (%)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E0D3894" w14:textId="459FDEA8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C40496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  <w:tc>
          <w:tcPr>
            <w:tcW w:w="1350" w:type="dxa"/>
            <w:shd w:val="clear" w:color="auto" w:fill="auto"/>
          </w:tcPr>
          <w:p w14:paraId="394DB54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752F9CE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1440" w:type="dxa"/>
            <w:shd w:val="clear" w:color="auto" w:fill="auto"/>
          </w:tcPr>
          <w:p w14:paraId="3EA4759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440" w:type="dxa"/>
            <w:shd w:val="clear" w:color="auto" w:fill="auto"/>
          </w:tcPr>
          <w:p w14:paraId="4640B40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B46EF3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19912FAC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F18E8E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AAF8BF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External health expenditure (% total health expenditure)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F159EA3" w14:textId="2A1405E3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5B73B89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84%</w:t>
            </w:r>
          </w:p>
        </w:tc>
        <w:tc>
          <w:tcPr>
            <w:tcW w:w="1350" w:type="dxa"/>
            <w:shd w:val="clear" w:color="auto" w:fill="auto"/>
          </w:tcPr>
          <w:p w14:paraId="017D6FD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4438760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  <w:tc>
          <w:tcPr>
            <w:tcW w:w="1440" w:type="dxa"/>
            <w:shd w:val="clear" w:color="auto" w:fill="auto"/>
          </w:tcPr>
          <w:p w14:paraId="4514CC1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40" w:type="dxa"/>
            <w:shd w:val="clear" w:color="auto" w:fill="auto"/>
          </w:tcPr>
          <w:p w14:paraId="49E6D36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7497EC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3E07562E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1DEA6B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5AF5E8E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Domestic general government health expenditure (% total health expenditure)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3CB2290" w14:textId="33644493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12F9B1E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1350" w:type="dxa"/>
            <w:shd w:val="clear" w:color="auto" w:fill="auto"/>
          </w:tcPr>
          <w:p w14:paraId="102A984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4D1FA4F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5208902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2D8E8AF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507545E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5C848469" w14:textId="77777777" w:rsidTr="008055C9">
        <w:tc>
          <w:tcPr>
            <w:tcW w:w="55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A82037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3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28CAF300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Out-of-pocket expenditure (% total health expenditure)</w:t>
            </w:r>
          </w:p>
        </w:tc>
        <w:tc>
          <w:tcPr>
            <w:tcW w:w="1501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0CD8FE86" w14:textId="70EFB981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nil"/>
            </w:tcBorders>
            <w:shd w:val="clear" w:color="auto" w:fill="auto"/>
          </w:tcPr>
          <w:p w14:paraId="7BA9250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</w:tcPr>
          <w:p w14:paraId="22FD9EC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14:paraId="76C05B0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4C70301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06F1F6F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0B9B367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684F36F9" w14:textId="77777777" w:rsidTr="008055C9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D8978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2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AA2D0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Domestic private expenditure (% total health expenditure)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84CDF2" w14:textId="4428CC61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DD823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D99F3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BE115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AD1DE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60660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0F3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5CB26ECE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DCA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Malaria Financing [Predictor]</w:t>
            </w:r>
          </w:p>
          <w:p w14:paraId="1CAABA1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22FA95FF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51BC3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EAF3D1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Malaria funds, total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C849EA" w14:textId="30847EF1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65C881A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5823CAC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2010-2016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7027E51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458CECF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4A6C77F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E42C7D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7A5A028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259254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0F75C1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Malaria funds per capita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1C940B7D" w14:textId="2F30AAF7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68988E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1350" w:type="dxa"/>
            <w:shd w:val="clear" w:color="auto" w:fill="auto"/>
          </w:tcPr>
          <w:p w14:paraId="1557207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2010-2016</w:t>
            </w:r>
          </w:p>
        </w:tc>
        <w:tc>
          <w:tcPr>
            <w:tcW w:w="1800" w:type="dxa"/>
            <w:shd w:val="clear" w:color="auto" w:fill="auto"/>
          </w:tcPr>
          <w:p w14:paraId="4A84BDB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440" w:type="dxa"/>
            <w:shd w:val="clear" w:color="auto" w:fill="auto"/>
          </w:tcPr>
          <w:p w14:paraId="616EB21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440" w:type="dxa"/>
            <w:shd w:val="clear" w:color="auto" w:fill="auto"/>
          </w:tcPr>
          <w:p w14:paraId="6EB3781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6140D9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59329365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A205A3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633154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Government expenditure on malaria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20C512D3" w14:textId="4F2386F4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WHO-WMR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36FF93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350" w:type="dxa"/>
            <w:shd w:val="clear" w:color="auto" w:fill="auto"/>
          </w:tcPr>
          <w:p w14:paraId="39B7FD7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2014-2016</w:t>
            </w:r>
          </w:p>
        </w:tc>
        <w:tc>
          <w:tcPr>
            <w:tcW w:w="1800" w:type="dxa"/>
            <w:shd w:val="clear" w:color="auto" w:fill="auto"/>
          </w:tcPr>
          <w:p w14:paraId="62843D5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1440" w:type="dxa"/>
            <w:shd w:val="clear" w:color="auto" w:fill="auto"/>
          </w:tcPr>
          <w:p w14:paraId="0632DEE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440" w:type="dxa"/>
            <w:shd w:val="clear" w:color="auto" w:fill="auto"/>
          </w:tcPr>
          <w:p w14:paraId="689EB7C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2BFE634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4A25C341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44D814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C6556B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Foreign expenditure on malaria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6BD5140" w14:textId="0D8755B6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WHO-WMR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67E2CDC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1350" w:type="dxa"/>
            <w:shd w:val="clear" w:color="auto" w:fill="auto"/>
          </w:tcPr>
          <w:p w14:paraId="02FC463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2014-2016</w:t>
            </w:r>
          </w:p>
        </w:tc>
        <w:tc>
          <w:tcPr>
            <w:tcW w:w="1800" w:type="dxa"/>
            <w:shd w:val="clear" w:color="auto" w:fill="auto"/>
          </w:tcPr>
          <w:p w14:paraId="231EBBC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1440" w:type="dxa"/>
            <w:shd w:val="clear" w:color="auto" w:fill="auto"/>
          </w:tcPr>
          <w:p w14:paraId="6D163DD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440" w:type="dxa"/>
            <w:shd w:val="clear" w:color="auto" w:fill="auto"/>
          </w:tcPr>
          <w:p w14:paraId="094F910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4C7BF2F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66959759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5C06B4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1E16F3E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Total expenditure on malaria (government + foreign)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20758A8C" w14:textId="4F89B831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WHO-WMR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5850DB5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 xml:space="preserve">12%   </w:t>
            </w:r>
          </w:p>
        </w:tc>
        <w:tc>
          <w:tcPr>
            <w:tcW w:w="1350" w:type="dxa"/>
            <w:shd w:val="clear" w:color="auto" w:fill="auto"/>
          </w:tcPr>
          <w:p w14:paraId="30FBD1E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2014-2016</w:t>
            </w:r>
          </w:p>
        </w:tc>
        <w:tc>
          <w:tcPr>
            <w:tcW w:w="1800" w:type="dxa"/>
            <w:shd w:val="clear" w:color="auto" w:fill="auto"/>
          </w:tcPr>
          <w:p w14:paraId="47B06C5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1440" w:type="dxa"/>
            <w:shd w:val="clear" w:color="auto" w:fill="auto"/>
          </w:tcPr>
          <w:p w14:paraId="56388B1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440" w:type="dxa"/>
            <w:shd w:val="clear" w:color="auto" w:fill="auto"/>
          </w:tcPr>
          <w:p w14:paraId="523CAA2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C5867D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2DE54845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13DC1A2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DE44EC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Foreign expenditure on malaria (% of total malaria expenditure)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AAF888E" w14:textId="78A10E5B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WHO-WMR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B167C1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 xml:space="preserve">12% </w:t>
            </w:r>
          </w:p>
        </w:tc>
        <w:tc>
          <w:tcPr>
            <w:tcW w:w="1350" w:type="dxa"/>
            <w:shd w:val="clear" w:color="auto" w:fill="auto"/>
          </w:tcPr>
          <w:p w14:paraId="28A3434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2014-2016</w:t>
            </w:r>
          </w:p>
        </w:tc>
        <w:tc>
          <w:tcPr>
            <w:tcW w:w="1800" w:type="dxa"/>
            <w:shd w:val="clear" w:color="auto" w:fill="auto"/>
          </w:tcPr>
          <w:p w14:paraId="1A594BE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1440" w:type="dxa"/>
            <w:shd w:val="clear" w:color="auto" w:fill="auto"/>
          </w:tcPr>
          <w:p w14:paraId="6EC24EA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440" w:type="dxa"/>
            <w:shd w:val="clear" w:color="auto" w:fill="auto"/>
          </w:tcPr>
          <w:p w14:paraId="2F4F9C0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C20B5A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6D664F02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501243E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7C4B22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 xml:space="preserve">DAH to malaria per capita  – </w:t>
            </w:r>
          </w:p>
          <w:p w14:paraId="7FF3D1A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 areas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7BE7F5B" w14:textId="135D637D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IHME-DAH/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&lt;EndNote&gt;&lt;Cite&gt;&lt;Author&gt;Institute for Health Metrics and Evaluation (IHME)&lt;/Author&gt;&lt;Year&gt;2018&lt;/Year&gt;&lt;RecNum&gt;4157&lt;/RecNum&gt;&lt;DisplayText&gt;[2, 12]&lt;/DisplayText&gt;&lt;record&gt;&lt;rec-number&gt;4157&lt;/rec-number&gt;&lt;foreign-keys&gt;&lt;key app="EN" db-id="2a0wdfrtidw2d8ed9e9vssw95e9a9arwadp2" timestamp="1578910153"&gt;4157&lt;/key&gt;&lt;/foreign-keys&gt;&lt;ref-type name="Web Page"&gt;12&lt;/ref-type&gt;&lt;contributors&gt;&lt;authors&gt;&lt;author&gt;Institute for Health Metrics and Evaluation (IHME),&lt;/author&gt;&lt;/authors&gt;&lt;/contributors&gt;&lt;titles&gt;&lt;title&gt;Development Assistance for Health Database 1990-2017&lt;/title&gt;&lt;/titles&gt;&lt;volume&gt;2019&lt;/volume&gt;&lt;number&gt;22 April&lt;/number&gt;&lt;dates&gt;&lt;year&gt;2018&lt;/year&gt;&lt;/dates&gt;&lt;pub-location&gt;Seattle, United States.&lt;/pub-location&gt;&lt;urls&gt;&lt;related-urls&gt;&lt;url&gt;&lt;style face="underline" font="default" size="100%"&gt;http://ghdx.healthdata.org/record/ihme-data/development-assistance-health-database-1990-2017&lt;/style&gt;&lt;style face="normal" font="default" size="100%"&gt; ]&lt;/style&gt;&lt;/url&gt;&lt;/related-urls&gt;&lt;/urls&gt;&lt;/record&gt;&lt;/Cite&gt;&lt;Cite&gt;&lt;Author&gt;World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[2, 12]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228ACC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 xml:space="preserve">98% </w:t>
            </w:r>
          </w:p>
        </w:tc>
        <w:tc>
          <w:tcPr>
            <w:tcW w:w="1350" w:type="dxa"/>
            <w:shd w:val="clear" w:color="auto" w:fill="auto"/>
          </w:tcPr>
          <w:p w14:paraId="1D7975F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57B00BC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17C1AD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(Imputed)</w:t>
            </w:r>
          </w:p>
        </w:tc>
        <w:tc>
          <w:tcPr>
            <w:tcW w:w="1440" w:type="dxa"/>
            <w:shd w:val="clear" w:color="auto" w:fill="auto"/>
          </w:tcPr>
          <w:p w14:paraId="7C31EAB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2206794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0772052E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8F1F9D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60B49C2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DAH to malaria per capita  – Bednets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A197357" w14:textId="2D2B0F18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IHME-DAH/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&lt;EndNote&gt;&lt;Cite&gt;&lt;Author&gt;Institute for Health Metrics and Evaluation (IHME)&lt;/Author&gt;&lt;Year&gt;2018&lt;/Year&gt;&lt;RecNum&gt;4157&lt;/RecNum&gt;&lt;DisplayText&gt;[2, 12]&lt;/DisplayText&gt;&lt;record&gt;&lt;rec-number&gt;4157&lt;/rec-number&gt;&lt;foreign-keys&gt;&lt;key app="EN" db-id="2a0wdfrtidw2d8ed9e9vssw95e9a9arwadp2" timestamp="1578910153"&gt;4157&lt;/key&gt;&lt;/foreign-keys&gt;&lt;ref-type name="Web Page"&gt;12&lt;/ref-type&gt;&lt;contributors&gt;&lt;authors&gt;&lt;author&gt;Institute for Health Metrics and Evaluation (IHME),&lt;/author&gt;&lt;/authors&gt;&lt;/contributors&gt;&lt;titles&gt;&lt;title&gt;Development Assistance for Health Database 1990-2017&lt;/title&gt;&lt;/titles&gt;&lt;volume&gt;2019&lt;/volume&gt;&lt;number&gt;22 April&lt;/number&gt;&lt;dates&gt;&lt;year&gt;2018&lt;/year&gt;&lt;/dates&gt;&lt;pub-location&gt;Seattle, United States.&lt;/pub-location&gt;&lt;urls&gt;&lt;related-urls&gt;&lt;url&gt;&lt;style face="underline" font="default" size="100%"&gt;http://ghdx.healthdata.org/record/ihme-data/development-assistance-health-database-1990-2017&lt;/style&gt;&lt;style face="normal" font="default" size="100%"&gt; ]&lt;/style&gt;&lt;/url&gt;&lt;/related-urls&gt;&lt;/urls&gt;&lt;/record&gt;&lt;/Cite&gt;&lt;Cite&gt;&lt;Author&gt;World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[2, 12]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D6A9E9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350" w:type="dxa"/>
            <w:shd w:val="clear" w:color="auto" w:fill="auto"/>
          </w:tcPr>
          <w:p w14:paraId="7E537D8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64032FA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69481FD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(Imputed)</w:t>
            </w:r>
          </w:p>
        </w:tc>
        <w:tc>
          <w:tcPr>
            <w:tcW w:w="1440" w:type="dxa"/>
            <w:shd w:val="clear" w:color="auto" w:fill="auto"/>
          </w:tcPr>
          <w:p w14:paraId="0EFB475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58EC973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4C990063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C3D744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CA294F9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 xml:space="preserve">DAH to malaria per capita – </w:t>
            </w:r>
          </w:p>
          <w:p w14:paraId="2439CB6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Vector Control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83C278C" w14:textId="578CF109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IHME-DAH/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&lt;EndNote&gt;&lt;Cite&gt;&lt;Author&gt;Institute for Health Metrics and Evaluation (IHME)&lt;/Author&gt;&lt;Year&gt;2018&lt;/Year&gt;&lt;RecNum&gt;4157&lt;/RecNum&gt;&lt;DisplayText&gt;[2, 12]&lt;/DisplayText&gt;&lt;record&gt;&lt;rec-number&gt;4157&lt;/rec-number&gt;&lt;foreign-keys&gt;&lt;key app="EN" db-id="2a0wdfrtidw2d8ed9e9vssw95e9a9arwadp2" timestamp="1578910153"&gt;4157&lt;/key&gt;&lt;/foreign-keys&gt;&lt;ref-type name="Web Page"&gt;12&lt;/ref-type&gt;&lt;contributors&gt;&lt;authors&gt;&lt;author&gt;Institute for Health Metrics and Evaluation (IHME),&lt;/author&gt;&lt;/authors&gt;&lt;/contributors&gt;&lt;titles&gt;&lt;title&gt;Development Assistance for Health Database 1990-2017&lt;/title&gt;&lt;/titles&gt;&lt;volume&gt;2019&lt;/volume&gt;&lt;number&gt;22 April&lt;/number&gt;&lt;dates&gt;&lt;year&gt;2018&lt;/year&gt;&lt;/dates&gt;&lt;pub-location&gt;Seattle, United States.&lt;/pub-location&gt;&lt;urls&gt;&lt;related-urls&gt;&lt;url&gt;&lt;style face="underline" font="default" size="100%"&gt;http://ghdx.healthdata.org/record/ihme-data/development-assistance-health-database-1990-2017&lt;/style&gt;&lt;style face="normal" font="default" size="100%"&gt; ]&lt;/style&gt;&lt;/url&gt;&lt;/related-urls&gt;&lt;/urls&gt;&lt;/record&gt;&lt;/Cite&gt;&lt;Cite&gt;&lt;Author&gt;World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[2, 12]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16C6018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350" w:type="dxa"/>
            <w:shd w:val="clear" w:color="auto" w:fill="auto"/>
          </w:tcPr>
          <w:p w14:paraId="4534449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013864C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6B7F96F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(Imputed)</w:t>
            </w:r>
          </w:p>
        </w:tc>
        <w:tc>
          <w:tcPr>
            <w:tcW w:w="1440" w:type="dxa"/>
            <w:shd w:val="clear" w:color="auto" w:fill="auto"/>
          </w:tcPr>
          <w:p w14:paraId="18CF45B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2B1731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52E98360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4B0B74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A74B694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DAH to malaria per capita – Treatment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A8D08AE" w14:textId="3E717F01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IHME-DAH/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&lt;EndNote&gt;&lt;Cite&gt;&lt;Author&gt;Institute for Health Metrics and Evaluation (IHME)&lt;/Author&gt;&lt;Year&gt;2018&lt;/Year&gt;&lt;RecNum&gt;4157&lt;/RecNum&gt;&lt;DisplayText&gt;[2, 12]&lt;/DisplayText&gt;&lt;record&gt;&lt;rec-number&gt;4157&lt;/rec-number&gt;&lt;foreign-keys&gt;&lt;key app="EN" db-id="2a0wdfrtidw2d8ed9e9vssw95e9a9arwadp2" timestamp="1578910153"&gt;4157&lt;/key&gt;&lt;/foreign-keys&gt;&lt;ref-type name="Web Page"&gt;12&lt;/ref-type&gt;&lt;contributors&gt;&lt;authors&gt;&lt;author&gt;Institute for Health Metrics and Evaluation (IHME),&lt;/author&gt;&lt;/authors&gt;&lt;/contributors&gt;&lt;titles&gt;&lt;title&gt;Development Assistance for Health Database 1990-2017&lt;/title&gt;&lt;/titles&gt;&lt;volume&gt;2019&lt;/volume&gt;&lt;number&gt;22 April&lt;/number&gt;&lt;dates&gt;&lt;year&gt;2018&lt;/year&gt;&lt;/dates&gt;&lt;pub-location&gt;Seattle, United States.&lt;/pub-location&gt;&lt;urls&gt;&lt;related-urls&gt;&lt;url&gt;&lt;style face="underline" font="default" size="100%"&gt;http://ghdx.healthdata.org/record/ihme-data/development-assistance-health-database-1990-2017&lt;/style&gt;&lt;style face="normal" font="default" size="100%"&gt; ]&lt;/style&gt;&lt;/url&gt;&lt;/related-urls&gt;&lt;/urls&gt;&lt;/record&gt;&lt;/Cite&gt;&lt;Cite&gt;&lt;Author&gt;World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[2, 12]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6F92EEE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350" w:type="dxa"/>
            <w:shd w:val="clear" w:color="auto" w:fill="auto"/>
          </w:tcPr>
          <w:p w14:paraId="72E3D8C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2A00217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620F82C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(Imputed)</w:t>
            </w:r>
          </w:p>
        </w:tc>
        <w:tc>
          <w:tcPr>
            <w:tcW w:w="1440" w:type="dxa"/>
            <w:shd w:val="clear" w:color="auto" w:fill="auto"/>
          </w:tcPr>
          <w:p w14:paraId="0818016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BF9A2D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36127208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361CF3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A576CE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1B6899">
              <w:rPr>
                <w:rFonts w:ascii="Times New Roman" w:hAnsi="Times New Roman" w:cs="Times New Roman"/>
                <w:color w:val="000000"/>
                <w:lang w:val="es-ES"/>
              </w:rPr>
              <w:t>DAH to malaria per capita – Diagnosis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6FA111E" w14:textId="55B095E9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1B6899">
              <w:rPr>
                <w:rFonts w:ascii="Times New Roman" w:hAnsi="Times New Roman" w:cs="Times New Roman"/>
              </w:rPr>
              <w:t xml:space="preserve">IHME-DAH/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&lt;EndNote&gt;&lt;Cite&gt;&lt;Author&gt;Institute for Health Metrics and Evaluation (IHME)&lt;/Author&gt;&lt;Year&gt;2018&lt;/Year&gt;&lt;RecNum&gt;4157&lt;/RecNum&gt;&lt;DisplayText&gt;[2, 12]&lt;/DisplayText&gt;&lt;record&gt;&lt;rec-number&gt;4157&lt;/rec-number&gt;&lt;foreign-keys&gt;&lt;key app="EN" db-id="2a0wdfrtidw2d8ed9e9vssw95e9a9arwadp2" timestamp="1578910153"&gt;4157&lt;/key&gt;&lt;/foreign-keys&gt;&lt;ref-type name="Web Page"&gt;12&lt;/ref-type&gt;&lt;contributors&gt;&lt;authors&gt;&lt;author&gt;Institute for Health Metrics and Evaluation (IHME),&lt;/author&gt;&lt;/authors&gt;&lt;/contributors&gt;&lt;titles&gt;&lt;title&gt;Development Assistance for Health Database 1990-2017&lt;/title&gt;&lt;/titles&gt;&lt;volume&gt;2019&lt;/volume&gt;&lt;number&gt;22 April&lt;/number&gt;&lt;dates&gt;&lt;year&gt;2018&lt;/year&gt;&lt;/dates&gt;&lt;pub-location&gt;Seattle, United States.&lt;/pub-location&gt;&lt;urls&gt;&lt;related-urls&gt;&lt;url&gt;&lt;style face="underline" font="default" size="100%"&gt;http://ghdx.healthdata.org/record/ihme-data/development-assistance-health-database-1990-2017&lt;/style&gt;&lt;style face="normal" font="default" size="100%"&gt; ]&lt;/style&gt;&lt;/url&gt;&lt;/related-urls&gt;&lt;/urls&gt;&lt;/record&gt;&lt;/Cite&gt;&lt;Cite&gt;&lt;Author&gt;World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[2, 12]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26F8A0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350" w:type="dxa"/>
            <w:shd w:val="clear" w:color="auto" w:fill="auto"/>
          </w:tcPr>
          <w:p w14:paraId="0C0E4DF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1BD1AB0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559B72D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(Imputed)</w:t>
            </w:r>
          </w:p>
        </w:tc>
        <w:tc>
          <w:tcPr>
            <w:tcW w:w="1440" w:type="dxa"/>
            <w:shd w:val="clear" w:color="auto" w:fill="auto"/>
          </w:tcPr>
          <w:p w14:paraId="4791995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7B501C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0EC2BD62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CAD79F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lang w:val="es-ES"/>
              </w:rPr>
            </w:pPr>
            <w:r w:rsidRPr="001B6899">
              <w:rPr>
                <w:rFonts w:ascii="Times New Roman" w:hAnsi="Times New Roman" w:cs="Times New Roman"/>
                <w:lang w:val="es-ES"/>
              </w:rPr>
              <w:t>12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62CE980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DAH to malaria per capita – Community Outreach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24069537" w14:textId="49FE49DE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IHME-DAH/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&lt;EndNote&gt;&lt;Cite&gt;&lt;Author&gt;Institute for Health Metrics and Evaluation (IHME)&lt;/Author&gt;&lt;Year&gt;2018&lt;/Year&gt;&lt;RecNum&gt;4157&lt;/RecNum&gt;&lt;DisplayText&gt;[2, 12]&lt;/DisplayText&gt;&lt;record&gt;&lt;rec-number&gt;4157&lt;/rec-number&gt;&lt;foreign-keys&gt;&lt;key app="EN" db-id="2a0wdfrtidw2d8ed9e9vssw95e9a9arwadp2" timestamp="1578910153"&gt;4157&lt;/key&gt;&lt;/foreign-keys&gt;&lt;ref-type name="Web Page"&gt;12&lt;/ref-type&gt;&lt;contributors&gt;&lt;authors&gt;&lt;author&gt;Institute for Health Metrics and Evaluation (IHME),&lt;/author&gt;&lt;/authors&gt;&lt;/contributors&gt;&lt;titles&gt;&lt;title&gt;Development Assistance for Health Database 1990-2017&lt;/title&gt;&lt;/titles&gt;&lt;volume&gt;2019&lt;/volume&gt;&lt;number&gt;22 April&lt;/number&gt;&lt;dates&gt;&lt;year&gt;2018&lt;/year&gt;&lt;/dates&gt;&lt;pub-location&gt;Seattle, United States.&lt;/pub-location&gt;&lt;urls&gt;&lt;related-urls&gt;&lt;url&gt;&lt;style face="underline" font="default" size="100%"&gt;http://ghdx.healthdata.org/record/ihme-data/development-assistance-health-database-1990-2017&lt;/style&gt;&lt;style face="normal" font="default" size="100%"&gt; ]&lt;/style&gt;&lt;/url&gt;&lt;/related-urls&gt;&lt;/urls&gt;&lt;/record&gt;&lt;/Cite&gt;&lt;Cite&gt;&lt;Author&gt;World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[2, 12]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B971DE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350" w:type="dxa"/>
            <w:shd w:val="clear" w:color="auto" w:fill="auto"/>
          </w:tcPr>
          <w:p w14:paraId="5F63B06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0E72B50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6196EEE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(Imputed)</w:t>
            </w:r>
          </w:p>
        </w:tc>
        <w:tc>
          <w:tcPr>
            <w:tcW w:w="1440" w:type="dxa"/>
            <w:shd w:val="clear" w:color="auto" w:fill="auto"/>
          </w:tcPr>
          <w:p w14:paraId="76582AA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2F69F40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307FE578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5FE8051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318D8F7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 xml:space="preserve">DAH to malaria per capita – </w:t>
            </w:r>
          </w:p>
          <w:p w14:paraId="4B4854B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Other control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0E7F522" w14:textId="294A1DB5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IHME-DAH/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&lt;EndNote&gt;&lt;Cite&gt;&lt;Author&gt;Institute for Health Metrics and Evaluation (IHME)&lt;/Author&gt;&lt;Year&gt;2018&lt;/Year&gt;&lt;RecNum&gt;4157&lt;/RecNum&gt;&lt;DisplayText&gt;[2, 12]&lt;/DisplayText&gt;&lt;record&gt;&lt;rec-number&gt;4157&lt;/rec-number&gt;&lt;foreign-keys&gt;&lt;key app="EN" db-id="2a0wdfrtidw2d8ed9e9vssw95e9a9arwadp2" timestamp="1578910153"&gt;4157&lt;/key&gt;&lt;/foreign-keys&gt;&lt;ref-type name="Web Page"&gt;12&lt;/ref-type&gt;&lt;contributors&gt;&lt;authors&gt;&lt;author&gt;Institute for Health Metrics and Evaluation (IHME),&lt;/author&gt;&lt;/authors&gt;&lt;/contributors&gt;&lt;titles&gt;&lt;title&gt;Development Assistance for Health Database 1990-2017&lt;/title&gt;&lt;/titles&gt;&lt;volume&gt;2019&lt;/volume&gt;&lt;number&gt;22 April&lt;/number&gt;&lt;dates&gt;&lt;year&gt;2018&lt;/year&gt;&lt;/dates&gt;&lt;pub-location&gt;Seattle, United States.&lt;/pub-location&gt;&lt;urls&gt;&lt;related-urls&gt;&lt;url&gt;&lt;style face="underline" font="default" size="100%"&gt;http://ghdx.healthdata.org/record/ihme-data/development-assistance-health-database-1990-2017&lt;/style&gt;&lt;style face="normal" font="default" size="100%"&gt; ]&lt;/style&gt;&lt;/url&gt;&lt;/related-urls&gt;&lt;/urls&gt;&lt;/record&gt;&lt;/Cite&gt;&lt;Cite&gt;&lt;Author&gt;World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[2, 12]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DB3F9B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350" w:type="dxa"/>
            <w:shd w:val="clear" w:color="auto" w:fill="auto"/>
          </w:tcPr>
          <w:p w14:paraId="0C7F853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1326A7D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4D01853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(Imputed)</w:t>
            </w:r>
          </w:p>
        </w:tc>
        <w:tc>
          <w:tcPr>
            <w:tcW w:w="1440" w:type="dxa"/>
            <w:shd w:val="clear" w:color="auto" w:fill="auto"/>
          </w:tcPr>
          <w:p w14:paraId="4E5FC1C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4A9AD23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0CBBC74C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59303B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40326A6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 xml:space="preserve">DAH to malaria per capita – </w:t>
            </w:r>
          </w:p>
          <w:p w14:paraId="67EEA8F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Health System Strengthening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9D4CC78" w14:textId="613D5D4C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IHME-DAH/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&lt;EndNote&gt;&lt;Cite&gt;&lt;Author&gt;Institute for Health Metrics and Evaluation (IHME)&lt;/Author&gt;&lt;Year&gt;2018&lt;/Year&gt;&lt;RecNum&gt;4157&lt;/RecNum&gt;&lt;DisplayText&gt;[2, 12]&lt;/DisplayText&gt;&lt;record&gt;&lt;rec-number&gt;4157&lt;/rec-number&gt;&lt;foreign-keys&gt;&lt;key app="EN" db-id="2a0wdfrtidw2d8ed9e9vssw95e9a9arwadp2" timestamp="1578910153"&gt;4157&lt;/key&gt;&lt;/foreign-keys&gt;&lt;ref-type name="Web Page"&gt;12&lt;/ref-type&gt;&lt;contributors&gt;&lt;authors&gt;&lt;author&gt;Institute for Health Metrics and Evaluation (IHME),&lt;/author&gt;&lt;/authors&gt;&lt;/contributors&gt;&lt;titles&gt;&lt;title&gt;Development Assistance for Health Database 1990-2017&lt;/title&gt;&lt;/titles&gt;&lt;volume&gt;2019&lt;/volume&gt;&lt;number&gt;22 April&lt;/number&gt;&lt;dates&gt;&lt;year&gt;2018&lt;/year&gt;&lt;/dates&gt;&lt;pub-location&gt;Seattle, United States.&lt;/pub-location&gt;&lt;urls&gt;&lt;related-urls&gt;&lt;url&gt;&lt;style face="underline" font="default" size="100%"&gt;http://ghdx.healthdata.org/record/ihme-data/development-assistance-health-database-1990-2017&lt;/style&gt;&lt;style face="normal" font="default" size="100%"&gt; ]&lt;/style&gt;&lt;/url&gt;&lt;/related-urls&gt;&lt;/urls&gt;&lt;/record&gt;&lt;/Cite&gt;&lt;Cite&gt;&lt;Author&gt;World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[2, 12]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3B4EF0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350" w:type="dxa"/>
            <w:shd w:val="clear" w:color="auto" w:fill="auto"/>
          </w:tcPr>
          <w:p w14:paraId="4F43052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5928D38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0E47A44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(Imputed)</w:t>
            </w:r>
          </w:p>
        </w:tc>
        <w:tc>
          <w:tcPr>
            <w:tcW w:w="1440" w:type="dxa"/>
            <w:shd w:val="clear" w:color="auto" w:fill="auto"/>
          </w:tcPr>
          <w:p w14:paraId="6D76278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8D69FC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5BBD4865" w14:textId="77777777" w:rsidTr="008055C9">
        <w:tc>
          <w:tcPr>
            <w:tcW w:w="55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1AD95EB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23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20135D7C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 xml:space="preserve">DAH to malaria per capita – </w:t>
            </w:r>
          </w:p>
          <w:p w14:paraId="21F6311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Other</w:t>
            </w:r>
          </w:p>
        </w:tc>
        <w:tc>
          <w:tcPr>
            <w:tcW w:w="1501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7CC53CE7" w14:textId="1995B232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IHME-DAH/ WDI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&lt;EndNote&gt;&lt;Cite&gt;&lt;Author&gt;Institute for Health Metrics and Evaluation (IHME)&lt;/Author&gt;&lt;Year&gt;2018&lt;/Year&gt;&lt;RecNum&gt;4157&lt;/RecNum&gt;&lt;DisplayText&gt;[2, 12]&lt;/DisplayText&gt;&lt;record&gt;&lt;rec-number&gt;4157&lt;/rec-number&gt;&lt;foreign-keys&gt;&lt;key app="EN" db-id="2a0wdfrtidw2d8ed9e9vssw95e9a9arwadp2" timestamp="1578910153"&gt;4157&lt;/key&gt;&lt;/foreign-keys&gt;&lt;ref-type name="Web Page"&gt;12&lt;/ref-type&gt;&lt;contributors&gt;&lt;authors&gt;&lt;author&gt;Institute for Health Metrics and Evaluation (IHME),&lt;/author&gt;&lt;/authors&gt;&lt;/contributors&gt;&lt;titles&gt;&lt;title&gt;Development Assistance for Health Database 1990-2017&lt;/title&gt;&lt;/titles&gt;&lt;volume&gt;2019&lt;/volume&gt;&lt;number&gt;22 April&lt;/number&gt;&lt;dates&gt;&lt;year&gt;2018&lt;/year&gt;&lt;/dates&gt;&lt;pub-location&gt;Seattle, United States.&lt;/pub-location&gt;&lt;urls&gt;&lt;related-urls&gt;&lt;url&gt;&lt;style face="underline" font="default" size="100%"&gt;http://ghdx.healthdata.org/record/ihme-data/development-assistance-health-database-1990-2017&lt;/style&gt;&lt;style face="normal" font="default" size="100%"&gt; ]&lt;/style&gt;&lt;/url&gt;&lt;/related-urls&gt;&lt;/urls&gt;&lt;/record&gt;&lt;/Cite&gt;&lt;Cite&gt;&lt;Author&gt;World Bank&lt;/Author&gt;&lt;RecNum&gt;4149&lt;/RecNum&gt;&lt;record&gt;&lt;rec-number&gt;4149&lt;/rec-number&gt;&lt;foreign-keys&gt;&lt;key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[2, 12]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nil"/>
            </w:tcBorders>
            <w:shd w:val="clear" w:color="auto" w:fill="auto"/>
          </w:tcPr>
          <w:p w14:paraId="35BE610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</w:tcPr>
          <w:p w14:paraId="639E28B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14:paraId="458D752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5ED5717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(Imputed)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3D6E3FC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499106C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23B8AE2E" w14:textId="77777777" w:rsidTr="008055C9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8F379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2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663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Global Fund eligible in 2016?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85B3E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Global Fund</w:t>
            </w:r>
          </w:p>
          <w:p w14:paraId="1252C5C3" w14:textId="53C6B4DF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&lt;EndNote&gt;&lt;Cite&gt;&lt;Author&gt;The Global Fund&lt;/Author&gt;&lt;RecNum&gt;4160&lt;/RecNum&gt;&lt;DisplayText&gt;[13]&lt;/DisplayText&gt;&lt;record&gt;&lt;rec-number&gt;4160&lt;/rec-number&gt;&lt;foreign-keys&gt;&lt;key app="EN" db-id="2a0wdfrtidw2d8ed9e9vssw95e9a9arwadp2" timestamp="1578910153"&gt;4160&lt;/key&gt;&lt;/foreign-keys&gt;&lt;ref-type name="Web Page"&gt;12&lt;/ref-type&gt;&lt;contributors&gt;&lt;authors&gt;&lt;author&gt;The Global Fund,&lt;/author&gt;&lt;/authors&gt;&lt;/contributors&gt;&lt;titles&gt;&lt;title&gt;Eligibility List 2016&lt;/title&gt;&lt;/titles&gt;&lt;volume&gt;2018&lt;/volume&gt;&lt;number&gt;19 July&lt;/number&gt;&lt;dates&gt;&lt;pub-dates&gt;&lt;date&gt;5 February 2016&lt;/date&gt;&lt;/pub-dates&gt;&lt;/dates&gt;&lt;urls&gt;&lt;related-urls&gt;&lt;url&gt;&lt;style face="underline" font="default" size="100%"&gt;https://www.theglobalfund.org/media/5597/core_eligiblecountries2016_list_en.pdf?u=636898877970000000&lt;/style&gt;&lt;/url&gt;&lt;/related-urls&gt;&lt;/urls&gt;&lt;/record&gt;&lt;/Cite&gt;&lt;/EndNote&gt;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[13]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79897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9B092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BAC0C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81B70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577E9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0CBD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012B0252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EE19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Health Service Delivery [Predictor]</w:t>
            </w:r>
          </w:p>
          <w:p w14:paraId="1321579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58F87979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04C6E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4504259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Received third dose of DTP3 vaccine (% children)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E23E1" w14:textId="1AC959BE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WHO-EPI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Organization&lt;/Author&gt;&lt;Year&gt;2017&lt;/Year&gt;&lt;RecNum&gt;4147&lt;/RecNum&gt;&lt;DisplayText&gt;[14]&lt;/DisplayText&gt;&lt;record&gt;&lt;rec-number&gt;4147&lt;/rec-number&gt;&lt;foreign-keys&gt;&lt;key app="EN" db-id="2a0wdfrtidw2d8ed9e9vssw95e9a9arwadp2" timestamp="1578910153"&gt;4147&lt;/key&gt;&lt;/foreign-keys&gt;&lt;ref-type name="Web Page"&gt;12&lt;/ref-type&gt;&lt;contributors&gt;&lt;authors&gt;&lt;author&gt;World Health Organization,&lt;/author&gt;&lt;/authors&gt;&lt;/contributors&gt;&lt;titles&gt;&lt;title&gt;WHO/UNICEF estimates of national immunization coverage&lt;/title&gt;&lt;/titles&gt;&lt;volume&gt;2018&lt;/volume&gt;&lt;number&gt;12 April&lt;/number&gt;&lt;dates&gt;&lt;year&gt;2017&lt;/year&gt;&lt;/dates&gt;&lt;urls&gt;&lt;related-urls&gt;&lt;url&gt;&lt;style face="underline" font="default" size="100%"&gt;http://www.who.int/immunization/monitoring_surveillance/routine/coverage/en/index4.html&lt;/style&gt;&lt;style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[14]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0783368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4FCF669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62A01D6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3395C5A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13CB5B9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B85D99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46C7EC5C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4F59031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4D7F43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Immunization, measles (% children ages 12-23 months)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BC1265F" w14:textId="7C241162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BE9C11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350" w:type="dxa"/>
            <w:shd w:val="clear" w:color="auto" w:fill="auto"/>
          </w:tcPr>
          <w:p w14:paraId="21A03F4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1BA8770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28EB71D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6B7BB36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39D5B6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64E31227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EC367E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974F024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Pregnant women with at least 4 ANC visits (% of pregnant women)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62D60FC" w14:textId="6120DD82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15EE571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  <w:tc>
          <w:tcPr>
            <w:tcW w:w="1350" w:type="dxa"/>
            <w:shd w:val="clear" w:color="auto" w:fill="auto"/>
          </w:tcPr>
          <w:p w14:paraId="739032B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7DF6B87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1440" w:type="dxa"/>
            <w:shd w:val="clear" w:color="auto" w:fill="auto"/>
          </w:tcPr>
          <w:p w14:paraId="7D0FEF1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440" w:type="dxa"/>
            <w:shd w:val="clear" w:color="auto" w:fill="auto"/>
          </w:tcPr>
          <w:p w14:paraId="67535BC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3F4E43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046EAA37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63C40A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0892262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Pregnant women receiving prenatal care of at least 1 ANC visit (% of pregnant women)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27F8C9AB" w14:textId="26F7F0C4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E5D643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26%</w:t>
            </w:r>
          </w:p>
        </w:tc>
        <w:tc>
          <w:tcPr>
            <w:tcW w:w="1350" w:type="dxa"/>
            <w:shd w:val="clear" w:color="auto" w:fill="auto"/>
          </w:tcPr>
          <w:p w14:paraId="2FDA4E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650A6B3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440" w:type="dxa"/>
            <w:shd w:val="clear" w:color="auto" w:fill="auto"/>
          </w:tcPr>
          <w:p w14:paraId="5BBF8C3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440" w:type="dxa"/>
            <w:shd w:val="clear" w:color="auto" w:fill="auto"/>
          </w:tcPr>
          <w:p w14:paraId="5E73AFF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7326C3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46AE4BF1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484BBD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32752B2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Births attended by skilled health staff (% of total)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69C287D" w14:textId="65CC23B2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FCA3B9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1350" w:type="dxa"/>
            <w:shd w:val="clear" w:color="auto" w:fill="auto"/>
          </w:tcPr>
          <w:p w14:paraId="5C5D1D8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7B4349D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5F74AFF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1A8FA87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43EC23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2C2A133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7A435B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1AD8D2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TB treatment success rate (% of new cases)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A0D5C5F" w14:textId="27E72436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D9D99B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1350" w:type="dxa"/>
            <w:shd w:val="clear" w:color="auto" w:fill="auto"/>
          </w:tcPr>
          <w:p w14:paraId="321F600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2000-2015</w:t>
            </w:r>
          </w:p>
        </w:tc>
        <w:tc>
          <w:tcPr>
            <w:tcW w:w="1800" w:type="dxa"/>
            <w:shd w:val="clear" w:color="auto" w:fill="auto"/>
          </w:tcPr>
          <w:p w14:paraId="78B3656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1546D6A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59A46B4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3B5452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0BEA8441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53064C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C97BFF4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TB case detection rate (all forms)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4AB9EF3" w14:textId="7F291F40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6FDA9A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350" w:type="dxa"/>
            <w:shd w:val="clear" w:color="auto" w:fill="auto"/>
          </w:tcPr>
          <w:p w14:paraId="3C62D35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3652C91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20F91CF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0FD936F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B1EE95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511A4F74" w14:textId="77777777" w:rsidTr="008055C9">
        <w:tc>
          <w:tcPr>
            <w:tcW w:w="55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EE0565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3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F5CAE8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Universal Health Coverage Index</w:t>
            </w:r>
          </w:p>
        </w:tc>
        <w:tc>
          <w:tcPr>
            <w:tcW w:w="1501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619F6A78" w14:textId="3B94362C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nil"/>
            </w:tcBorders>
            <w:shd w:val="clear" w:color="auto" w:fill="auto"/>
          </w:tcPr>
          <w:p w14:paraId="3BC4751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auto"/>
          </w:tcPr>
          <w:p w14:paraId="7ACD5BC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14:paraId="3346F2B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43DAB92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14:paraId="38FD5F5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6B3E539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34A339C7" w14:textId="77777777" w:rsidTr="008055C9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66EF9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52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E3D1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Place of delivery: Health facility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8DCE39" w14:textId="1993E6DE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DHS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2D3FF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FAD53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2000-2013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D2A91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AD0EA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18D55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D6A4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:rsidRPr="006475C2" w14:paraId="7EEBE72F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572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Malaria Service Delivery [Predictor/ Intermediate Outcome]</w:t>
            </w:r>
          </w:p>
          <w:p w14:paraId="29D8D83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B6899" w14:paraId="13550322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10E62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25ACF4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% Population protected by IRS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CE6721" w14:textId="6E3D0FA5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4957276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2F8F0F5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E4BE7D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610A63F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66AA0FC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14:paraId="252B908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451DCEB5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F65F2A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51A356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ITN coverage (total population)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197F7042" w14:textId="2B8E29F6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902648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1350" w:type="dxa"/>
            <w:shd w:val="clear" w:color="auto" w:fill="auto"/>
          </w:tcPr>
          <w:p w14:paraId="7BD74CA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0DA3C88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1440" w:type="dxa"/>
            <w:shd w:val="clear" w:color="auto" w:fill="auto"/>
          </w:tcPr>
          <w:p w14:paraId="5F50CF9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440" w:type="dxa"/>
            <w:shd w:val="clear" w:color="auto" w:fill="auto"/>
          </w:tcPr>
          <w:p w14:paraId="3A399B7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shd w:val="clear" w:color="auto" w:fill="auto"/>
          </w:tcPr>
          <w:p w14:paraId="4F0D1CF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43D612B1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38FC37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D4A20D7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ITN coverage (high risk population)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FDAC0ED" w14:textId="3F10F720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62848B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1350" w:type="dxa"/>
            <w:shd w:val="clear" w:color="auto" w:fill="auto"/>
          </w:tcPr>
          <w:p w14:paraId="527AA82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46922D9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78%</w:t>
            </w:r>
          </w:p>
        </w:tc>
        <w:tc>
          <w:tcPr>
            <w:tcW w:w="1440" w:type="dxa"/>
            <w:shd w:val="clear" w:color="auto" w:fill="auto"/>
          </w:tcPr>
          <w:p w14:paraId="70ED08D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440" w:type="dxa"/>
            <w:shd w:val="clear" w:color="auto" w:fill="auto"/>
          </w:tcPr>
          <w:p w14:paraId="50794FB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shd w:val="clear" w:color="auto" w:fill="auto"/>
          </w:tcPr>
          <w:p w14:paraId="58F4D68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18A182DB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697E58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C4C00C6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Malaria cases confirmed with RDT/microscopy (%)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AC651EB" w14:textId="0B749F58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54181B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1350" w:type="dxa"/>
            <w:shd w:val="clear" w:color="auto" w:fill="auto"/>
          </w:tcPr>
          <w:p w14:paraId="3D1AC93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47A5F42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44939C2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shd w:val="clear" w:color="auto" w:fill="auto"/>
          </w:tcPr>
          <w:p w14:paraId="6DDB9D2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shd w:val="clear" w:color="auto" w:fill="auto"/>
          </w:tcPr>
          <w:p w14:paraId="1D27BD9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3095466D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725D11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0D34EC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ITN Access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581DF97" w14:textId="5B45CF34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26B7FA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350" w:type="dxa"/>
            <w:shd w:val="clear" w:color="auto" w:fill="auto"/>
          </w:tcPr>
          <w:p w14:paraId="210CA3F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7CFB68C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440" w:type="dxa"/>
            <w:shd w:val="clear" w:color="auto" w:fill="auto"/>
          </w:tcPr>
          <w:p w14:paraId="53EFE55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440" w:type="dxa"/>
            <w:shd w:val="clear" w:color="auto" w:fill="auto"/>
          </w:tcPr>
          <w:p w14:paraId="353E6AC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shd w:val="clear" w:color="auto" w:fill="auto"/>
          </w:tcPr>
          <w:p w14:paraId="3692961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Missing data</w:t>
            </w:r>
          </w:p>
        </w:tc>
      </w:tr>
      <w:tr w:rsidR="001B6899" w14:paraId="33D90366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9BB9B6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D4606D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ITN Use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281AEC3" w14:textId="185F9FA6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41A595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350" w:type="dxa"/>
            <w:shd w:val="clear" w:color="auto" w:fill="auto"/>
          </w:tcPr>
          <w:p w14:paraId="21E1302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5701E73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440" w:type="dxa"/>
            <w:shd w:val="clear" w:color="auto" w:fill="auto"/>
          </w:tcPr>
          <w:p w14:paraId="7F10240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440" w:type="dxa"/>
            <w:shd w:val="clear" w:color="auto" w:fill="auto"/>
          </w:tcPr>
          <w:p w14:paraId="29426AA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shd w:val="clear" w:color="auto" w:fill="auto"/>
          </w:tcPr>
          <w:p w14:paraId="74030B6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Missing data</w:t>
            </w:r>
          </w:p>
        </w:tc>
      </w:tr>
      <w:tr w:rsidR="001B6899" w14:paraId="42D4E6A2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764348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A3EE12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ITN Gap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9514A8B" w14:textId="56718C08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6EA5B67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350" w:type="dxa"/>
            <w:shd w:val="clear" w:color="auto" w:fill="auto"/>
          </w:tcPr>
          <w:p w14:paraId="6656231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118CE8D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440" w:type="dxa"/>
            <w:shd w:val="clear" w:color="auto" w:fill="auto"/>
          </w:tcPr>
          <w:p w14:paraId="65CC945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440" w:type="dxa"/>
            <w:shd w:val="clear" w:color="auto" w:fill="auto"/>
          </w:tcPr>
          <w:p w14:paraId="74645F9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shd w:val="clear" w:color="auto" w:fill="auto"/>
          </w:tcPr>
          <w:p w14:paraId="49B5143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Missing data</w:t>
            </w:r>
          </w:p>
        </w:tc>
      </w:tr>
      <w:tr w:rsidR="001B6899" w14:paraId="3C5A314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CA0A33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9A2C1C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ITN coverage (modeled)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3F019A7" w14:textId="1EA68B87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MAP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&lt;EndNote&gt;&lt;Cite&gt;&lt;Author&gt;Malaria Atlas Project&lt;/Author&gt;&lt;RecNum&gt;27&lt;/RecNum&gt;&lt;DisplayText&gt;[16]&lt;/DisplayText&gt;&lt;record&gt;&lt;rec-number&gt;27&lt;/rec-number&gt;&lt;foreign-keys&gt;&lt;key app="EN" db-id="2ztrsfa5y2afzne0d9qx0xzgvxs9zx99w0zd" timestamp="1558384537"&gt;27&lt;/key&gt;&lt;/foreign-keys&gt;&lt;ref-type name="Web Page"&gt;12&lt;/ref-type&gt;&lt;contributors&gt;&lt;authors&gt;&lt;author&gt;Malaria Atlas Project,&lt;/author&gt;&lt;/authors&gt;&lt;/contributors&gt;&lt;titles&gt;&lt;title&gt;Plasmodium falciparum parasite rate in 2-10 year olds globally, 2000-2017&lt;/title&gt;&lt;/titles&gt;&lt;volume&gt;2019&lt;/volume&gt;&lt;number&gt;2 May&lt;/number&gt;&lt;dates&gt;&lt;/dates&gt;&lt;urls&gt;&lt;related-urls&gt;&lt;url&gt;&lt;style face="underline" font="default" size="100%"&gt;https://map.ox.ac.uk/explorer/#/&lt;/style&gt;&lt;/url&gt;&lt;/related-urls&gt;&lt;/urls&gt;&lt;/record&gt;&lt;/Cite&gt;&lt;/EndNote&gt;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1D14DDE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1350" w:type="dxa"/>
            <w:shd w:val="clear" w:color="auto" w:fill="auto"/>
          </w:tcPr>
          <w:p w14:paraId="4491D6A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29E3FE6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1440" w:type="dxa"/>
            <w:shd w:val="clear" w:color="auto" w:fill="auto"/>
          </w:tcPr>
          <w:p w14:paraId="2AA2E74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440" w:type="dxa"/>
            <w:shd w:val="clear" w:color="auto" w:fill="auto"/>
          </w:tcPr>
          <w:p w14:paraId="468F0A9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shd w:val="clear" w:color="auto" w:fill="auto"/>
          </w:tcPr>
          <w:p w14:paraId="789662D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Available for Africa only.</w:t>
            </w:r>
          </w:p>
        </w:tc>
      </w:tr>
      <w:tr w:rsidR="001B6899" w14:paraId="657FBCBA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B21A87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547D89D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% using ITN the previous night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04D9F55" w14:textId="7A98A164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DHS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CE63E5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shd w:val="clear" w:color="auto" w:fill="auto"/>
          </w:tcPr>
          <w:p w14:paraId="17F388B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2003, 2005-2016</w:t>
            </w:r>
          </w:p>
        </w:tc>
        <w:tc>
          <w:tcPr>
            <w:tcW w:w="1800" w:type="dxa"/>
            <w:shd w:val="clear" w:color="auto" w:fill="auto"/>
          </w:tcPr>
          <w:p w14:paraId="74D0DC3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1440" w:type="dxa"/>
            <w:shd w:val="clear" w:color="auto" w:fill="auto"/>
          </w:tcPr>
          <w:p w14:paraId="0B9E623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440" w:type="dxa"/>
            <w:shd w:val="clear" w:color="auto" w:fill="auto"/>
          </w:tcPr>
          <w:p w14:paraId="5629844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shd w:val="clear" w:color="auto" w:fill="auto"/>
          </w:tcPr>
          <w:p w14:paraId="11C59F5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Missing data</w:t>
            </w:r>
          </w:p>
        </w:tc>
      </w:tr>
      <w:tr w:rsidR="001B6899" w14:paraId="778B2537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07814C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9C1A44E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% HHs with at least one ITN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24C91CFA" w14:textId="2D9719A7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DHS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5269781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shd w:val="clear" w:color="auto" w:fill="auto"/>
          </w:tcPr>
          <w:p w14:paraId="3330D8F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2002-2016</w:t>
            </w:r>
          </w:p>
        </w:tc>
        <w:tc>
          <w:tcPr>
            <w:tcW w:w="1800" w:type="dxa"/>
            <w:shd w:val="clear" w:color="auto" w:fill="auto"/>
          </w:tcPr>
          <w:p w14:paraId="73FFF73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  <w:tc>
          <w:tcPr>
            <w:tcW w:w="1440" w:type="dxa"/>
            <w:shd w:val="clear" w:color="auto" w:fill="auto"/>
          </w:tcPr>
          <w:p w14:paraId="3DBC968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440" w:type="dxa"/>
            <w:shd w:val="clear" w:color="auto" w:fill="auto"/>
          </w:tcPr>
          <w:p w14:paraId="06E7C23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shd w:val="clear" w:color="auto" w:fill="auto"/>
          </w:tcPr>
          <w:p w14:paraId="0413680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Missing data</w:t>
            </w:r>
          </w:p>
        </w:tc>
      </w:tr>
      <w:tr w:rsidR="001B6899" w14:paraId="7C5942C5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01FAA2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9CFD869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% HHs with at least one ITN or IRS in past year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5AE151A" w14:textId="418E6996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DHS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426C61E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shd w:val="clear" w:color="auto" w:fill="auto"/>
          </w:tcPr>
          <w:p w14:paraId="52F5DF5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2002-2016</w:t>
            </w:r>
          </w:p>
        </w:tc>
        <w:tc>
          <w:tcPr>
            <w:tcW w:w="1800" w:type="dxa"/>
            <w:shd w:val="clear" w:color="auto" w:fill="auto"/>
          </w:tcPr>
          <w:p w14:paraId="3D8624C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1440" w:type="dxa"/>
            <w:shd w:val="clear" w:color="auto" w:fill="auto"/>
          </w:tcPr>
          <w:p w14:paraId="5E3E097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440" w:type="dxa"/>
            <w:shd w:val="clear" w:color="auto" w:fill="auto"/>
          </w:tcPr>
          <w:p w14:paraId="0CFECB6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shd w:val="clear" w:color="auto" w:fill="auto"/>
          </w:tcPr>
          <w:p w14:paraId="25CE748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Missing data</w:t>
            </w:r>
          </w:p>
        </w:tc>
      </w:tr>
      <w:tr w:rsidR="001B6899" w14:paraId="262D8998" w14:textId="77777777" w:rsidTr="008055C9">
        <w:tc>
          <w:tcPr>
            <w:tcW w:w="5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6376B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AA0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% HHs with at least one ITN for every 2 person or IRS in past year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010286" w14:textId="4791AE33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DHS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0FCA8DB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68AAB64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2002-2016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81FF97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DB1459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14C8385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6025D37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Missing data</w:t>
            </w:r>
          </w:p>
        </w:tc>
      </w:tr>
      <w:tr w:rsidR="001B6899" w14:paraId="68A6009A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4432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Access to Medicines [Predictor]</w:t>
            </w:r>
          </w:p>
          <w:p w14:paraId="0A909B6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1602FFAF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71F36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939FFF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Children under-five with fever receiving antimalarial drugs (%)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6DAA7E" w14:textId="71529E44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093267B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6DC2677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6084E1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17A7DC8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1DC43F0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CB1A49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651677B9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C17881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DCD6219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Children with fever for whom advice/tx was sought from health facility or provider (%)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B3967AC" w14:textId="64ADA53E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DHS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44AFE6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9%</w:t>
            </w:r>
          </w:p>
        </w:tc>
        <w:tc>
          <w:tcPr>
            <w:tcW w:w="1350" w:type="dxa"/>
            <w:shd w:val="clear" w:color="auto" w:fill="auto"/>
          </w:tcPr>
          <w:p w14:paraId="7C0FD71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2000-2014</w:t>
            </w:r>
          </w:p>
        </w:tc>
        <w:tc>
          <w:tcPr>
            <w:tcW w:w="1800" w:type="dxa"/>
            <w:shd w:val="clear" w:color="auto" w:fill="auto"/>
          </w:tcPr>
          <w:p w14:paraId="06BA930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57%</w:t>
            </w:r>
          </w:p>
        </w:tc>
        <w:tc>
          <w:tcPr>
            <w:tcW w:w="1440" w:type="dxa"/>
            <w:shd w:val="clear" w:color="auto" w:fill="auto"/>
          </w:tcPr>
          <w:p w14:paraId="3EA6292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40" w:type="dxa"/>
            <w:shd w:val="clear" w:color="auto" w:fill="auto"/>
          </w:tcPr>
          <w:p w14:paraId="0785F2A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8BA7B3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3B9E5C23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9FBE6A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FCB499D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Children with fever who took antimalarial drugs (%)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4D3DC6E" w14:textId="22F9568E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DHS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EBC645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1350" w:type="dxa"/>
            <w:shd w:val="clear" w:color="auto" w:fill="auto"/>
          </w:tcPr>
          <w:p w14:paraId="1C624B8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2000-2014</w:t>
            </w:r>
          </w:p>
        </w:tc>
        <w:tc>
          <w:tcPr>
            <w:tcW w:w="1800" w:type="dxa"/>
            <w:shd w:val="clear" w:color="auto" w:fill="auto"/>
          </w:tcPr>
          <w:p w14:paraId="01F83F8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440" w:type="dxa"/>
            <w:shd w:val="clear" w:color="auto" w:fill="auto"/>
          </w:tcPr>
          <w:p w14:paraId="2BA8F9F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40" w:type="dxa"/>
            <w:shd w:val="clear" w:color="auto" w:fill="auto"/>
          </w:tcPr>
          <w:p w14:paraId="0C89C11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1BC04ED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444F5D94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45417B1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C1CDD8D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Children with fever who took antibiotic drugs (%)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A6C5824" w14:textId="50ACB7D8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DHS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97E48E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shd w:val="clear" w:color="auto" w:fill="auto"/>
          </w:tcPr>
          <w:p w14:paraId="6CBF881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2000-2014</w:t>
            </w:r>
          </w:p>
        </w:tc>
        <w:tc>
          <w:tcPr>
            <w:tcW w:w="1800" w:type="dxa"/>
            <w:shd w:val="clear" w:color="auto" w:fill="auto"/>
          </w:tcPr>
          <w:p w14:paraId="0AD4500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440" w:type="dxa"/>
            <w:shd w:val="clear" w:color="auto" w:fill="auto"/>
          </w:tcPr>
          <w:p w14:paraId="0E0E80E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40" w:type="dxa"/>
            <w:shd w:val="clear" w:color="auto" w:fill="auto"/>
          </w:tcPr>
          <w:p w14:paraId="5D73AA0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94FC54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59FCCE43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3C5C01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468386F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Cough or Fever (for care-seeking vars below)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D49C5A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DHS/</w:t>
            </w:r>
          </w:p>
          <w:p w14:paraId="422F7A05" w14:textId="0A816860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268E51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1350" w:type="dxa"/>
            <w:shd w:val="clear" w:color="auto" w:fill="auto"/>
          </w:tcPr>
          <w:p w14:paraId="7D28691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1254356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1440" w:type="dxa"/>
            <w:shd w:val="clear" w:color="auto" w:fill="auto"/>
          </w:tcPr>
          <w:p w14:paraId="4391841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0" w:type="dxa"/>
            <w:shd w:val="clear" w:color="auto" w:fill="auto"/>
          </w:tcPr>
          <w:p w14:paraId="4086224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4DCE9A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Not numerical/ Relevance</w:t>
            </w:r>
          </w:p>
        </w:tc>
      </w:tr>
      <w:tr w:rsidR="001B6899" w14:paraId="70BA6987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5281C07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6C1BD85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% fevers/coughs seeking care in public sector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1906FC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DHS/</w:t>
            </w:r>
          </w:p>
          <w:p w14:paraId="7D1E1F87" w14:textId="38DAD902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7AC7B4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1350" w:type="dxa"/>
            <w:shd w:val="clear" w:color="auto" w:fill="auto"/>
          </w:tcPr>
          <w:p w14:paraId="7F010DC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667B839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1440" w:type="dxa"/>
            <w:shd w:val="clear" w:color="auto" w:fill="auto"/>
          </w:tcPr>
          <w:p w14:paraId="2B73CCC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0" w:type="dxa"/>
            <w:shd w:val="clear" w:color="auto" w:fill="auto"/>
          </w:tcPr>
          <w:p w14:paraId="1483225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5C8503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73663E5B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3A6F638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E4A9CF1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% fevers/coughs seeking care in private sector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F73B46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DHS/</w:t>
            </w:r>
          </w:p>
          <w:p w14:paraId="44DC87A5" w14:textId="5F6D8881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5B4C8FA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1350" w:type="dxa"/>
            <w:shd w:val="clear" w:color="auto" w:fill="auto"/>
          </w:tcPr>
          <w:p w14:paraId="232F8A7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71DF51F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1440" w:type="dxa"/>
            <w:shd w:val="clear" w:color="auto" w:fill="auto"/>
          </w:tcPr>
          <w:p w14:paraId="1F594C8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0" w:type="dxa"/>
            <w:shd w:val="clear" w:color="auto" w:fill="auto"/>
          </w:tcPr>
          <w:p w14:paraId="3FDA779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B2AC8C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1BD294A3" w14:textId="77777777" w:rsidTr="008055C9">
        <w:tc>
          <w:tcPr>
            <w:tcW w:w="5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7319C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FBBC8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% fevers/coughs not seeking treatment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C3CA1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DHS/</w:t>
            </w:r>
          </w:p>
          <w:p w14:paraId="502D87EF" w14:textId="64C32DAE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&lt;EndNote&gt;&lt;Cite&gt;&lt;Author&gt;United States Agency for International Development&lt;/Author&gt;&lt;RecNum&gt;4156&lt;/RecNum&gt;&lt;DisplayText&gt;[15]&lt;/DisplayText&gt;&lt;record&gt;&lt;rec-number&gt;4156&lt;/rec-number&gt;&lt;foreign-keys&gt;&lt;key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7DC4CE1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 xml:space="preserve">14% 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0223224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8E689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80%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F3DBA0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E165DC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Preliminary Analysis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A73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475E97F2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ED8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Health Workforce [Predictor]</w:t>
            </w:r>
          </w:p>
          <w:p w14:paraId="37515CB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6CD8855C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F7F2F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317FB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Physicians (per 1000 people)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FE7FD3" w14:textId="5F975C77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047ABFC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741B43E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509BBC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7174C13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2726311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F369AA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232EF0E0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4981025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543E7C5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Nurses and midwives (per 1000 people)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91F6FCB" w14:textId="3A24B029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5610A91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1350" w:type="dxa"/>
            <w:shd w:val="clear" w:color="auto" w:fill="auto"/>
          </w:tcPr>
          <w:p w14:paraId="5832E7B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shd w:val="clear" w:color="auto" w:fill="auto"/>
          </w:tcPr>
          <w:p w14:paraId="33F0189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98%</w:t>
            </w:r>
          </w:p>
        </w:tc>
        <w:tc>
          <w:tcPr>
            <w:tcW w:w="1440" w:type="dxa"/>
            <w:shd w:val="clear" w:color="auto" w:fill="auto"/>
          </w:tcPr>
          <w:p w14:paraId="1CEC532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shd w:val="clear" w:color="auto" w:fill="auto"/>
          </w:tcPr>
          <w:p w14:paraId="313E505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3E9CDF4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7F76A67A" w14:textId="77777777" w:rsidTr="008055C9">
        <w:tc>
          <w:tcPr>
            <w:tcW w:w="5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DB96C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C64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CHWs (per 1000 people)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A79E82" w14:textId="751373BD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6D78BFB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4C5F84D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7779F7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132C978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30BD077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D3F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1FE00932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A60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Health Service Capacity [Predictor]</w:t>
            </w:r>
          </w:p>
          <w:p w14:paraId="233769B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7B85A51C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CD89F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32E1E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Hospital beds (per 1000 people)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107F6E" w14:textId="2BA866D6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5AF5811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27%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176733F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2000-2012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6D40686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97%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5AF359E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44CC6B8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144E80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0E33E9D7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511C244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FA86A1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Health posts (per 1000 people)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AFA09CF" w14:textId="46BBBD5D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WHO-GHO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Organization&lt;/Author&gt;&lt;RecNum&gt;4148&lt;/RecNum&gt;&lt;DisplayText&gt;[17]&lt;/DisplayText&gt;&lt;record&gt;&lt;rec-number&gt;4148&lt;/rec-number&gt;&lt;foreign-keys&gt;&lt;key app="EN" db-id="2a0wdfrtidw2d8ed9e9vssw95e9a9arwadp2" timestamp="1578910153"&gt;4148&lt;/key&gt;&lt;/foreign-keys&gt;&lt;ref-type name="Web Page"&gt;12&lt;/ref-type&gt;&lt;contributors&gt;&lt;authors&gt;&lt;author&gt;World Health Organization,&lt;/author&gt;&lt;/authors&gt;&lt;/contributors&gt;&lt;titles&gt;&lt;title&gt;Global Health Observatory&lt;/title&gt;&lt;/titles&gt;&lt;volume&gt;2018&lt;/volume&gt;&lt;number&gt;23 August&lt;/number&gt;&lt;dates&gt;&lt;/dates&gt;&lt;urls&gt;&lt;related-urls&gt;&lt;url&gt;&lt;style face="underline" font="default" size="100%"&gt;http://apps.who.int/gho/data/view.main.30000&lt;/style&gt;&lt;style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[17]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55718C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1350" w:type="dxa"/>
            <w:shd w:val="clear" w:color="auto" w:fill="auto"/>
          </w:tcPr>
          <w:p w14:paraId="195F38B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2010, 2013</w:t>
            </w:r>
          </w:p>
        </w:tc>
        <w:tc>
          <w:tcPr>
            <w:tcW w:w="1800" w:type="dxa"/>
            <w:shd w:val="clear" w:color="auto" w:fill="auto"/>
          </w:tcPr>
          <w:p w14:paraId="750F2F1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61%</w:t>
            </w:r>
          </w:p>
        </w:tc>
        <w:tc>
          <w:tcPr>
            <w:tcW w:w="1440" w:type="dxa"/>
            <w:shd w:val="clear" w:color="auto" w:fill="auto"/>
          </w:tcPr>
          <w:p w14:paraId="628FC16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440" w:type="dxa"/>
            <w:shd w:val="clear" w:color="auto" w:fill="auto"/>
          </w:tcPr>
          <w:p w14:paraId="3FFA8FA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A66360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53D9EA13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89E862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48DE7C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Health centres (per 1000 people)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03019424" w14:textId="29BCD4F5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WHO-GHO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Organization&lt;/Author&gt;&lt;RecNum&gt;4148&lt;/RecNum&gt;&lt;DisplayText&gt;[17]&lt;/DisplayText&gt;&lt;record&gt;&lt;rec-number&gt;4148&lt;/rec-number&gt;&lt;foreign-keys&gt;&lt;key app="EN" db-id="2a0wdfrtidw2d8ed9e9vssw95e9a9arwadp2" timestamp="1578910153"&gt;4148&lt;/key&gt;&lt;/foreign-keys&gt;&lt;ref-type name="Web Page"&gt;12&lt;/ref-type&gt;&lt;contributors&gt;&lt;authors&gt;&lt;author&gt;World Health Organization,&lt;/author&gt;&lt;/authors&gt;&lt;/contributors&gt;&lt;titles&gt;&lt;title&gt;Global Health Observatory&lt;/title&gt;&lt;/titles&gt;&lt;volume&gt;2018&lt;/volume&gt;&lt;number&gt;23 August&lt;/number&gt;&lt;dates&gt;&lt;/dates&gt;&lt;urls&gt;&lt;related-urls&gt;&lt;url&gt;&lt;style face="underline" font="default" size="100%"&gt;http://apps.who.int/gho/data/view.main.30000&lt;/style&gt;&lt;style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[17]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6E9CCA4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1350" w:type="dxa"/>
            <w:shd w:val="clear" w:color="auto" w:fill="auto"/>
          </w:tcPr>
          <w:p w14:paraId="1008A4D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2010, 2013</w:t>
            </w:r>
          </w:p>
        </w:tc>
        <w:tc>
          <w:tcPr>
            <w:tcW w:w="1800" w:type="dxa"/>
            <w:shd w:val="clear" w:color="auto" w:fill="auto"/>
          </w:tcPr>
          <w:p w14:paraId="36A7B81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  <w:tc>
          <w:tcPr>
            <w:tcW w:w="1440" w:type="dxa"/>
            <w:shd w:val="clear" w:color="auto" w:fill="auto"/>
          </w:tcPr>
          <w:p w14:paraId="5B4F611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440" w:type="dxa"/>
            <w:shd w:val="clear" w:color="auto" w:fill="auto"/>
          </w:tcPr>
          <w:p w14:paraId="0F4BA0E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36925B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1CC8FB86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9F5C50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49372A2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District/Rural Hospitals (per 1000 people)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7A17E53" w14:textId="03296E70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WHO-GHO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Organization&lt;/Author&gt;&lt;RecNum&gt;4148&lt;/RecNum&gt;&lt;DisplayText&gt;[17]&lt;/DisplayText&gt;&lt;record&gt;&lt;rec-number&gt;4148&lt;/rec-number&gt;&lt;foreign-keys&gt;&lt;key app="EN" db-id="2a0wdfrtidw2d8ed9e9vssw95e9a9arwadp2" timestamp="1578910153"&gt;4148&lt;/key&gt;&lt;/foreign-keys&gt;&lt;ref-type name="Web Page"&gt;12&lt;/ref-type&gt;&lt;contributors&gt;&lt;authors&gt;&lt;author&gt;World Health Organization,&lt;/author&gt;&lt;/authors&gt;&lt;/contributors&gt;&lt;titles&gt;&lt;title&gt;Global Health Observatory&lt;/title&gt;&lt;/titles&gt;&lt;volume&gt;2018&lt;/volume&gt;&lt;number&gt;23 August&lt;/number&gt;&lt;dates&gt;&lt;/dates&gt;&lt;urls&gt;&lt;related-urls&gt;&lt;url&gt;&lt;style face="underline" font="default" size="100%"&gt;http://apps.who.int/gho/data/view.main.30000&lt;/style&gt;&lt;style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[17]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9782F5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 xml:space="preserve">8% </w:t>
            </w:r>
          </w:p>
        </w:tc>
        <w:tc>
          <w:tcPr>
            <w:tcW w:w="1350" w:type="dxa"/>
            <w:shd w:val="clear" w:color="auto" w:fill="auto"/>
          </w:tcPr>
          <w:p w14:paraId="62BBDEF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2010, 2013</w:t>
            </w:r>
          </w:p>
        </w:tc>
        <w:tc>
          <w:tcPr>
            <w:tcW w:w="1800" w:type="dxa"/>
            <w:shd w:val="clear" w:color="auto" w:fill="auto"/>
          </w:tcPr>
          <w:p w14:paraId="5C65677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1440" w:type="dxa"/>
            <w:shd w:val="clear" w:color="auto" w:fill="auto"/>
          </w:tcPr>
          <w:p w14:paraId="393F5A3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440" w:type="dxa"/>
            <w:shd w:val="clear" w:color="auto" w:fill="auto"/>
          </w:tcPr>
          <w:p w14:paraId="4E74878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77F616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130AF7E4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565F94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418079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Provincial Hospitals (per 1000 people)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8E7B837" w14:textId="3DC67481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WHO-GHO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Organization&lt;/Author&gt;&lt;RecNum&gt;4148&lt;/RecNum&gt;&lt;DisplayText&gt;[17]&lt;/DisplayText&gt;&lt;record&gt;&lt;rec-number&gt;4148&lt;/rec-number&gt;&lt;foreign-keys&gt;&lt;key app="EN" db-id="2a0wdfrtidw2d8ed9e9vssw95e9a9arwadp2" timestamp="1578910153"&gt;4148&lt;/key&gt;&lt;/foreign-keys&gt;&lt;ref-type name="Web Page"&gt;12&lt;/ref-type&gt;&lt;contributors&gt;&lt;authors&gt;&lt;author&gt;World Health Organization,&lt;/author&gt;&lt;/authors&gt;&lt;/contributors&gt;&lt;titles&gt;&lt;title&gt;Global Health Observatory&lt;/title&gt;&lt;/titles&gt;&lt;volume&gt;2018&lt;/volume&gt;&lt;number&gt;23 August&lt;/number&gt;&lt;dates&gt;&lt;/dates&gt;&lt;urls&gt;&lt;related-urls&gt;&lt;url&gt;&lt;style face="underline" font="default" size="100%"&gt;http://apps.who.int/gho/data/view.main.30000&lt;/style&gt;&lt;style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[17]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6C93150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1350" w:type="dxa"/>
            <w:shd w:val="clear" w:color="auto" w:fill="auto"/>
          </w:tcPr>
          <w:p w14:paraId="619BBCA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2010, 2013</w:t>
            </w:r>
          </w:p>
        </w:tc>
        <w:tc>
          <w:tcPr>
            <w:tcW w:w="1800" w:type="dxa"/>
            <w:shd w:val="clear" w:color="auto" w:fill="auto"/>
          </w:tcPr>
          <w:p w14:paraId="2EA2767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  <w:tc>
          <w:tcPr>
            <w:tcW w:w="1440" w:type="dxa"/>
            <w:shd w:val="clear" w:color="auto" w:fill="auto"/>
          </w:tcPr>
          <w:p w14:paraId="29A88F5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440" w:type="dxa"/>
            <w:shd w:val="clear" w:color="auto" w:fill="auto"/>
          </w:tcPr>
          <w:p w14:paraId="42901F6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2E12672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4AAED680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26D4A15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63DA92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Specialized Hospitals (per 1000 people)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68FC36B" w14:textId="7BC5355D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WHO-GHO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Organization&lt;/Author&gt;&lt;RecNum&gt;4148&lt;/RecNum&gt;&lt;DisplayText&gt;[17]&lt;/DisplayText&gt;&lt;record&gt;&lt;rec-number&gt;4148&lt;/rec-number&gt;&lt;foreign-keys&gt;&lt;key app="EN" db-id="2a0wdfrtidw2d8ed9e9vssw95e9a9arwadp2" timestamp="1578910153"&gt;4148&lt;/key&gt;&lt;/foreign-keys&gt;&lt;ref-type name="Web Page"&gt;12&lt;/ref-type&gt;&lt;contributors&gt;&lt;authors&gt;&lt;author&gt;World Health Organization,&lt;/author&gt;&lt;/authors&gt;&lt;/contributors&gt;&lt;titles&gt;&lt;title&gt;Global Health Observatory&lt;/title&gt;&lt;/titles&gt;&lt;volume&gt;2018&lt;/volume&gt;&lt;number&gt;23 August&lt;/number&gt;&lt;dates&gt;&lt;/dates&gt;&lt;urls&gt;&lt;related-urls&gt;&lt;url&gt;&lt;style face="underline" font="default" size="100%"&gt;http://apps.who.int/gho/data/view.main.30000&lt;/style&gt;&lt;style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[17]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1448AFD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 xml:space="preserve">8% </w:t>
            </w:r>
          </w:p>
        </w:tc>
        <w:tc>
          <w:tcPr>
            <w:tcW w:w="1350" w:type="dxa"/>
            <w:shd w:val="clear" w:color="auto" w:fill="auto"/>
          </w:tcPr>
          <w:p w14:paraId="438DDDD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2010, 2013</w:t>
            </w:r>
          </w:p>
        </w:tc>
        <w:tc>
          <w:tcPr>
            <w:tcW w:w="1800" w:type="dxa"/>
            <w:shd w:val="clear" w:color="auto" w:fill="auto"/>
          </w:tcPr>
          <w:p w14:paraId="3485213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  <w:tc>
          <w:tcPr>
            <w:tcW w:w="1440" w:type="dxa"/>
            <w:shd w:val="clear" w:color="auto" w:fill="auto"/>
          </w:tcPr>
          <w:p w14:paraId="7257B16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440" w:type="dxa"/>
            <w:shd w:val="clear" w:color="auto" w:fill="auto"/>
          </w:tcPr>
          <w:p w14:paraId="293D199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280B0AE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Redundant</w:t>
            </w:r>
          </w:p>
        </w:tc>
      </w:tr>
      <w:tr w:rsidR="001B6899" w14:paraId="623639EB" w14:textId="77777777" w:rsidTr="008055C9">
        <w:tc>
          <w:tcPr>
            <w:tcW w:w="5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67D36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F2C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Hospitals (per 1000 people)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827B29" w14:textId="4AC60E92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WHO-GHO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Organization&lt;/Author&gt;&lt;RecNum&gt;4148&lt;/RecNum&gt;&lt;DisplayText&gt;[17]&lt;/DisplayText&gt;&lt;record&gt;&lt;rec-number&gt;4148&lt;/rec-number&gt;&lt;foreign-keys&gt;&lt;key app="EN" db-id="2a0wdfrtidw2d8ed9e9vssw95e9a9arwadp2" timestamp="1578910153"&gt;4148&lt;/key&gt;&lt;/foreign-keys&gt;&lt;ref-type name="Web Page"&gt;12&lt;/ref-type&gt;&lt;contributors&gt;&lt;authors&gt;&lt;author&gt;World Health Organization,&lt;/author&gt;&lt;/authors&gt;&lt;/contributors&gt;&lt;titles&gt;&lt;title&gt;Global Health Observatory&lt;/title&gt;&lt;/titles&gt;&lt;volume&gt;2018&lt;/volume&gt;&lt;number&gt;23 August&lt;/number&gt;&lt;dates&gt;&lt;/dates&gt;&lt;urls&gt;&lt;related-urls&gt;&lt;url&gt;&lt;style face="underline" font="default" size="100%"&gt;http://apps.who.int/gho/data/view.main.30000&lt;/style&gt;&lt;style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[17]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26BB969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4%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058C9EE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EB9F14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72%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3E69B19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7CFD43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DF9D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1BF547C7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C89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Governance [Predictor]</w:t>
            </w:r>
          </w:p>
          <w:p w14:paraId="4A14D32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48878775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CF512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B68C69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Index: Control of corruption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77A02" w14:textId="5B8A2D7C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WGI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Bank&lt;/Author&gt;&lt;RecNum&gt;4150&lt;/RecNum&gt;&lt;DisplayText&gt;[18]&lt;/DisplayText&gt;&lt;record&gt;&lt;rec-number&gt;4150&lt;/rec-number&gt;&lt;foreign-keys&gt;&lt;key app="EN" db-id="2a0wdfrtidw2d8ed9e9vssw95e9a9arwadp2" timestamp="1578910153"&gt;4150&lt;/key&gt;&lt;/foreign-keys&gt;&lt;ref-type name="Web Page"&gt;12&lt;/ref-type&gt;&lt;contributors&gt;&lt;authors&gt;&lt;author&gt;World Bank,&lt;/author&gt;&lt;/authors&gt;&lt;/contributors&gt;&lt;titles&gt;&lt;title&gt;Worldwide Governance Indicators database&lt;/title&gt;&lt;/titles&gt;&lt;volume&gt;2018&lt;/volume&gt;&lt;number&gt;11 April&lt;/number&gt;&lt;dates&gt;&lt;/dates&gt;&lt;urls&gt;&lt;related-urls&gt;&lt;url&gt;&lt;style face="underline" font="default" size="100%"&gt;https://databank.worldbank.org/data/source/worldwide-governance-indicators&lt;/style&gt;&lt;style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[18]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0730487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6258B76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2000, 2002-2016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007FB5E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3E72BC4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(Modelled)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52ACF92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E050C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50124F77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126470F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24D946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Index: Government effectiveness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654439B8" w14:textId="20A020A2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WGI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Bank&lt;/Author&gt;&lt;RecNum&gt;4150&lt;/RecNum&gt;&lt;DisplayText&gt;[18]&lt;/DisplayText&gt;&lt;record&gt;&lt;rec-number&gt;4150&lt;/rec-number&gt;&lt;foreign-keys&gt;&lt;key app="EN" db-id="2a0wdfrtidw2d8ed9e9vssw95e9a9arwadp2" timestamp="1578910153"&gt;4150&lt;/key&gt;&lt;/foreign-keys&gt;&lt;ref-type name="Web Page"&gt;12&lt;/ref-type&gt;&lt;contributors&gt;&lt;authors&gt;&lt;author&gt;World Bank,&lt;/author&gt;&lt;/authors&gt;&lt;/contributors&gt;&lt;titles&gt;&lt;title&gt;Worldwide Governance Indicators database&lt;/title&gt;&lt;/titles&gt;&lt;volume&gt;2018&lt;/volume&gt;&lt;number&gt;11 April&lt;/number&gt;&lt;dates&gt;&lt;/dates&gt;&lt;urls&gt;&lt;related-urls&gt;&lt;url&gt;&lt;style face="underline" font="default" size="100%"&gt;https://databank.worldbank.org/data/source/worldwide-governance-indicators&lt;/style&gt;&lt;style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[18]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567280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61785D4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2000, 2002-2016</w:t>
            </w:r>
          </w:p>
        </w:tc>
        <w:tc>
          <w:tcPr>
            <w:tcW w:w="1800" w:type="dxa"/>
            <w:shd w:val="clear" w:color="auto" w:fill="auto"/>
          </w:tcPr>
          <w:p w14:paraId="619E5AF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13153D4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(Modelled)</w:t>
            </w:r>
          </w:p>
        </w:tc>
        <w:tc>
          <w:tcPr>
            <w:tcW w:w="1440" w:type="dxa"/>
            <w:shd w:val="clear" w:color="auto" w:fill="auto"/>
          </w:tcPr>
          <w:p w14:paraId="30DBB9E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878DF1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74913368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697F5C5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607A80A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Index: Political stability and absence of violence/terrorism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EC66750" w14:textId="4899750C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WGI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Bank&lt;/Author&gt;&lt;RecNum&gt;4150&lt;/RecNum&gt;&lt;DisplayText&gt;[18]&lt;/DisplayText&gt;&lt;record&gt;&lt;rec-number&gt;4150&lt;/rec-number&gt;&lt;foreign-keys&gt;&lt;key app="EN" db-id="2a0wdfrtidw2d8ed9e9vssw95e9a9arwadp2" timestamp="1578910153"&gt;4150&lt;/key&gt;&lt;/foreign-keys&gt;&lt;ref-type name="Web Page"&gt;12&lt;/ref-type&gt;&lt;contributors&gt;&lt;authors&gt;&lt;author&gt;World Bank,&lt;/author&gt;&lt;/authors&gt;&lt;/contributors&gt;&lt;titles&gt;&lt;title&gt;Worldwide Governance Indicators database&lt;/title&gt;&lt;/titles&gt;&lt;volume&gt;2018&lt;/volume&gt;&lt;number&gt;11 April&lt;/number&gt;&lt;dates&gt;&lt;/dates&gt;&lt;urls&gt;&lt;related-urls&gt;&lt;url&gt;&lt;style face="underline" font="default" size="100%"&gt;https://databank.worldbank.org/data/source/worldwide-governance-indicators&lt;/style&gt;&lt;style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[18]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1C76668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0548AD5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2000, 2002-2016</w:t>
            </w:r>
          </w:p>
        </w:tc>
        <w:tc>
          <w:tcPr>
            <w:tcW w:w="1800" w:type="dxa"/>
            <w:shd w:val="clear" w:color="auto" w:fill="auto"/>
          </w:tcPr>
          <w:p w14:paraId="502F1AC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3A23304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(Modelled)</w:t>
            </w:r>
          </w:p>
        </w:tc>
        <w:tc>
          <w:tcPr>
            <w:tcW w:w="1440" w:type="dxa"/>
            <w:shd w:val="clear" w:color="auto" w:fill="auto"/>
          </w:tcPr>
          <w:p w14:paraId="72FF70B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4C94691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2685048E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16E0DA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60D7BE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Index: Rule of law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E564EE3" w14:textId="20753739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WGI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Bank&lt;/Author&gt;&lt;RecNum&gt;4150&lt;/RecNum&gt;&lt;DisplayText&gt;[18]&lt;/DisplayText&gt;&lt;record&gt;&lt;rec-number&gt;4150&lt;/rec-number&gt;&lt;foreign-keys&gt;&lt;key app="EN" db-id="2a0wdfrtidw2d8ed9e9vssw95e9a9arwadp2" timestamp="1578910153"&gt;4150&lt;/key&gt;&lt;/foreign-keys&gt;&lt;ref-type name="Web Page"&gt;12&lt;/ref-type&gt;&lt;contributors&gt;&lt;authors&gt;&lt;author&gt;World Bank,&lt;/author&gt;&lt;/authors&gt;&lt;/contributors&gt;&lt;titles&gt;&lt;title&gt;Worldwide Governance Indicators database&lt;/title&gt;&lt;/titles&gt;&lt;volume&gt;2018&lt;/volume&gt;&lt;number&gt;11 April&lt;/number&gt;&lt;dates&gt;&lt;/dates&gt;&lt;urls&gt;&lt;related-urls&gt;&lt;url&gt;&lt;style face="underline" font="default" size="100%"&gt;https://databank.worldbank.org/data/source/worldwide-governance-indicators&lt;/style&gt;&lt;style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[18]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501D524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0FEA325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2000, 2002-2016</w:t>
            </w:r>
          </w:p>
        </w:tc>
        <w:tc>
          <w:tcPr>
            <w:tcW w:w="1800" w:type="dxa"/>
            <w:shd w:val="clear" w:color="auto" w:fill="auto"/>
          </w:tcPr>
          <w:p w14:paraId="269A884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1169EC2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(Modelled)</w:t>
            </w:r>
          </w:p>
        </w:tc>
        <w:tc>
          <w:tcPr>
            <w:tcW w:w="1440" w:type="dxa"/>
            <w:shd w:val="clear" w:color="auto" w:fill="auto"/>
          </w:tcPr>
          <w:p w14:paraId="2794382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C3C0B2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6C1C1084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580C7B5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1E4F54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Index: Regulatory quality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7A26681" w14:textId="622EA43B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WGI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Bank&lt;/Author&gt;&lt;RecNum&gt;4150&lt;/RecNum&gt;&lt;DisplayText&gt;[18]&lt;/DisplayText&gt;&lt;record&gt;&lt;rec-number&gt;4150&lt;/rec-number&gt;&lt;foreign-keys&gt;&lt;key app="EN" db-id="2a0wdfrtidw2d8ed9e9vssw95e9a9arwadp2" timestamp="1578910153"&gt;4150&lt;/key&gt;&lt;/foreign-keys&gt;&lt;ref-type name="Web Page"&gt;12&lt;/ref-type&gt;&lt;contributors&gt;&lt;authors&gt;&lt;author&gt;World Bank,&lt;/author&gt;&lt;/authors&gt;&lt;/contributors&gt;&lt;titles&gt;&lt;title&gt;Worldwide Governance Indicators database&lt;/title&gt;&lt;/titles&gt;&lt;volume&gt;2018&lt;/volume&gt;&lt;number&gt;11 April&lt;/number&gt;&lt;dates&gt;&lt;/dates&gt;&lt;urls&gt;&lt;related-urls&gt;&lt;url&gt;&lt;style face="underline" font="default" size="100%"&gt;https://databank.worldbank.org/data/source/worldwide-governance-indicators&lt;/style&gt;&lt;style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[18]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C43483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2C37433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2000, 2002-2016</w:t>
            </w:r>
          </w:p>
        </w:tc>
        <w:tc>
          <w:tcPr>
            <w:tcW w:w="1800" w:type="dxa"/>
            <w:shd w:val="clear" w:color="auto" w:fill="auto"/>
          </w:tcPr>
          <w:p w14:paraId="5F1AAD3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1D74B43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(Modelled)</w:t>
            </w:r>
          </w:p>
        </w:tc>
        <w:tc>
          <w:tcPr>
            <w:tcW w:w="1440" w:type="dxa"/>
            <w:shd w:val="clear" w:color="auto" w:fill="auto"/>
          </w:tcPr>
          <w:p w14:paraId="213328A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42AC6E9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7B4BCD85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BB27A7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911BB7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Index: Voice and accountability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18529F73" w14:textId="3B96447C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WGI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Bank&lt;/Author&gt;&lt;RecNum&gt;4150&lt;/RecNum&gt;&lt;DisplayText&gt;[18]&lt;/DisplayText&gt;&lt;record&gt;&lt;rec-number&gt;4150&lt;/rec-number&gt;&lt;foreign-keys&gt;&lt;key app="EN" db-id="2a0wdfrtidw2d8ed9e9vssw95e9a9arwadp2" timestamp="1578910153"&gt;4150&lt;/key&gt;&lt;/foreign-keys&gt;&lt;ref-type name="Web Page"&gt;12&lt;/ref-type&gt;&lt;contributors&gt;&lt;authors&gt;&lt;author&gt;World Bank,&lt;/author&gt;&lt;/authors&gt;&lt;/contributors&gt;&lt;titles&gt;&lt;title&gt;Worldwide Governance Indicators database&lt;/title&gt;&lt;/titles&gt;&lt;volume&gt;2018&lt;/volume&gt;&lt;number&gt;11 April&lt;/number&gt;&lt;dates&gt;&lt;/dates&gt;&lt;urls&gt;&lt;related-urls&gt;&lt;url&gt;&lt;style face="underline" font="default" size="100%"&gt;https://databank.worldbank.org/data/source/worldwide-governance-indicators&lt;/style&gt;&lt;style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[18]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4BBCDF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94%</w:t>
            </w:r>
          </w:p>
        </w:tc>
        <w:tc>
          <w:tcPr>
            <w:tcW w:w="1350" w:type="dxa"/>
            <w:shd w:val="clear" w:color="auto" w:fill="auto"/>
          </w:tcPr>
          <w:p w14:paraId="23D9C97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2000, 2002-2016</w:t>
            </w:r>
          </w:p>
        </w:tc>
        <w:tc>
          <w:tcPr>
            <w:tcW w:w="1800" w:type="dxa"/>
            <w:shd w:val="clear" w:color="auto" w:fill="auto"/>
          </w:tcPr>
          <w:p w14:paraId="75118A7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14:paraId="3CF969E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 (Modelled)</w:t>
            </w:r>
          </w:p>
        </w:tc>
        <w:tc>
          <w:tcPr>
            <w:tcW w:w="1440" w:type="dxa"/>
            <w:shd w:val="clear" w:color="auto" w:fill="auto"/>
          </w:tcPr>
          <w:p w14:paraId="4760437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53082A4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0C2F125A" w14:textId="77777777" w:rsidTr="008055C9">
        <w:tc>
          <w:tcPr>
            <w:tcW w:w="5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1869B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B873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Index: Logistics performance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A00422" w14:textId="4123693E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LPI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Bank&lt;/Author&gt;&lt;RecNum&gt;4151&lt;/RecNum&gt;&lt;DisplayText&gt;[19]&lt;/DisplayText&gt;&lt;record&gt;&lt;rec-number&gt;4151&lt;/rec-number&gt;&lt;foreign-keys&gt;&lt;key app="EN" db-id="2a0wdfrtidw2d8ed9e9vssw95e9a9arwadp2" timestamp="1578910153"&gt;4151&lt;/key&gt;&lt;/foreign-keys&gt;&lt;ref-type name="Web Page"&gt;12&lt;/ref-type&gt;&lt;contributors&gt;&lt;authors&gt;&lt;author&gt;World Bank,&lt;/author&gt;&lt;/authors&gt;&lt;/contributors&gt;&lt;titles&gt;&lt;title&gt;Logistics Performance Index&lt;/title&gt;&lt;/titles&gt;&lt;volume&gt;2018&lt;/volume&gt;&lt;number&gt;18 July&lt;/number&gt;&lt;dates&gt;&lt;/dates&gt;&lt;urls&gt;&lt;related-urls&gt;&lt;url&gt;&lt;style face="underline" font="default" size="100%"&gt;https://lpi.worldbank.org/&lt;/style&gt;&lt;style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[19]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13CB3F1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25%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773FBAF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2007, 2010, 2012, 2014, 2016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2F50B6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91%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6DC3F8C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122C2CF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893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791ED154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FBFB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Health Governance [Predictor]</w:t>
            </w:r>
          </w:p>
          <w:p w14:paraId="16CAB21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33C277EC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16D7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4E14214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Does country have a National Health Technology Policy guiding use of resources?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0B68E" w14:textId="7F831ECD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WHO-GHO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Organization&lt;/Author&gt;&lt;RecNum&gt;4148&lt;/RecNum&gt;&lt;DisplayText&gt;[17]&lt;/DisplayText&gt;&lt;record&gt;&lt;rec-number&gt;4148&lt;/rec-number&gt;&lt;foreign-keys&gt;&lt;key app="EN" db-id="2a0wdfrtidw2d8ed9e9vssw95e9a9arwadp2" timestamp="1578910153"&gt;4148&lt;/key&gt;&lt;/foreign-keys&gt;&lt;ref-type name="Web Page"&gt;12&lt;/ref-type&gt;&lt;contributors&gt;&lt;authors&gt;&lt;author&gt;World Health Organization,&lt;/author&gt;&lt;/authors&gt;&lt;/contributors&gt;&lt;titles&gt;&lt;title&gt;Global Health Observatory&lt;/title&gt;&lt;/titles&gt;&lt;volume&gt;2018&lt;/volume&gt;&lt;number&gt;23 August&lt;/number&gt;&lt;dates&gt;&lt;/dates&gt;&lt;urls&gt;&lt;related-urls&gt;&lt;url&gt;&lt;style face="underline" font="default" size="100%"&gt;http://apps.who.int/gho/data/view.main.30000&lt;/style&gt;&lt;style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[17]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265855C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25DEA3B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2010, 2013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693C15D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411FFD2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033FA5A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BC29B0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2ADA2970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467F666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0899807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Does country have unit in the MoH responsible for the management of medical devices?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599A0701" w14:textId="4515AFB2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WHO-GHO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Organization&lt;/Author&gt;&lt;RecNum&gt;4148&lt;/RecNum&gt;&lt;DisplayText&gt;[17]&lt;/DisplayText&gt;&lt;record&gt;&lt;rec-number&gt;4148&lt;/rec-number&gt;&lt;foreign-keys&gt;&lt;key app="EN" db-id="2a0wdfrtidw2d8ed9e9vssw95e9a9arwadp2" timestamp="1578910153"&gt;4148&lt;/key&gt;&lt;/foreign-keys&gt;&lt;ref-type name="Web Page"&gt;12&lt;/ref-type&gt;&lt;contributors&gt;&lt;authors&gt;&lt;author&gt;World Health Organization,&lt;/author&gt;&lt;/authors&gt;&lt;/contributors&gt;&lt;titles&gt;&lt;title&gt;Global Health Observatory&lt;/title&gt;&lt;/titles&gt;&lt;volume&gt;2018&lt;/volume&gt;&lt;number&gt;23 August&lt;/number&gt;&lt;dates&gt;&lt;/dates&gt;&lt;urls&gt;&lt;related-urls&gt;&lt;url&gt;&lt;style face="underline" font="default" size="100%"&gt;http://apps.who.int/gho/data/view.main.30000&lt;/style&gt;&lt;style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[17]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050B8FA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1350" w:type="dxa"/>
            <w:shd w:val="clear" w:color="auto" w:fill="auto"/>
          </w:tcPr>
          <w:p w14:paraId="2791B3E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2010, 2013</w:t>
            </w:r>
          </w:p>
        </w:tc>
        <w:tc>
          <w:tcPr>
            <w:tcW w:w="1800" w:type="dxa"/>
            <w:shd w:val="clear" w:color="auto" w:fill="auto"/>
          </w:tcPr>
          <w:p w14:paraId="1BB0A44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90%</w:t>
            </w:r>
          </w:p>
        </w:tc>
        <w:tc>
          <w:tcPr>
            <w:tcW w:w="1440" w:type="dxa"/>
            <w:shd w:val="clear" w:color="auto" w:fill="auto"/>
          </w:tcPr>
          <w:p w14:paraId="629A0F9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440" w:type="dxa"/>
            <w:shd w:val="clear" w:color="auto" w:fill="auto"/>
          </w:tcPr>
          <w:p w14:paraId="4B5482E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042F6FA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Relevance</w:t>
            </w:r>
          </w:p>
        </w:tc>
      </w:tr>
      <w:tr w:rsidR="001B6899" w14:paraId="44603459" w14:textId="77777777" w:rsidTr="008055C9">
        <w:tc>
          <w:tcPr>
            <w:tcW w:w="5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747F2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E2634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Compliance with International health regulations (% out of 13)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4C4D1E" w14:textId="2116F8C1" w:rsidR="001B6899" w:rsidRPr="001B6899" w:rsidRDefault="001B6899" w:rsidP="007F63B4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WHO-GHO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7F63B4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Organization&lt;/Author&gt;&lt;RecNum&gt;4148&lt;/RecNum&gt;&lt;DisplayText&gt;[17]&lt;/DisplayText&gt;&lt;record&gt;&lt;rec-number&gt;4148&lt;/rec-number&gt;&lt;foreign-keys&gt;&lt;key app="EN" db-id="2a0wdfrtidw2d8ed9e9vssw95e9a9arwadp2" timestamp="1578910153"&gt;4148&lt;/key&gt;&lt;/foreign-keys&gt;&lt;ref-type name="Web Page"&gt;12&lt;/ref-type&gt;&lt;contributors&gt;&lt;authors&gt;&lt;author&gt;World Health Organization,&lt;/author&gt;&lt;/authors&gt;&lt;/contributors&gt;&lt;titles&gt;&lt;title&gt;Global Health Observatory&lt;/title&gt;&lt;/titles&gt;&lt;volume&gt;2018&lt;/volume&gt;&lt;number&gt;23 August&lt;/number&gt;&lt;dates&gt;&lt;/dates&gt;&lt;urls&gt;&lt;related-urls&gt;&lt;url&gt;&lt;style face="underline" font="default" size="100%"&gt;http://apps.who.int/gho/data/view.main.30000&lt;/style&gt;&lt;style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7F63B4">
              <w:rPr>
                <w:rFonts w:ascii="Times New Roman" w:hAnsi="Times New Roman" w:cs="Times New Roman"/>
                <w:noProof/>
              </w:rPr>
              <w:t>[17]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3F374287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 xml:space="preserve">29% 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46000B9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2010-2016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AC94B7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6760E32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0AF64D1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85EF9" w14:textId="77777777" w:rsidR="001B6899" w:rsidRPr="001B6899" w:rsidRDefault="008055C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5B3D5174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158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B6899">
              <w:rPr>
                <w:rFonts w:ascii="Times New Roman" w:hAnsi="Times New Roman" w:cs="Times New Roman"/>
              </w:rPr>
              <w:t>Information Systems [Predictor]</w:t>
            </w:r>
          </w:p>
          <w:p w14:paraId="58D76B5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1B6899" w14:paraId="6FC1F455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6AA41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8269F4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Completeness of birth registration (%)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B8A60F" w14:textId="1E1FAA25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22C7435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516E91A1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19D5BC7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93%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37ABAEB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505A96FE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E5F796C" w14:textId="77777777" w:rsidR="001B6899" w:rsidRPr="001B6899" w:rsidRDefault="008055C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14:paraId="2AA503D5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7EC7416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D244B02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color w:val="000000"/>
                <w:lang w:val="en-US"/>
              </w:rPr>
              <w:t>Completeness of death registration with cause-of-death information (%)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345E4FB0" w14:textId="2A690ACA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HNP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Bank&lt;/Author&gt;&lt;RecNum&gt;4152&lt;/RecNum&gt;&lt;DisplayText&gt;[6]&lt;/DisplayText&gt;&lt;record&gt;&lt;rec-number&gt;4152&lt;/rec-number&gt;&lt;foreign-keys&gt;&lt;key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[6]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2123E31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350" w:type="dxa"/>
            <w:shd w:val="clear" w:color="auto" w:fill="auto"/>
          </w:tcPr>
          <w:p w14:paraId="78CC90A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2002, 2005-2012</w:t>
            </w:r>
          </w:p>
        </w:tc>
        <w:tc>
          <w:tcPr>
            <w:tcW w:w="1800" w:type="dxa"/>
            <w:shd w:val="clear" w:color="auto" w:fill="auto"/>
          </w:tcPr>
          <w:p w14:paraId="5AD6043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1440" w:type="dxa"/>
            <w:shd w:val="clear" w:color="auto" w:fill="auto"/>
          </w:tcPr>
          <w:p w14:paraId="5F6CE95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440" w:type="dxa"/>
            <w:shd w:val="clear" w:color="auto" w:fill="auto"/>
          </w:tcPr>
          <w:p w14:paraId="7040278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683A964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Missing data</w:t>
            </w:r>
          </w:p>
        </w:tc>
      </w:tr>
      <w:tr w:rsidR="001B6899" w14:paraId="252C31F0" w14:textId="77777777" w:rsidTr="008055C9">
        <w:tc>
          <w:tcPr>
            <w:tcW w:w="5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90BF86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0338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Malaria surveillance report completeness (%)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9660B8" w14:textId="444E4DC1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WHO-GMP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Pr="001B6899">
              <w:rPr>
                <w:rFonts w:ascii="Times New Roman" w:hAnsi="Times New Roman" w:cs="Times New Roman"/>
                <w:noProof/>
              </w:rPr>
              <w:t>[1]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2B094B0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1E906A1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All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2542DBA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99%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10F28E8F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453D07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B713" w14:textId="77777777" w:rsidR="001B6899" w:rsidRPr="001B6899" w:rsidRDefault="008055C9" w:rsidP="008055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1B6899" w:rsidRPr="006475C2" w14:paraId="68121BAA" w14:textId="77777777" w:rsidTr="008055C9">
        <w:tc>
          <w:tcPr>
            <w:tcW w:w="14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9C74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 xml:space="preserve">Tatem Feasibility Rankings [Comparison Analysis]  </w:t>
            </w:r>
          </w:p>
          <w:p w14:paraId="1972E6EF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B6899" w14:paraId="2E7CC314" w14:textId="77777777" w:rsidTr="008055C9"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BC357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5C78A9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Tatem 2010 ranking: technical feasibility, falciparum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8DE873" w14:textId="430AE864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Tatem et al.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&lt;EndNote&gt;&lt;Cite&gt;&lt;Author&gt;Tatem&lt;/Author&gt;&lt;Year&gt;2010&lt;/Year&gt;&lt;RecNum&gt;4159&lt;/RecNum&gt;&lt;DisplayText&gt;[5]&lt;/DisplayText&gt;&lt;record&gt;&lt;rec-number&gt;4159&lt;/rec-number&gt;&lt;foreign-keys&gt;&lt;key app="EN" db-id="2a0wdfrtidw2d8ed9e9vssw95e9a9arwadp2" timestamp="1578910153"&gt;4159&lt;/key&gt;&lt;/foreign-keys&gt;&lt;ref-type name="Journal Article"&gt;17&lt;/ref-type&gt;&lt;contributors&gt;&lt;authors&gt;&lt;author&gt;Tatem, A. J.&lt;/author&gt;&lt;author&gt;Smith, D. L.&lt;/author&gt;&lt;author&gt;Gething, P. W.&lt;/author&gt;&lt;author&gt;Kabaria, C. W.&lt;/author&gt;&lt;author&gt;Snow, R. W.&lt;/author&gt;&lt;author&gt;Hay, S. I.&lt;/author&gt;&lt;/authors&gt;&lt;/contributors&gt;&lt;auth-address&gt;Department of Geography, University of Florida, Gainesville, FL 32610, USA. atatem@ufl .edu&lt;/auth-address&gt;&lt;titles&gt;&lt;title&gt;Ranking of elimination feasibility between malaria-endemic countries&lt;/title&gt;&lt;secondary-title&gt;Lancet&lt;/secondary-title&gt;&lt;alt-title&gt;Lancet (London, England)&lt;/alt-title&gt;&lt;/titles&gt;&lt;periodical&gt;&lt;full-title&gt;Lancet&lt;/full-title&gt;&lt;/periodical&gt;&lt;pages&gt;1579-91&lt;/pages&gt;&lt;volume&gt;376&lt;/volume&gt;&lt;number&gt;9752&lt;/number&gt;&lt;edition&gt;2010/11/03&lt;/edition&gt;&lt;keywords&gt;&lt;keyword&gt;Endemic Diseases/*prevention &amp;amp; control&lt;/keyword&gt;&lt;keyword&gt;Feasibility Studies&lt;/keyword&gt;&lt;keyword&gt;Humans&lt;/keyword&gt;&lt;keyword&gt;Malaria, Falciparum/epidemiology/*prevention &amp;amp; control/transmission&lt;/keyword&gt;&lt;keyword&gt;Malaria, Vivax/epidemiology/*prevention &amp;amp; control/transmission&lt;/keyword&gt;&lt;/keywords&gt;&lt;dates&gt;&lt;year&gt;2010&lt;/year&gt;&lt;pub-dates&gt;&lt;date&gt;Nov 6&lt;/date&gt;&lt;/pub-dates&gt;&lt;/dates&gt;&lt;isbn&gt;0140-6736&lt;/isbn&gt;&lt;accession-num&gt;21035838&lt;/accession-num&gt;&lt;urls&gt;&lt;/urls&gt;&lt;custom2&gt;PMC3044847&lt;/custom2&gt;&lt;electronic-resource-num&gt;10.1016/s0140-6736(10)61301-3&lt;/electronic-resource-num&gt;&lt;remote-database-provider&gt;NLM&lt;/remote-database-provider&gt;&lt;language&gt;eng&lt;/language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14:paraId="411B63B0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52CC1D9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7B98351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1938E01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14:paraId="35FA73A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33B39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Comparison only</w:t>
            </w:r>
          </w:p>
        </w:tc>
      </w:tr>
      <w:tr w:rsidR="001B6899" w14:paraId="65748A48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0354A45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13181C8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Tatem 2010 ranking: operational feasibility, falciparum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434CD03E" w14:textId="42899A4C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Tatem et al.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&lt;EndNote&gt;&lt;Cite&gt;&lt;Author&gt;Tatem&lt;/Author&gt;&lt;Year&gt;2010&lt;/Year&gt;&lt;RecNum&gt;4159&lt;/RecNum&gt;&lt;DisplayText&gt;[5]&lt;/DisplayText&gt;&lt;record&gt;&lt;rec-number&gt;4159&lt;/rec-number&gt;&lt;foreign-keys&gt;&lt;key app="EN" db-id="2a0wdfrtidw2d8ed9e9vssw95e9a9arwadp2" timestamp="1578910153"&gt;4159&lt;/key&gt;&lt;/foreign-keys&gt;&lt;ref-type name="Journal Article"&gt;17&lt;/ref-type&gt;&lt;contributors&gt;&lt;authors&gt;&lt;author&gt;Tatem, A. J.&lt;/author&gt;&lt;author&gt;Smith, D. L.&lt;/author&gt;&lt;author&gt;Gething, P. W.&lt;/author&gt;&lt;author&gt;Kabaria, C. W.&lt;/author&gt;&lt;author&gt;Snow, R. W.&lt;/author&gt;&lt;author&gt;Hay, S. I.&lt;/author&gt;&lt;/authors&gt;&lt;/contributors&gt;&lt;auth-address&gt;Department of Geography, University of Florida, Gainesville, FL 32610, USA. atatem@ufl .edu&lt;/auth-address&gt;&lt;titles&gt;&lt;title&gt;Ranking of elimination feasibility between malaria-endemic countries&lt;/title&gt;&lt;secondary-title&gt;Lancet&lt;/secondary-title&gt;&lt;alt-title&gt;Lancet (London, England)&lt;/alt-title&gt;&lt;/titles&gt;&lt;periodical&gt;&lt;full-title&gt;Lancet&lt;/full-title&gt;&lt;/periodical&gt;&lt;pages&gt;1579-91&lt;/pages&gt;&lt;volume&gt;376&lt;/volume&gt;&lt;number&gt;9752&lt;/number&gt;&lt;edition&gt;2010/11/03&lt;/edition&gt;&lt;keywords&gt;&lt;keyword&gt;Endemic Diseases/*prevention &amp;amp; control&lt;/keyword&gt;&lt;keyword&gt;Feasibility Studies&lt;/keyword&gt;&lt;keyword&gt;Humans&lt;/keyword&gt;&lt;keyword&gt;Malaria, Falciparum/epidemiology/*prevention &amp;amp; control/transmission&lt;/keyword&gt;&lt;keyword&gt;Malaria, Vivax/epidemiology/*prevention &amp;amp; control/transmission&lt;/keyword&gt;&lt;/keywords&gt;&lt;dates&gt;&lt;year&gt;2010&lt;/year&gt;&lt;pub-dates&gt;&lt;date&gt;Nov 6&lt;/date&gt;&lt;/pub-dates&gt;&lt;/dates&gt;&lt;isbn&gt;0140-6736&lt;/isbn&gt;&lt;accession-num&gt;21035838&lt;/accession-num&gt;&lt;urls&gt;&lt;/urls&gt;&lt;custom2&gt;PMC3044847&lt;/custom2&gt;&lt;electronic-resource-num&gt;10.1016/s0140-6736(10)61301-3&lt;/electronic-resource-num&gt;&lt;remote-database-provider&gt;NLM&lt;/remote-database-provider&gt;&lt;language&gt;eng&lt;/language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74DDAB4B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1350" w:type="dxa"/>
            <w:shd w:val="clear" w:color="auto" w:fill="auto"/>
          </w:tcPr>
          <w:p w14:paraId="7701551A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1800" w:type="dxa"/>
            <w:shd w:val="clear" w:color="auto" w:fill="auto"/>
          </w:tcPr>
          <w:p w14:paraId="092AC63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1440" w:type="dxa"/>
            <w:shd w:val="clear" w:color="auto" w:fill="auto"/>
          </w:tcPr>
          <w:p w14:paraId="490260D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440" w:type="dxa"/>
            <w:shd w:val="clear" w:color="auto" w:fill="auto"/>
          </w:tcPr>
          <w:p w14:paraId="7B4977B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4C83558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Comparison only</w:t>
            </w:r>
          </w:p>
        </w:tc>
      </w:tr>
      <w:tr w:rsidR="001B6899" w14:paraId="6F90A89E" w14:textId="77777777" w:rsidTr="008055C9"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</w:tcPr>
          <w:p w14:paraId="42E9EA7C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2D57A54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Tatem 2010 ranking: technical + operational feasibility ranking, falciparum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auto"/>
          </w:tcPr>
          <w:p w14:paraId="72C2B5D7" w14:textId="636B3577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Tatem et al.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&lt;EndNote&gt;&lt;Cite&gt;&lt;Author&gt;Tatem&lt;/Author&gt;&lt;Year&gt;2010&lt;/Year&gt;&lt;RecNum&gt;4159&lt;/RecNum&gt;&lt;DisplayText&gt;[5]&lt;/DisplayText&gt;&lt;record&gt;&lt;rec-number&gt;4159&lt;/rec-number&gt;&lt;foreign-keys&gt;&lt;key app="EN" db-id="2a0wdfrtidw2d8ed9e9vssw95e9a9arwadp2" timestamp="1578910153"&gt;4159&lt;/key&gt;&lt;/foreign-keys&gt;&lt;ref-type name="Journal Article"&gt;17&lt;/ref-type&gt;&lt;contributors&gt;&lt;authors&gt;&lt;author&gt;Tatem, A. J.&lt;/author&gt;&lt;author&gt;Smith, D. L.&lt;/author&gt;&lt;author&gt;Gething, P. W.&lt;/author&gt;&lt;author&gt;Kabaria, C. W.&lt;/author&gt;&lt;author&gt;Snow, R. W.&lt;/author&gt;&lt;author&gt;Hay, S. I.&lt;/author&gt;&lt;/authors&gt;&lt;/contributors&gt;&lt;auth-address&gt;Department of Geography, University of Florida, Gainesville, FL 32610, USA. atatem@ufl .edu&lt;/auth-address&gt;&lt;titles&gt;&lt;title&gt;Ranking of elimination feasibility between malaria-endemic countries&lt;/title&gt;&lt;secondary-title&gt;Lancet&lt;/secondary-title&gt;&lt;alt-title&gt;Lancet (London, England)&lt;/alt-title&gt;&lt;/titles&gt;&lt;periodical&gt;&lt;full-title&gt;Lancet&lt;/full-title&gt;&lt;/periodical&gt;&lt;pages&gt;1579-91&lt;/pages&gt;&lt;volume&gt;376&lt;/volume&gt;&lt;number&gt;9752&lt;/number&gt;&lt;edition&gt;2010/11/03&lt;/edition&gt;&lt;keywords&gt;&lt;keyword&gt;Endemic Diseases/*prevention &amp;amp; control&lt;/keyword&gt;&lt;keyword&gt;Feasibility Studies&lt;/keyword&gt;&lt;keyword&gt;Humans&lt;/keyword&gt;&lt;keyword&gt;Malaria, Falciparum/epidemiology/*prevention &amp;amp; control/transmission&lt;/keyword&gt;&lt;keyword&gt;Malaria, Vivax/epidemiology/*prevention &amp;amp; control/transmission&lt;/keyword&gt;&lt;/keywords&gt;&lt;dates&gt;&lt;year&gt;2010&lt;/year&gt;&lt;pub-dates&gt;&lt;date&gt;Nov 6&lt;/date&gt;&lt;/pub-dates&gt;&lt;/dates&gt;&lt;isbn&gt;0140-6736&lt;/isbn&gt;&lt;accession-num&gt;21035838&lt;/accession-num&gt;&lt;urls&gt;&lt;/urls&gt;&lt;custom2&gt;PMC3044847&lt;/custom2&gt;&lt;electronic-resource-num&gt;10.1016/s0140-6736(10)61301-3&lt;/electronic-resource-num&gt;&lt;remote-database-provider&gt;NLM&lt;/remote-database-provider&gt;&lt;language&gt;eng&lt;/language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shd w:val="clear" w:color="auto" w:fill="auto"/>
          </w:tcPr>
          <w:p w14:paraId="32C6E45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1350" w:type="dxa"/>
            <w:shd w:val="clear" w:color="auto" w:fill="auto"/>
          </w:tcPr>
          <w:p w14:paraId="133241A9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1800" w:type="dxa"/>
            <w:shd w:val="clear" w:color="auto" w:fill="auto"/>
          </w:tcPr>
          <w:p w14:paraId="0A0DAD6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79%</w:t>
            </w:r>
          </w:p>
        </w:tc>
        <w:tc>
          <w:tcPr>
            <w:tcW w:w="1440" w:type="dxa"/>
            <w:shd w:val="clear" w:color="auto" w:fill="auto"/>
          </w:tcPr>
          <w:p w14:paraId="49C18342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440" w:type="dxa"/>
            <w:shd w:val="clear" w:color="auto" w:fill="auto"/>
          </w:tcPr>
          <w:p w14:paraId="1FD5621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582070B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Comparison only</w:t>
            </w:r>
          </w:p>
        </w:tc>
      </w:tr>
      <w:tr w:rsidR="001B6899" w14:paraId="64F582E5" w14:textId="77777777" w:rsidTr="008055C9">
        <w:tc>
          <w:tcPr>
            <w:tcW w:w="5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A19F9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38CB7" w14:textId="77777777" w:rsidR="001B6899" w:rsidRPr="00804CB4" w:rsidRDefault="001B689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Tatem 2010 ranking: operational feasibility, vivax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EA18CE" w14:textId="395C061F" w:rsidR="001B6899" w:rsidRPr="001B6899" w:rsidRDefault="001B6899" w:rsidP="000E4A6D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 xml:space="preserve">Tatem et al. </w:t>
            </w:r>
            <w:r w:rsidRPr="001B6899">
              <w:rPr>
                <w:rFonts w:ascii="Times New Roman" w:hAnsi="Times New Roman" w:cs="Times New Roman"/>
              </w:rPr>
              <w:fldChar w:fldCharType="begin"/>
            </w:r>
            <w:r w:rsidR="000E4A6D">
              <w:rPr>
                <w:rFonts w:ascii="Times New Roman" w:hAnsi="Times New Roman" w:cs="Times New Roman"/>
              </w:rPr>
              <w:instrText xml:space="preserve"> ADDIN EN.CITE &lt;EndNote&gt;&lt;Cite&gt;&lt;Author&gt;Tatem&lt;/Author&gt;&lt;Year&gt;2010&lt;/Year&gt;&lt;RecNum&gt;4159&lt;/RecNum&gt;&lt;DisplayText&gt;[5]&lt;/DisplayText&gt;&lt;record&gt;&lt;rec-number&gt;4159&lt;/rec-number&gt;&lt;foreign-keys&gt;&lt;key app="EN" db-id="2a0wdfrtidw2d8ed9e9vssw95e9a9arwadp2" timestamp="1578910153"&gt;4159&lt;/key&gt;&lt;/foreign-keys&gt;&lt;ref-type name="Journal Article"&gt;17&lt;/ref-type&gt;&lt;contributors&gt;&lt;authors&gt;&lt;author&gt;Tatem, A. J.&lt;/author&gt;&lt;author&gt;Smith, D. L.&lt;/author&gt;&lt;author&gt;Gething, P. W.&lt;/author&gt;&lt;author&gt;Kabaria, C. W.&lt;/author&gt;&lt;author&gt;Snow, R. W.&lt;/author&gt;&lt;author&gt;Hay, S. I.&lt;/author&gt;&lt;/authors&gt;&lt;/contributors&gt;&lt;auth-address&gt;Department of Geography, University of Florida, Gainesville, FL 32610, USA. atatem@ufl .edu&lt;/auth-address&gt;&lt;titles&gt;&lt;title&gt;Ranking of elimination feasibility between malaria-endemic countries&lt;/title&gt;&lt;secondary-title&gt;Lancet&lt;/secondary-title&gt;&lt;alt-title&gt;Lancet (London, England)&lt;/alt-title&gt;&lt;/titles&gt;&lt;periodical&gt;&lt;full-title&gt;Lancet&lt;/full-title&gt;&lt;/periodical&gt;&lt;pages&gt;1579-91&lt;/pages&gt;&lt;volume&gt;376&lt;/volume&gt;&lt;number&gt;9752&lt;/number&gt;&lt;edition&gt;2010/11/03&lt;/edition&gt;&lt;keywords&gt;&lt;keyword&gt;Endemic Diseases/*prevention &amp;amp; control&lt;/keyword&gt;&lt;keyword&gt;Feasibility Studies&lt;/keyword&gt;&lt;keyword&gt;Humans&lt;/keyword&gt;&lt;keyword&gt;Malaria, Falciparum/epidemiology/*prevention &amp;amp; control/transmission&lt;/keyword&gt;&lt;keyword&gt;Malaria, Vivax/epidemiology/*prevention &amp;amp; control/transmission&lt;/keyword&gt;&lt;/keywords&gt;&lt;dates&gt;&lt;year&gt;2010&lt;/year&gt;&lt;pub-dates&gt;&lt;date&gt;Nov 6&lt;/date&gt;&lt;/pub-dates&gt;&lt;/dates&gt;&lt;isbn&gt;0140-6736&lt;/isbn&gt;&lt;accession-num&gt;21035838&lt;/accession-num&gt;&lt;urls&gt;&lt;/urls&gt;&lt;custom2&gt;PMC3044847&lt;/custom2&gt;&lt;electronic-resource-num&gt;10.1016/s0140-6736(10)61301-3&lt;/electronic-resource-num&gt;&lt;remote-database-provider&gt;NLM&lt;/remote-database-provider&gt;&lt;language&gt;eng&lt;/language&gt;&lt;/record&gt;&lt;/Cite&gt;&lt;/EndNote&gt;</w:instrText>
            </w:r>
            <w:r w:rsidRPr="001B6899">
              <w:rPr>
                <w:rFonts w:ascii="Times New Roman" w:hAnsi="Times New Roman" w:cs="Times New Roman"/>
              </w:rPr>
              <w:fldChar w:fldCharType="separate"/>
            </w:r>
            <w:r w:rsidR="00804CB4">
              <w:rPr>
                <w:rFonts w:ascii="Times New Roman" w:hAnsi="Times New Roman" w:cs="Times New Roman"/>
                <w:noProof/>
              </w:rPr>
              <w:t>[5]</w:t>
            </w:r>
            <w:r w:rsidRPr="001B689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40C665E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5%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163F8125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2010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D4A2D74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1BE79C8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352C1CD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1AEA3" w14:textId="77777777" w:rsidR="001B6899" w:rsidRPr="001B6899" w:rsidRDefault="001B6899" w:rsidP="008055C9">
            <w:pPr>
              <w:spacing w:after="0"/>
              <w:rPr>
                <w:rFonts w:ascii="Times New Roman" w:hAnsi="Times New Roman" w:cs="Times New Roman"/>
              </w:rPr>
            </w:pPr>
            <w:r w:rsidRPr="001B6899">
              <w:rPr>
                <w:rFonts w:ascii="Times New Roman" w:hAnsi="Times New Roman" w:cs="Times New Roman"/>
              </w:rPr>
              <w:t>Comparison only</w:t>
            </w:r>
          </w:p>
        </w:tc>
      </w:tr>
      <w:tr w:rsidR="001B6899" w:rsidRPr="006475C2" w14:paraId="4FD1A7E9" w14:textId="77777777" w:rsidTr="008055C9">
        <w:tc>
          <w:tcPr>
            <w:tcW w:w="14508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39AB89AC" w14:textId="77777777" w:rsidR="008055C9" w:rsidRPr="00804CB4" w:rsidRDefault="008055C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04CD5657" w14:textId="77777777" w:rsidR="008055C9" w:rsidRPr="00804CB4" w:rsidRDefault="008055C9" w:rsidP="008055C9">
            <w:pPr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en-US"/>
              </w:rPr>
            </w:pPr>
            <w:r w:rsidRPr="00804CB4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  <w:lang w:val="en-US"/>
              </w:rPr>
              <w:t>Notes:</w:t>
            </w:r>
          </w:p>
          <w:p w14:paraId="54760CB0" w14:textId="77777777" w:rsidR="001B6899" w:rsidRPr="00804CB4" w:rsidRDefault="008055C9" w:rsidP="008055C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04CB4">
              <w:rPr>
                <w:rFonts w:ascii="Times New Roman" w:hAnsi="Times New Roman" w:cs="Times New Roman"/>
                <w:lang w:val="en-US"/>
              </w:rPr>
              <w:t>*</w:t>
            </w:r>
            <w:r w:rsidR="001B6899" w:rsidRPr="00804CB4">
              <w:rPr>
                <w:rFonts w:ascii="Times New Roman" w:hAnsi="Times New Roman" w:cs="Times New Roman"/>
                <w:lang w:val="en-US"/>
              </w:rPr>
              <w:t xml:space="preserve"> “% Years Available” is defined as data points available, out of 17 possible years, 2000-2016, and 105 countries (=1785 total) </w:t>
            </w:r>
          </w:p>
        </w:tc>
      </w:tr>
    </w:tbl>
    <w:p w14:paraId="1E002AAA" w14:textId="57BA98C1" w:rsidR="00B96126" w:rsidRDefault="00B96126" w:rsidP="00B96126">
      <w:pPr>
        <w:rPr>
          <w:rFonts w:ascii="Times New Roman" w:hAnsi="Times New Roman" w:cs="Times New Roman"/>
          <w:lang w:val="en-US"/>
        </w:rPr>
        <w:sectPr w:rsidR="00B96126" w:rsidSect="00B96126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0771718F" w14:textId="77777777" w:rsidR="00B96126" w:rsidRPr="001B6899" w:rsidRDefault="008A1348" w:rsidP="00B9612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Data Sources</w:t>
      </w:r>
      <w:r w:rsidR="00AD50DB">
        <w:rPr>
          <w:rFonts w:ascii="Times New Roman" w:hAnsi="Times New Roman" w:cs="Times New Roman"/>
          <w:lang w:val="en-US"/>
        </w:rPr>
        <w:t xml:space="preserve"> </w:t>
      </w:r>
      <w:r w:rsidR="00AD50DB" w:rsidRPr="001B6899">
        <w:rPr>
          <w:rFonts w:ascii="Times New Roman" w:hAnsi="Times New Roman" w:cs="Times New Roman"/>
          <w:lang w:val="en-US"/>
        </w:rPr>
        <w:t>Cited</w:t>
      </w:r>
    </w:p>
    <w:p w14:paraId="4BD21051" w14:textId="77777777" w:rsidR="00663FC0" w:rsidRPr="00663FC0" w:rsidRDefault="00B96126" w:rsidP="00663FC0">
      <w:pPr>
        <w:pStyle w:val="EndNoteBibliography"/>
        <w:spacing w:after="0"/>
        <w:ind w:left="720" w:hanging="720"/>
      </w:pPr>
      <w:r w:rsidRPr="001B6899">
        <w:rPr>
          <w:rFonts w:ascii="Times New Roman" w:hAnsi="Times New Roman" w:cs="Times New Roman"/>
        </w:rPr>
        <w:fldChar w:fldCharType="begin"/>
      </w:r>
      <w:r w:rsidRPr="001B6899">
        <w:rPr>
          <w:rFonts w:ascii="Times New Roman" w:hAnsi="Times New Roman" w:cs="Times New Roman"/>
        </w:rPr>
        <w:instrText xml:space="preserve"> ADDIN EN.REFLIST </w:instrText>
      </w:r>
      <w:r w:rsidRPr="001B6899">
        <w:rPr>
          <w:rFonts w:ascii="Times New Roman" w:hAnsi="Times New Roman" w:cs="Times New Roman"/>
        </w:rPr>
        <w:fldChar w:fldCharType="separate"/>
      </w:r>
      <w:r w:rsidR="00663FC0" w:rsidRPr="00663FC0">
        <w:t>1.</w:t>
      </w:r>
      <w:r w:rsidR="00663FC0" w:rsidRPr="00663FC0">
        <w:tab/>
        <w:t xml:space="preserve">World Health Organization, </w:t>
      </w:r>
      <w:r w:rsidR="00663FC0" w:rsidRPr="00663FC0">
        <w:rPr>
          <w:i/>
        </w:rPr>
        <w:t>World Malaria Report</w:t>
      </w:r>
      <w:r w:rsidR="00663FC0" w:rsidRPr="00663FC0">
        <w:t>. 2017: Geneva.</w:t>
      </w:r>
    </w:p>
    <w:p w14:paraId="3799CE50" w14:textId="685C7015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2.</w:t>
      </w:r>
      <w:r w:rsidRPr="00663FC0">
        <w:tab/>
        <w:t xml:space="preserve">World Bank. </w:t>
      </w:r>
      <w:r w:rsidRPr="00663FC0">
        <w:rPr>
          <w:i/>
        </w:rPr>
        <w:t>World Development Indicators database</w:t>
      </w:r>
      <w:r w:rsidRPr="00663FC0">
        <w:t xml:space="preserve">.  [cited 2018 12 April]; Available from: </w:t>
      </w:r>
      <w:hyperlink r:id="rId6" w:history="1">
        <w:r w:rsidRPr="00663FC0">
          <w:rPr>
            <w:rStyle w:val="Hyperlink"/>
          </w:rPr>
          <w:t>https://databank.worldbank.org/data/source/world-development-indicators</w:t>
        </w:r>
      </w:hyperlink>
      <w:r w:rsidRPr="00663FC0">
        <w:t xml:space="preserve"> ].</w:t>
      </w:r>
    </w:p>
    <w:p w14:paraId="6ACF377B" w14:textId="77777777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3.</w:t>
      </w:r>
      <w:r w:rsidRPr="00663FC0">
        <w:tab/>
        <w:t xml:space="preserve">Weiss, D.J., et al., </w:t>
      </w:r>
      <w:r w:rsidRPr="00663FC0">
        <w:rPr>
          <w:i/>
        </w:rPr>
        <w:t>Mapping the global prevalence, incidence, and mortality of Plasmodium falciparum, 2000-17: a spatial and temporal modelling study.</w:t>
      </w:r>
      <w:r w:rsidRPr="00663FC0">
        <w:t xml:space="preserve"> Lancet, 2019.</w:t>
      </w:r>
    </w:p>
    <w:p w14:paraId="68F31916" w14:textId="77777777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4.</w:t>
      </w:r>
      <w:r w:rsidRPr="00663FC0">
        <w:tab/>
        <w:t xml:space="preserve">Shretta, R., et al., </w:t>
      </w:r>
      <w:r w:rsidRPr="00663FC0">
        <w:rPr>
          <w:i/>
        </w:rPr>
        <w:t>Tracking development assistance and government health expenditures for 35 malaria-eliminating countries: 1990-2017.</w:t>
      </w:r>
      <w:r w:rsidRPr="00663FC0">
        <w:t xml:space="preserve"> Malar J, 2017. </w:t>
      </w:r>
      <w:r w:rsidRPr="00663FC0">
        <w:rPr>
          <w:b/>
        </w:rPr>
        <w:t>16</w:t>
      </w:r>
      <w:r w:rsidRPr="00663FC0">
        <w:t>(1): p. 251.</w:t>
      </w:r>
    </w:p>
    <w:p w14:paraId="6000AAD6" w14:textId="77777777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5.</w:t>
      </w:r>
      <w:r w:rsidRPr="00663FC0">
        <w:tab/>
        <w:t xml:space="preserve">Tatem, A.J., et al., </w:t>
      </w:r>
      <w:r w:rsidRPr="00663FC0">
        <w:rPr>
          <w:i/>
        </w:rPr>
        <w:t>Ranking of elimination feasibility between malaria-endemic countries.</w:t>
      </w:r>
      <w:r w:rsidRPr="00663FC0">
        <w:t xml:space="preserve"> Lancet, 2010. </w:t>
      </w:r>
      <w:r w:rsidRPr="00663FC0">
        <w:rPr>
          <w:b/>
        </w:rPr>
        <w:t>376</w:t>
      </w:r>
      <w:r w:rsidRPr="00663FC0">
        <w:t>(9752): p. 1579-91.</w:t>
      </w:r>
    </w:p>
    <w:p w14:paraId="423198E9" w14:textId="56480441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6.</w:t>
      </w:r>
      <w:r w:rsidRPr="00663FC0">
        <w:tab/>
        <w:t xml:space="preserve">World Bank. </w:t>
      </w:r>
      <w:r w:rsidRPr="00663FC0">
        <w:rPr>
          <w:i/>
        </w:rPr>
        <w:t>Health Nutrition and Population Statistics</w:t>
      </w:r>
      <w:r w:rsidRPr="00663FC0">
        <w:t xml:space="preserve">.  [cited 2018 26 July]; Available from: </w:t>
      </w:r>
      <w:hyperlink r:id="rId7" w:history="1">
        <w:r w:rsidRPr="00663FC0">
          <w:rPr>
            <w:rStyle w:val="Hyperlink"/>
          </w:rPr>
          <w:t>https://databank.worldbank.org/data/source/health-nutrition-and-population-statistics</w:t>
        </w:r>
      </w:hyperlink>
      <w:r w:rsidRPr="00663FC0">
        <w:t xml:space="preserve"> ].</w:t>
      </w:r>
    </w:p>
    <w:p w14:paraId="7D8FDE58" w14:textId="363401BB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7.</w:t>
      </w:r>
      <w:r w:rsidRPr="00663FC0">
        <w:tab/>
        <w:t xml:space="preserve">United Nations Development Programme (UNDP). </w:t>
      </w:r>
      <w:r w:rsidRPr="00663FC0">
        <w:rPr>
          <w:i/>
        </w:rPr>
        <w:t>Human Development Reports</w:t>
      </w:r>
      <w:r w:rsidRPr="00663FC0">
        <w:t xml:space="preserve">.  [cited 2018 3 August]; Available from: </w:t>
      </w:r>
      <w:hyperlink r:id="rId8" w:history="1">
        <w:r w:rsidRPr="00663FC0">
          <w:rPr>
            <w:rStyle w:val="Hyperlink"/>
          </w:rPr>
          <w:t>http://hdr.undp.org/en/data#</w:t>
        </w:r>
      </w:hyperlink>
      <w:r w:rsidRPr="00663FC0">
        <w:t xml:space="preserve"> ].</w:t>
      </w:r>
    </w:p>
    <w:p w14:paraId="45362BDF" w14:textId="5F228543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8.</w:t>
      </w:r>
      <w:r w:rsidRPr="00663FC0">
        <w:tab/>
        <w:t xml:space="preserve">World Bank. </w:t>
      </w:r>
      <w:r w:rsidRPr="00663FC0">
        <w:rPr>
          <w:i/>
        </w:rPr>
        <w:t>World Bank Country and Lending Groups</w:t>
      </w:r>
      <w:r w:rsidRPr="00663FC0">
        <w:t xml:space="preserve">.  [cited 2018 6 August]; Available from: </w:t>
      </w:r>
      <w:hyperlink r:id="rId9" w:history="1">
        <w:r w:rsidRPr="00663FC0">
          <w:rPr>
            <w:rStyle w:val="Hyperlink"/>
          </w:rPr>
          <w:t>https://datahelpdesk.worldbank.org/knowledgebase/articles/906519-world-bank-country-and-lending-groups</w:t>
        </w:r>
      </w:hyperlink>
      <w:r w:rsidRPr="00663FC0">
        <w:t xml:space="preserve"> ].</w:t>
      </w:r>
    </w:p>
    <w:p w14:paraId="7E014103" w14:textId="6087358C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9.</w:t>
      </w:r>
      <w:r w:rsidRPr="00663FC0">
        <w:tab/>
        <w:t xml:space="preserve">Solt, F. </w:t>
      </w:r>
      <w:r w:rsidRPr="00663FC0">
        <w:rPr>
          <w:i/>
        </w:rPr>
        <w:t>The Standardized World Income Inequality Database (SWIID)</w:t>
      </w:r>
      <w:r w:rsidRPr="00663FC0">
        <w:t xml:space="preserve">.  [cited 2018 11 April]; Version 6.1, October 2017:[Available from: </w:t>
      </w:r>
      <w:hyperlink r:id="rId10" w:history="1">
        <w:r w:rsidRPr="00663FC0">
          <w:rPr>
            <w:rStyle w:val="Hyperlink"/>
          </w:rPr>
          <w:t>https://dataverse.harvard.edu/dataset.xhtml?persistentId=hdl:1902.1/11992</w:t>
        </w:r>
      </w:hyperlink>
      <w:r w:rsidRPr="00663FC0">
        <w:t>.</w:t>
      </w:r>
    </w:p>
    <w:p w14:paraId="6BE05580" w14:textId="77777777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10.</w:t>
      </w:r>
      <w:r w:rsidRPr="00663FC0">
        <w:tab/>
        <w:t xml:space="preserve">Weiss, D.J., et al., </w:t>
      </w:r>
      <w:r w:rsidRPr="00663FC0">
        <w:rPr>
          <w:i/>
        </w:rPr>
        <w:t>A global map of travel time to cities to assess inequalities in accessibility in 2015.</w:t>
      </w:r>
      <w:r w:rsidRPr="00663FC0">
        <w:t xml:space="preserve"> Nature, 2018. </w:t>
      </w:r>
      <w:r w:rsidRPr="00663FC0">
        <w:rPr>
          <w:b/>
        </w:rPr>
        <w:t>553</w:t>
      </w:r>
      <w:r w:rsidRPr="00663FC0">
        <w:t>(7688): p. 333-336.</w:t>
      </w:r>
    </w:p>
    <w:p w14:paraId="7551AF05" w14:textId="0838DF2E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11.</w:t>
      </w:r>
      <w:r w:rsidRPr="00663FC0">
        <w:tab/>
        <w:t xml:space="preserve">Wikipedia contributors. </w:t>
      </w:r>
      <w:r w:rsidRPr="00663FC0">
        <w:rPr>
          <w:i/>
        </w:rPr>
        <w:t>List of island countries</w:t>
      </w:r>
      <w:r w:rsidRPr="00663FC0">
        <w:t xml:space="preserve">.  [cited 2018 10 August]; Available from: </w:t>
      </w:r>
      <w:hyperlink r:id="rId11" w:history="1">
        <w:r w:rsidRPr="00663FC0">
          <w:rPr>
            <w:rStyle w:val="Hyperlink"/>
          </w:rPr>
          <w:t>https://en.wikipedia.org/wiki/List_of_island_countries</w:t>
        </w:r>
      </w:hyperlink>
      <w:r w:rsidRPr="00663FC0">
        <w:t>.</w:t>
      </w:r>
    </w:p>
    <w:p w14:paraId="65CDDB5F" w14:textId="328ACDC6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12.</w:t>
      </w:r>
      <w:r w:rsidRPr="00663FC0">
        <w:tab/>
        <w:t xml:space="preserve">Institute for Health Metrics and Evaluation (IHME). </w:t>
      </w:r>
      <w:r w:rsidRPr="00663FC0">
        <w:rPr>
          <w:i/>
        </w:rPr>
        <w:t>Development Assistance for Health Database 1990-2017</w:t>
      </w:r>
      <w:r w:rsidRPr="00663FC0">
        <w:t xml:space="preserve">. 2018  [cited 2019 22 April]; Available from: </w:t>
      </w:r>
      <w:hyperlink r:id="rId12" w:history="1">
        <w:r w:rsidRPr="00663FC0">
          <w:rPr>
            <w:rStyle w:val="Hyperlink"/>
          </w:rPr>
          <w:t>http://ghdx.healthdata.org/record/ihme-data/development-assistance-health-</w:t>
        </w:r>
        <w:bookmarkStart w:id="0" w:name="_GoBack"/>
        <w:bookmarkEnd w:id="0"/>
        <w:r w:rsidRPr="00663FC0">
          <w:rPr>
            <w:rStyle w:val="Hyperlink"/>
          </w:rPr>
          <w:t>database-1990-2017</w:t>
        </w:r>
      </w:hyperlink>
      <w:r w:rsidRPr="00663FC0">
        <w:t xml:space="preserve"> ].</w:t>
      </w:r>
    </w:p>
    <w:p w14:paraId="5F47422C" w14:textId="699DB4E9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13.</w:t>
      </w:r>
      <w:r w:rsidRPr="00663FC0">
        <w:tab/>
        <w:t xml:space="preserve">The Global Fund. </w:t>
      </w:r>
      <w:r w:rsidRPr="00663FC0">
        <w:rPr>
          <w:i/>
        </w:rPr>
        <w:t>Eligibility List 2016</w:t>
      </w:r>
      <w:r w:rsidRPr="00663FC0">
        <w:t xml:space="preserve">. 5 February 2016 [cited 2018 19 July]; Available from: </w:t>
      </w:r>
      <w:hyperlink r:id="rId13" w:history="1">
        <w:r w:rsidRPr="00663FC0">
          <w:rPr>
            <w:rStyle w:val="Hyperlink"/>
          </w:rPr>
          <w:t>https://www.theglobalfund.org/media/5597/core_eligiblecountries2016_list_en.pdf?u=636898877970000000</w:t>
        </w:r>
      </w:hyperlink>
      <w:r w:rsidRPr="00663FC0">
        <w:t>.</w:t>
      </w:r>
    </w:p>
    <w:p w14:paraId="154D7DA2" w14:textId="50A8A39E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14.</w:t>
      </w:r>
      <w:r w:rsidRPr="00663FC0">
        <w:tab/>
        <w:t xml:space="preserve">World Health Organization. </w:t>
      </w:r>
      <w:r w:rsidRPr="00663FC0">
        <w:rPr>
          <w:i/>
        </w:rPr>
        <w:t>WHO/UNICEF estimates of national immunization coverage</w:t>
      </w:r>
      <w:r w:rsidRPr="00663FC0">
        <w:t xml:space="preserve">. 2017  [cited 2018 12 April]; Available from: </w:t>
      </w:r>
      <w:hyperlink r:id="rId14" w:history="1">
        <w:r w:rsidRPr="00663FC0">
          <w:rPr>
            <w:rStyle w:val="Hyperlink"/>
          </w:rPr>
          <w:t>http://www.who.int/immunization/monitoring_surveillance/routine/coverage/en/index4.html</w:t>
        </w:r>
      </w:hyperlink>
      <w:r w:rsidRPr="00663FC0">
        <w:t xml:space="preserve"> ].</w:t>
      </w:r>
    </w:p>
    <w:p w14:paraId="463B4698" w14:textId="20B69EE1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15.</w:t>
      </w:r>
      <w:r w:rsidRPr="00663FC0">
        <w:tab/>
        <w:t xml:space="preserve">United States Agency for International Development. </w:t>
      </w:r>
      <w:r w:rsidRPr="00663FC0">
        <w:rPr>
          <w:i/>
        </w:rPr>
        <w:t>Demographic Health Survey</w:t>
      </w:r>
      <w:r w:rsidRPr="00663FC0">
        <w:t xml:space="preserve">.  [cited 2018 5 May]; Available from: </w:t>
      </w:r>
      <w:hyperlink r:id="rId15" w:history="1">
        <w:r w:rsidRPr="00663FC0">
          <w:rPr>
            <w:rStyle w:val="Hyperlink"/>
          </w:rPr>
          <w:t>http://www.statcompiler.com</w:t>
        </w:r>
      </w:hyperlink>
      <w:r w:rsidRPr="00663FC0">
        <w:t xml:space="preserve"> ].</w:t>
      </w:r>
    </w:p>
    <w:p w14:paraId="6399F30C" w14:textId="18FB4A5C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16.</w:t>
      </w:r>
      <w:r w:rsidRPr="00663FC0">
        <w:tab/>
        <w:t xml:space="preserve">Malaria Atlas Project. </w:t>
      </w:r>
      <w:r w:rsidRPr="00663FC0">
        <w:rPr>
          <w:i/>
        </w:rPr>
        <w:t>Plasmodium falciparum parasite rate in 2-10 year olds globally, 2000-2017</w:t>
      </w:r>
      <w:r w:rsidRPr="00663FC0">
        <w:t xml:space="preserve">.  [cited 2019 2 May]; Available from: </w:t>
      </w:r>
      <w:hyperlink r:id="rId16" w:anchor="/" w:history="1">
        <w:r w:rsidRPr="00663FC0">
          <w:rPr>
            <w:rStyle w:val="Hyperlink"/>
          </w:rPr>
          <w:t>https://map.ox.ac.uk/explorer/#/</w:t>
        </w:r>
      </w:hyperlink>
      <w:r w:rsidRPr="00663FC0">
        <w:t>.</w:t>
      </w:r>
    </w:p>
    <w:p w14:paraId="175B836F" w14:textId="6E0BF50B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17.</w:t>
      </w:r>
      <w:r w:rsidRPr="00663FC0">
        <w:tab/>
        <w:t xml:space="preserve">World Health Organization. </w:t>
      </w:r>
      <w:r w:rsidRPr="00663FC0">
        <w:rPr>
          <w:i/>
        </w:rPr>
        <w:t>Global Health Observatory</w:t>
      </w:r>
      <w:r w:rsidRPr="00663FC0">
        <w:t xml:space="preserve">.  [cited 2018 23 August]; Available from: </w:t>
      </w:r>
      <w:hyperlink r:id="rId17" w:history="1">
        <w:r w:rsidRPr="00663FC0">
          <w:rPr>
            <w:rStyle w:val="Hyperlink"/>
          </w:rPr>
          <w:t>http://apps.who.int/gho/data/view.main.30000</w:t>
        </w:r>
      </w:hyperlink>
      <w:r w:rsidRPr="00663FC0">
        <w:t xml:space="preserve"> ].</w:t>
      </w:r>
    </w:p>
    <w:p w14:paraId="4A48BA4C" w14:textId="7FF1933F" w:rsidR="00663FC0" w:rsidRPr="00663FC0" w:rsidRDefault="00663FC0" w:rsidP="00663FC0">
      <w:pPr>
        <w:pStyle w:val="EndNoteBibliography"/>
        <w:spacing w:after="0"/>
        <w:ind w:left="720" w:hanging="720"/>
      </w:pPr>
      <w:r w:rsidRPr="00663FC0">
        <w:t>18.</w:t>
      </w:r>
      <w:r w:rsidRPr="00663FC0">
        <w:tab/>
        <w:t xml:space="preserve">World Bank. </w:t>
      </w:r>
      <w:r w:rsidRPr="00663FC0">
        <w:rPr>
          <w:i/>
        </w:rPr>
        <w:t>Worldwide Governance Indicators database</w:t>
      </w:r>
      <w:r w:rsidRPr="00663FC0">
        <w:t xml:space="preserve">.  [cited 2018 11 April]; Available from: </w:t>
      </w:r>
      <w:hyperlink r:id="rId18" w:history="1">
        <w:r w:rsidRPr="00663FC0">
          <w:rPr>
            <w:rStyle w:val="Hyperlink"/>
          </w:rPr>
          <w:t>https://databank.worldbank.org/data/source/worldwide-governance-indicators</w:t>
        </w:r>
      </w:hyperlink>
      <w:r w:rsidRPr="00663FC0">
        <w:t xml:space="preserve"> ].</w:t>
      </w:r>
    </w:p>
    <w:p w14:paraId="59461F57" w14:textId="41E25E3D" w:rsidR="00663FC0" w:rsidRPr="00663FC0" w:rsidRDefault="00663FC0" w:rsidP="00663FC0">
      <w:pPr>
        <w:pStyle w:val="EndNoteBibliography"/>
        <w:ind w:left="720" w:hanging="720"/>
      </w:pPr>
      <w:r w:rsidRPr="00663FC0">
        <w:t>19.</w:t>
      </w:r>
      <w:r w:rsidRPr="00663FC0">
        <w:tab/>
        <w:t xml:space="preserve">World Bank. </w:t>
      </w:r>
      <w:r w:rsidRPr="00663FC0">
        <w:rPr>
          <w:i/>
        </w:rPr>
        <w:t>Logistics Performance Index</w:t>
      </w:r>
      <w:r w:rsidRPr="00663FC0">
        <w:t xml:space="preserve">.  [cited 2018 18 July]; Available from: </w:t>
      </w:r>
      <w:hyperlink r:id="rId19" w:history="1">
        <w:r w:rsidRPr="00663FC0">
          <w:rPr>
            <w:rStyle w:val="Hyperlink"/>
          </w:rPr>
          <w:t>https://lpi.worldbank.org/</w:t>
        </w:r>
      </w:hyperlink>
      <w:r w:rsidRPr="00663FC0">
        <w:t xml:space="preserve"> ].</w:t>
      </w:r>
    </w:p>
    <w:p w14:paraId="1314FB89" w14:textId="631FE2A1" w:rsidR="00B96126" w:rsidRDefault="00B96126" w:rsidP="00B96126">
      <w:pPr>
        <w:rPr>
          <w:rFonts w:ascii="Times New Roman" w:hAnsi="Times New Roman" w:cs="Times New Roman"/>
          <w:lang w:val="en-US"/>
        </w:rPr>
      </w:pPr>
      <w:r w:rsidRPr="001B6899">
        <w:rPr>
          <w:rFonts w:ascii="Times New Roman" w:hAnsi="Times New Roman" w:cs="Times New Roman"/>
          <w:lang w:val="en-US"/>
        </w:rPr>
        <w:fldChar w:fldCharType="end"/>
      </w:r>
    </w:p>
    <w:sectPr w:rsidR="00B96126" w:rsidSect="00B961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059"/>
    <w:multiLevelType w:val="hybridMultilevel"/>
    <w:tmpl w:val="877E561C"/>
    <w:lvl w:ilvl="0" w:tplc="2026BFB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9323B"/>
    <w:multiLevelType w:val="hybridMultilevel"/>
    <w:tmpl w:val="74BCE9B2"/>
    <w:lvl w:ilvl="0" w:tplc="D59EBE2A">
      <w:start w:val="1"/>
      <w:numFmt w:val="bullet"/>
      <w:lvlText w:val=""/>
      <w:lvlJc w:val="left"/>
      <w:pPr>
        <w:ind w:left="360" w:hanging="359"/>
      </w:pPr>
      <w:rPr>
        <w:rFonts w:ascii="Symbol" w:hAnsi="Symbol" w:hint="default"/>
      </w:rPr>
    </w:lvl>
    <w:lvl w:ilvl="1" w:tplc="00CAB1AC">
      <w:start w:val="1"/>
      <w:numFmt w:val="bullet"/>
      <w:lvlText w:val="o"/>
      <w:lvlJc w:val="left"/>
      <w:pPr>
        <w:ind w:left="1080" w:hanging="359"/>
      </w:pPr>
      <w:rPr>
        <w:rFonts w:ascii="Courier New" w:hAnsi="Courier New" w:cs="Courier New" w:hint="default"/>
      </w:rPr>
    </w:lvl>
    <w:lvl w:ilvl="2" w:tplc="BC8CE838">
      <w:start w:val="1"/>
      <w:numFmt w:val="bullet"/>
      <w:lvlText w:val=""/>
      <w:lvlJc w:val="left"/>
      <w:pPr>
        <w:ind w:left="1800" w:hanging="359"/>
      </w:pPr>
      <w:rPr>
        <w:rFonts w:ascii="Wingdings" w:hAnsi="Wingdings" w:hint="default"/>
      </w:rPr>
    </w:lvl>
    <w:lvl w:ilvl="3" w:tplc="41329796">
      <w:start w:val="1"/>
      <w:numFmt w:val="bullet"/>
      <w:lvlText w:val=""/>
      <w:lvlJc w:val="left"/>
      <w:pPr>
        <w:ind w:left="2520" w:hanging="359"/>
      </w:pPr>
      <w:rPr>
        <w:rFonts w:ascii="Symbol" w:hAnsi="Symbol" w:hint="default"/>
      </w:rPr>
    </w:lvl>
    <w:lvl w:ilvl="4" w:tplc="D166E790">
      <w:start w:val="1"/>
      <w:numFmt w:val="bullet"/>
      <w:lvlText w:val="o"/>
      <w:lvlJc w:val="left"/>
      <w:pPr>
        <w:ind w:left="3240" w:hanging="359"/>
      </w:pPr>
      <w:rPr>
        <w:rFonts w:ascii="Courier New" w:hAnsi="Courier New" w:cs="Courier New" w:hint="default"/>
      </w:rPr>
    </w:lvl>
    <w:lvl w:ilvl="5" w:tplc="FDCC0A64">
      <w:start w:val="1"/>
      <w:numFmt w:val="bullet"/>
      <w:lvlText w:val=""/>
      <w:lvlJc w:val="left"/>
      <w:pPr>
        <w:ind w:left="3960" w:hanging="359"/>
      </w:pPr>
      <w:rPr>
        <w:rFonts w:ascii="Wingdings" w:hAnsi="Wingdings" w:hint="default"/>
      </w:rPr>
    </w:lvl>
    <w:lvl w:ilvl="6" w:tplc="18606BAE">
      <w:start w:val="1"/>
      <w:numFmt w:val="bullet"/>
      <w:lvlText w:val=""/>
      <w:lvlJc w:val="left"/>
      <w:pPr>
        <w:ind w:left="4680" w:hanging="359"/>
      </w:pPr>
      <w:rPr>
        <w:rFonts w:ascii="Symbol" w:hAnsi="Symbol" w:hint="default"/>
      </w:rPr>
    </w:lvl>
    <w:lvl w:ilvl="7" w:tplc="7764BAAC">
      <w:start w:val="1"/>
      <w:numFmt w:val="bullet"/>
      <w:lvlText w:val="o"/>
      <w:lvlJc w:val="left"/>
      <w:pPr>
        <w:ind w:left="5400" w:hanging="359"/>
      </w:pPr>
      <w:rPr>
        <w:rFonts w:ascii="Courier New" w:hAnsi="Courier New" w:cs="Courier New" w:hint="default"/>
      </w:rPr>
    </w:lvl>
    <w:lvl w:ilvl="8" w:tplc="E304A086">
      <w:start w:val="1"/>
      <w:numFmt w:val="bullet"/>
      <w:lvlText w:val=""/>
      <w:lvlJc w:val="left"/>
      <w:pPr>
        <w:ind w:left="6120" w:hanging="359"/>
      </w:pPr>
      <w:rPr>
        <w:rFonts w:ascii="Wingdings" w:hAnsi="Wingdings" w:hint="default"/>
      </w:rPr>
    </w:lvl>
  </w:abstractNum>
  <w:abstractNum w:abstractNumId="2" w15:restartNumberingAfterBreak="0">
    <w:nsid w:val="23C91BC0"/>
    <w:multiLevelType w:val="hybridMultilevel"/>
    <w:tmpl w:val="77626224"/>
    <w:lvl w:ilvl="0" w:tplc="7550FF98">
      <w:start w:val="1"/>
      <w:numFmt w:val="bullet"/>
      <w:lvlText w:val="•"/>
      <w:lvlJc w:val="left"/>
      <w:pPr>
        <w:tabs>
          <w:tab w:val="left" w:pos="720"/>
        </w:tabs>
        <w:ind w:left="720" w:hanging="359"/>
      </w:pPr>
      <w:rPr>
        <w:rFonts w:ascii="Arial" w:hAnsi="Arial" w:hint="default"/>
      </w:rPr>
    </w:lvl>
    <w:lvl w:ilvl="1" w:tplc="1AB63154">
      <w:start w:val="1"/>
      <w:numFmt w:val="bullet"/>
      <w:lvlText w:val="•"/>
      <w:lvlJc w:val="left"/>
      <w:pPr>
        <w:tabs>
          <w:tab w:val="left" w:pos="1440"/>
        </w:tabs>
        <w:ind w:left="1440" w:hanging="359"/>
      </w:pPr>
      <w:rPr>
        <w:rFonts w:ascii="Arial" w:hAnsi="Arial" w:hint="default"/>
      </w:rPr>
    </w:lvl>
    <w:lvl w:ilvl="2" w:tplc="D5EC3E36">
      <w:start w:val="1"/>
      <w:numFmt w:val="bullet"/>
      <w:lvlText w:val="•"/>
      <w:lvlJc w:val="left"/>
      <w:pPr>
        <w:tabs>
          <w:tab w:val="left" w:pos="2160"/>
        </w:tabs>
        <w:ind w:left="2160" w:hanging="359"/>
      </w:pPr>
      <w:rPr>
        <w:rFonts w:ascii="Arial" w:hAnsi="Arial" w:hint="default"/>
      </w:rPr>
    </w:lvl>
    <w:lvl w:ilvl="3" w:tplc="0400E206">
      <w:start w:val="1"/>
      <w:numFmt w:val="bullet"/>
      <w:lvlText w:val="•"/>
      <w:lvlJc w:val="left"/>
      <w:pPr>
        <w:tabs>
          <w:tab w:val="left" w:pos="2880"/>
        </w:tabs>
        <w:ind w:left="2880" w:hanging="359"/>
      </w:pPr>
      <w:rPr>
        <w:rFonts w:ascii="Arial" w:hAnsi="Arial" w:hint="default"/>
      </w:rPr>
    </w:lvl>
    <w:lvl w:ilvl="4" w:tplc="7F72C812">
      <w:start w:val="1"/>
      <w:numFmt w:val="bullet"/>
      <w:lvlText w:val="•"/>
      <w:lvlJc w:val="left"/>
      <w:pPr>
        <w:tabs>
          <w:tab w:val="left" w:pos="3600"/>
        </w:tabs>
        <w:ind w:left="3600" w:hanging="359"/>
      </w:pPr>
      <w:rPr>
        <w:rFonts w:ascii="Arial" w:hAnsi="Arial" w:hint="default"/>
      </w:rPr>
    </w:lvl>
    <w:lvl w:ilvl="5" w:tplc="1646ECC8">
      <w:start w:val="1"/>
      <w:numFmt w:val="bullet"/>
      <w:lvlText w:val="•"/>
      <w:lvlJc w:val="left"/>
      <w:pPr>
        <w:tabs>
          <w:tab w:val="left" w:pos="4320"/>
        </w:tabs>
        <w:ind w:left="4320" w:hanging="359"/>
      </w:pPr>
      <w:rPr>
        <w:rFonts w:ascii="Arial" w:hAnsi="Arial" w:hint="default"/>
      </w:rPr>
    </w:lvl>
    <w:lvl w:ilvl="6" w:tplc="37DC705C">
      <w:start w:val="1"/>
      <w:numFmt w:val="bullet"/>
      <w:lvlText w:val="•"/>
      <w:lvlJc w:val="left"/>
      <w:pPr>
        <w:tabs>
          <w:tab w:val="left" w:pos="5040"/>
        </w:tabs>
        <w:ind w:left="5040" w:hanging="359"/>
      </w:pPr>
      <w:rPr>
        <w:rFonts w:ascii="Arial" w:hAnsi="Arial" w:hint="default"/>
      </w:rPr>
    </w:lvl>
    <w:lvl w:ilvl="7" w:tplc="EBCEF5DA">
      <w:start w:val="1"/>
      <w:numFmt w:val="bullet"/>
      <w:lvlText w:val="•"/>
      <w:lvlJc w:val="left"/>
      <w:pPr>
        <w:tabs>
          <w:tab w:val="left" w:pos="5760"/>
        </w:tabs>
        <w:ind w:left="5760" w:hanging="359"/>
      </w:pPr>
      <w:rPr>
        <w:rFonts w:ascii="Arial" w:hAnsi="Arial" w:hint="default"/>
      </w:rPr>
    </w:lvl>
    <w:lvl w:ilvl="8" w:tplc="31BC55C2">
      <w:start w:val="1"/>
      <w:numFmt w:val="bullet"/>
      <w:lvlText w:val="•"/>
      <w:lvlJc w:val="left"/>
      <w:pPr>
        <w:tabs>
          <w:tab w:val="left" w:pos="6480"/>
        </w:tabs>
        <w:ind w:left="6480" w:hanging="359"/>
      </w:pPr>
      <w:rPr>
        <w:rFonts w:ascii="Arial" w:hAnsi="Arial" w:hint="default"/>
      </w:rPr>
    </w:lvl>
  </w:abstractNum>
  <w:abstractNum w:abstractNumId="3" w15:restartNumberingAfterBreak="0">
    <w:nsid w:val="2B077597"/>
    <w:multiLevelType w:val="hybridMultilevel"/>
    <w:tmpl w:val="DC2AB64A"/>
    <w:lvl w:ilvl="0" w:tplc="BAFA96F0">
      <w:start w:val="1"/>
      <w:numFmt w:val="bullet"/>
      <w:lvlText w:val="•"/>
      <w:lvlJc w:val="left"/>
      <w:pPr>
        <w:tabs>
          <w:tab w:val="left" w:pos="720"/>
        </w:tabs>
        <w:ind w:left="720" w:hanging="359"/>
      </w:pPr>
      <w:rPr>
        <w:rFonts w:ascii="Arial" w:hAnsi="Arial" w:hint="default"/>
      </w:rPr>
    </w:lvl>
    <w:lvl w:ilvl="1" w:tplc="04CE9548">
      <w:start w:val="1"/>
      <w:numFmt w:val="bullet"/>
      <w:lvlText w:val="•"/>
      <w:lvlJc w:val="left"/>
      <w:pPr>
        <w:tabs>
          <w:tab w:val="left" w:pos="1440"/>
        </w:tabs>
        <w:ind w:left="1440" w:hanging="359"/>
      </w:pPr>
      <w:rPr>
        <w:rFonts w:ascii="Arial" w:hAnsi="Arial" w:hint="default"/>
      </w:rPr>
    </w:lvl>
    <w:lvl w:ilvl="2" w:tplc="51A6C2D2">
      <w:start w:val="1"/>
      <w:numFmt w:val="bullet"/>
      <w:lvlText w:val="•"/>
      <w:lvlJc w:val="left"/>
      <w:pPr>
        <w:tabs>
          <w:tab w:val="left" w:pos="2160"/>
        </w:tabs>
        <w:ind w:left="2160" w:hanging="359"/>
      </w:pPr>
      <w:rPr>
        <w:rFonts w:ascii="Arial" w:hAnsi="Arial" w:hint="default"/>
      </w:rPr>
    </w:lvl>
    <w:lvl w:ilvl="3" w:tplc="7220A91C">
      <w:start w:val="1"/>
      <w:numFmt w:val="bullet"/>
      <w:lvlText w:val="•"/>
      <w:lvlJc w:val="left"/>
      <w:pPr>
        <w:tabs>
          <w:tab w:val="left" w:pos="2880"/>
        </w:tabs>
        <w:ind w:left="2880" w:hanging="359"/>
      </w:pPr>
      <w:rPr>
        <w:rFonts w:ascii="Arial" w:hAnsi="Arial" w:hint="default"/>
      </w:rPr>
    </w:lvl>
    <w:lvl w:ilvl="4" w:tplc="0026270E">
      <w:start w:val="1"/>
      <w:numFmt w:val="bullet"/>
      <w:lvlText w:val="•"/>
      <w:lvlJc w:val="left"/>
      <w:pPr>
        <w:tabs>
          <w:tab w:val="left" w:pos="3600"/>
        </w:tabs>
        <w:ind w:left="3600" w:hanging="359"/>
      </w:pPr>
      <w:rPr>
        <w:rFonts w:ascii="Arial" w:hAnsi="Arial" w:hint="default"/>
      </w:rPr>
    </w:lvl>
    <w:lvl w:ilvl="5" w:tplc="AAF4FF50">
      <w:start w:val="1"/>
      <w:numFmt w:val="bullet"/>
      <w:lvlText w:val="•"/>
      <w:lvlJc w:val="left"/>
      <w:pPr>
        <w:tabs>
          <w:tab w:val="left" w:pos="4320"/>
        </w:tabs>
        <w:ind w:left="4320" w:hanging="359"/>
      </w:pPr>
      <w:rPr>
        <w:rFonts w:ascii="Arial" w:hAnsi="Arial" w:hint="default"/>
      </w:rPr>
    </w:lvl>
    <w:lvl w:ilvl="6" w:tplc="3312C100">
      <w:start w:val="1"/>
      <w:numFmt w:val="bullet"/>
      <w:lvlText w:val="•"/>
      <w:lvlJc w:val="left"/>
      <w:pPr>
        <w:tabs>
          <w:tab w:val="left" w:pos="5040"/>
        </w:tabs>
        <w:ind w:left="5040" w:hanging="359"/>
      </w:pPr>
      <w:rPr>
        <w:rFonts w:ascii="Arial" w:hAnsi="Arial" w:hint="default"/>
      </w:rPr>
    </w:lvl>
    <w:lvl w:ilvl="7" w:tplc="B2BA2EA2">
      <w:start w:val="1"/>
      <w:numFmt w:val="bullet"/>
      <w:lvlText w:val="•"/>
      <w:lvlJc w:val="left"/>
      <w:pPr>
        <w:tabs>
          <w:tab w:val="left" w:pos="5760"/>
        </w:tabs>
        <w:ind w:left="5760" w:hanging="359"/>
      </w:pPr>
      <w:rPr>
        <w:rFonts w:ascii="Arial" w:hAnsi="Arial" w:hint="default"/>
      </w:rPr>
    </w:lvl>
    <w:lvl w:ilvl="8" w:tplc="8432DFC8">
      <w:start w:val="1"/>
      <w:numFmt w:val="bullet"/>
      <w:lvlText w:val="•"/>
      <w:lvlJc w:val="left"/>
      <w:pPr>
        <w:tabs>
          <w:tab w:val="left" w:pos="6480"/>
        </w:tabs>
        <w:ind w:left="6480" w:hanging="359"/>
      </w:pPr>
      <w:rPr>
        <w:rFonts w:ascii="Arial" w:hAnsi="Arial" w:hint="default"/>
      </w:rPr>
    </w:lvl>
  </w:abstractNum>
  <w:abstractNum w:abstractNumId="4" w15:restartNumberingAfterBreak="0">
    <w:nsid w:val="541F5F11"/>
    <w:multiLevelType w:val="hybridMultilevel"/>
    <w:tmpl w:val="C37E3DDA"/>
    <w:lvl w:ilvl="0" w:tplc="F39EA89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627B5"/>
    <w:multiLevelType w:val="hybridMultilevel"/>
    <w:tmpl w:val="2DD24528"/>
    <w:lvl w:ilvl="0" w:tplc="87B46CF0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9822C462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554A7F1C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D7B8631E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F9B2C05E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57EA29CC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BF469128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0FE87E98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1BF4D8F6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6" w15:restartNumberingAfterBreak="0">
    <w:nsid w:val="5FE22600"/>
    <w:multiLevelType w:val="hybridMultilevel"/>
    <w:tmpl w:val="19FC4120"/>
    <w:lvl w:ilvl="0" w:tplc="C2BC3464">
      <w:start w:val="1"/>
      <w:numFmt w:val="bullet"/>
      <w:lvlText w:val="•"/>
      <w:lvlJc w:val="left"/>
      <w:pPr>
        <w:tabs>
          <w:tab w:val="left" w:pos="720"/>
        </w:tabs>
        <w:ind w:left="720" w:hanging="359"/>
      </w:pPr>
      <w:rPr>
        <w:rFonts w:ascii="Arial" w:hAnsi="Arial" w:hint="default"/>
      </w:rPr>
    </w:lvl>
    <w:lvl w:ilvl="1" w:tplc="6E58826A">
      <w:start w:val="1"/>
      <w:numFmt w:val="bullet"/>
      <w:lvlText w:val="•"/>
      <w:lvlJc w:val="left"/>
      <w:pPr>
        <w:tabs>
          <w:tab w:val="left" w:pos="1440"/>
        </w:tabs>
        <w:ind w:left="1440" w:hanging="359"/>
      </w:pPr>
      <w:rPr>
        <w:rFonts w:ascii="Arial" w:hAnsi="Arial" w:hint="default"/>
      </w:rPr>
    </w:lvl>
    <w:lvl w:ilvl="2" w:tplc="C5ACF456">
      <w:start w:val="1"/>
      <w:numFmt w:val="bullet"/>
      <w:lvlText w:val="•"/>
      <w:lvlJc w:val="left"/>
      <w:pPr>
        <w:tabs>
          <w:tab w:val="left" w:pos="2160"/>
        </w:tabs>
        <w:ind w:left="2160" w:hanging="359"/>
      </w:pPr>
      <w:rPr>
        <w:rFonts w:ascii="Arial" w:hAnsi="Arial" w:hint="default"/>
      </w:rPr>
    </w:lvl>
    <w:lvl w:ilvl="3" w:tplc="078E4DF6">
      <w:start w:val="1"/>
      <w:numFmt w:val="bullet"/>
      <w:lvlText w:val="•"/>
      <w:lvlJc w:val="left"/>
      <w:pPr>
        <w:tabs>
          <w:tab w:val="left" w:pos="2880"/>
        </w:tabs>
        <w:ind w:left="2880" w:hanging="359"/>
      </w:pPr>
      <w:rPr>
        <w:rFonts w:ascii="Arial" w:hAnsi="Arial" w:hint="default"/>
      </w:rPr>
    </w:lvl>
    <w:lvl w:ilvl="4" w:tplc="422AC868">
      <w:start w:val="1"/>
      <w:numFmt w:val="bullet"/>
      <w:lvlText w:val="•"/>
      <w:lvlJc w:val="left"/>
      <w:pPr>
        <w:tabs>
          <w:tab w:val="left" w:pos="3600"/>
        </w:tabs>
        <w:ind w:left="3600" w:hanging="359"/>
      </w:pPr>
      <w:rPr>
        <w:rFonts w:ascii="Arial" w:hAnsi="Arial" w:hint="default"/>
      </w:rPr>
    </w:lvl>
    <w:lvl w:ilvl="5" w:tplc="F9445646">
      <w:start w:val="1"/>
      <w:numFmt w:val="bullet"/>
      <w:lvlText w:val="•"/>
      <w:lvlJc w:val="left"/>
      <w:pPr>
        <w:tabs>
          <w:tab w:val="left" w:pos="4320"/>
        </w:tabs>
        <w:ind w:left="4320" w:hanging="359"/>
      </w:pPr>
      <w:rPr>
        <w:rFonts w:ascii="Arial" w:hAnsi="Arial" w:hint="default"/>
      </w:rPr>
    </w:lvl>
    <w:lvl w:ilvl="6" w:tplc="5664C802">
      <w:start w:val="1"/>
      <w:numFmt w:val="bullet"/>
      <w:lvlText w:val="•"/>
      <w:lvlJc w:val="left"/>
      <w:pPr>
        <w:tabs>
          <w:tab w:val="left" w:pos="5040"/>
        </w:tabs>
        <w:ind w:left="5040" w:hanging="359"/>
      </w:pPr>
      <w:rPr>
        <w:rFonts w:ascii="Arial" w:hAnsi="Arial" w:hint="default"/>
      </w:rPr>
    </w:lvl>
    <w:lvl w:ilvl="7" w:tplc="7ADA8252">
      <w:start w:val="1"/>
      <w:numFmt w:val="bullet"/>
      <w:lvlText w:val="•"/>
      <w:lvlJc w:val="left"/>
      <w:pPr>
        <w:tabs>
          <w:tab w:val="left" w:pos="5760"/>
        </w:tabs>
        <w:ind w:left="5760" w:hanging="359"/>
      </w:pPr>
      <w:rPr>
        <w:rFonts w:ascii="Arial" w:hAnsi="Arial" w:hint="default"/>
      </w:rPr>
    </w:lvl>
    <w:lvl w:ilvl="8" w:tplc="171CE5A6">
      <w:start w:val="1"/>
      <w:numFmt w:val="bullet"/>
      <w:lvlText w:val="•"/>
      <w:lvlJc w:val="left"/>
      <w:pPr>
        <w:tabs>
          <w:tab w:val="left" w:pos="6480"/>
        </w:tabs>
        <w:ind w:left="6480" w:hanging="359"/>
      </w:pPr>
      <w:rPr>
        <w:rFonts w:ascii="Arial" w:hAnsi="Arial" w:hint="default"/>
      </w:rPr>
    </w:lvl>
  </w:abstractNum>
  <w:abstractNum w:abstractNumId="7" w15:restartNumberingAfterBreak="0">
    <w:nsid w:val="6757421C"/>
    <w:multiLevelType w:val="hybridMultilevel"/>
    <w:tmpl w:val="D9F2D21C"/>
    <w:lvl w:ilvl="0" w:tplc="0088A31C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F056ADEE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17D6D6CE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3B26942C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000C3318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7CECE5D2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5AEC72D4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D184316E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8FEA845C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8" w15:restartNumberingAfterBreak="0">
    <w:nsid w:val="6D4D7A29"/>
    <w:multiLevelType w:val="hybridMultilevel"/>
    <w:tmpl w:val="8280F7B6"/>
    <w:lvl w:ilvl="0" w:tplc="9B5A3440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FFB46224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5B7C307E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CA4405BA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F8A2E360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5F68AECA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EBE2BE6C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F01ABE1E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3F08891A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9" w15:restartNumberingAfterBreak="0">
    <w:nsid w:val="7CBB5540"/>
    <w:multiLevelType w:val="hybridMultilevel"/>
    <w:tmpl w:val="7458EE24"/>
    <w:lvl w:ilvl="0" w:tplc="82E4E06A">
      <w:start w:val="1"/>
      <w:numFmt w:val="bullet"/>
      <w:lvlText w:val="•"/>
      <w:lvlJc w:val="left"/>
      <w:pPr>
        <w:tabs>
          <w:tab w:val="left" w:pos="720"/>
        </w:tabs>
        <w:ind w:left="720" w:hanging="359"/>
      </w:pPr>
      <w:rPr>
        <w:rFonts w:ascii="Arial" w:hAnsi="Arial" w:hint="default"/>
      </w:rPr>
    </w:lvl>
    <w:lvl w:ilvl="1" w:tplc="E6EEFEAE">
      <w:start w:val="1"/>
      <w:numFmt w:val="bullet"/>
      <w:lvlText w:val="•"/>
      <w:lvlJc w:val="left"/>
      <w:pPr>
        <w:tabs>
          <w:tab w:val="left" w:pos="1440"/>
        </w:tabs>
        <w:ind w:left="1440" w:hanging="359"/>
      </w:pPr>
      <w:rPr>
        <w:rFonts w:ascii="Arial" w:hAnsi="Arial" w:hint="default"/>
      </w:rPr>
    </w:lvl>
    <w:lvl w:ilvl="2" w:tplc="2622324C">
      <w:start w:val="1"/>
      <w:numFmt w:val="bullet"/>
      <w:lvlText w:val="•"/>
      <w:lvlJc w:val="left"/>
      <w:pPr>
        <w:tabs>
          <w:tab w:val="left" w:pos="2160"/>
        </w:tabs>
        <w:ind w:left="2160" w:hanging="359"/>
      </w:pPr>
      <w:rPr>
        <w:rFonts w:ascii="Arial" w:hAnsi="Arial" w:hint="default"/>
      </w:rPr>
    </w:lvl>
    <w:lvl w:ilvl="3" w:tplc="FFB462BE">
      <w:start w:val="1"/>
      <w:numFmt w:val="bullet"/>
      <w:lvlText w:val="•"/>
      <w:lvlJc w:val="left"/>
      <w:pPr>
        <w:tabs>
          <w:tab w:val="left" w:pos="2880"/>
        </w:tabs>
        <w:ind w:left="2880" w:hanging="359"/>
      </w:pPr>
      <w:rPr>
        <w:rFonts w:ascii="Arial" w:hAnsi="Arial" w:hint="default"/>
      </w:rPr>
    </w:lvl>
    <w:lvl w:ilvl="4" w:tplc="75386F58">
      <w:start w:val="1"/>
      <w:numFmt w:val="bullet"/>
      <w:lvlText w:val="•"/>
      <w:lvlJc w:val="left"/>
      <w:pPr>
        <w:tabs>
          <w:tab w:val="left" w:pos="3600"/>
        </w:tabs>
        <w:ind w:left="3600" w:hanging="359"/>
      </w:pPr>
      <w:rPr>
        <w:rFonts w:ascii="Arial" w:hAnsi="Arial" w:hint="default"/>
      </w:rPr>
    </w:lvl>
    <w:lvl w:ilvl="5" w:tplc="028E7A82">
      <w:start w:val="1"/>
      <w:numFmt w:val="bullet"/>
      <w:lvlText w:val="•"/>
      <w:lvlJc w:val="left"/>
      <w:pPr>
        <w:tabs>
          <w:tab w:val="left" w:pos="4320"/>
        </w:tabs>
        <w:ind w:left="4320" w:hanging="359"/>
      </w:pPr>
      <w:rPr>
        <w:rFonts w:ascii="Arial" w:hAnsi="Arial" w:hint="default"/>
      </w:rPr>
    </w:lvl>
    <w:lvl w:ilvl="6" w:tplc="483215DA">
      <w:start w:val="1"/>
      <w:numFmt w:val="bullet"/>
      <w:lvlText w:val="•"/>
      <w:lvlJc w:val="left"/>
      <w:pPr>
        <w:tabs>
          <w:tab w:val="left" w:pos="5040"/>
        </w:tabs>
        <w:ind w:left="5040" w:hanging="359"/>
      </w:pPr>
      <w:rPr>
        <w:rFonts w:ascii="Arial" w:hAnsi="Arial" w:hint="default"/>
      </w:rPr>
    </w:lvl>
    <w:lvl w:ilvl="7" w:tplc="CC348788">
      <w:start w:val="1"/>
      <w:numFmt w:val="bullet"/>
      <w:lvlText w:val="•"/>
      <w:lvlJc w:val="left"/>
      <w:pPr>
        <w:tabs>
          <w:tab w:val="left" w:pos="5760"/>
        </w:tabs>
        <w:ind w:left="5760" w:hanging="359"/>
      </w:pPr>
      <w:rPr>
        <w:rFonts w:ascii="Arial" w:hAnsi="Arial" w:hint="default"/>
      </w:rPr>
    </w:lvl>
    <w:lvl w:ilvl="8" w:tplc="D652B4BA">
      <w:start w:val="1"/>
      <w:numFmt w:val="bullet"/>
      <w:lvlText w:val="•"/>
      <w:lvlJc w:val="left"/>
      <w:pPr>
        <w:tabs>
          <w:tab w:val="left" w:pos="6480"/>
        </w:tabs>
        <w:ind w:left="6480" w:hanging="359"/>
      </w:pPr>
      <w:rPr>
        <w:rFonts w:ascii="Arial" w:hAnsi="Arial" w:hint="default"/>
      </w:rPr>
    </w:lvl>
  </w:abstractNum>
  <w:abstractNum w:abstractNumId="10" w15:restartNumberingAfterBreak="0">
    <w:nsid w:val="7D5326AC"/>
    <w:multiLevelType w:val="hybridMultilevel"/>
    <w:tmpl w:val="C3B6ADB2"/>
    <w:lvl w:ilvl="0" w:tplc="2348C6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0wdfrtidw2d8ed9e9vssw95e9a9arwadp2&quot;&gt;Endnote all-Saved&lt;record-ids&gt;&lt;item&gt;4146&lt;/item&gt;&lt;item&gt;4147&lt;/item&gt;&lt;item&gt;4148&lt;/item&gt;&lt;item&gt;4149&lt;/item&gt;&lt;item&gt;4150&lt;/item&gt;&lt;item&gt;4151&lt;/item&gt;&lt;item&gt;4152&lt;/item&gt;&lt;item&gt;4153&lt;/item&gt;&lt;item&gt;4154&lt;/item&gt;&lt;item&gt;4156&lt;/item&gt;&lt;item&gt;4157&lt;/item&gt;&lt;item&gt;4158&lt;/item&gt;&lt;item&gt;4159&lt;/item&gt;&lt;item&gt;4160&lt;/item&gt;&lt;item&gt;4161&lt;/item&gt;&lt;item&gt;4163&lt;/item&gt;&lt;item&gt;4171&lt;/item&gt;&lt;item&gt;4172&lt;/item&gt;&lt;/record-ids&gt;&lt;/item&gt;&lt;/Libraries&gt;"/>
  </w:docVars>
  <w:rsids>
    <w:rsidRoot w:val="00B96126"/>
    <w:rsid w:val="000E4A6D"/>
    <w:rsid w:val="00165EF4"/>
    <w:rsid w:val="001B6899"/>
    <w:rsid w:val="002968DB"/>
    <w:rsid w:val="002D6935"/>
    <w:rsid w:val="00361534"/>
    <w:rsid w:val="00375C81"/>
    <w:rsid w:val="00387D19"/>
    <w:rsid w:val="0048789D"/>
    <w:rsid w:val="004B0944"/>
    <w:rsid w:val="005621EA"/>
    <w:rsid w:val="00570105"/>
    <w:rsid w:val="005859B5"/>
    <w:rsid w:val="005C5B27"/>
    <w:rsid w:val="00615559"/>
    <w:rsid w:val="006475C2"/>
    <w:rsid w:val="00652399"/>
    <w:rsid w:val="00663FC0"/>
    <w:rsid w:val="006D10BF"/>
    <w:rsid w:val="00721AD7"/>
    <w:rsid w:val="007316E5"/>
    <w:rsid w:val="00773994"/>
    <w:rsid w:val="007F48CF"/>
    <w:rsid w:val="007F63B4"/>
    <w:rsid w:val="00804665"/>
    <w:rsid w:val="00804CB4"/>
    <w:rsid w:val="008055C9"/>
    <w:rsid w:val="00831A59"/>
    <w:rsid w:val="008A1348"/>
    <w:rsid w:val="00934736"/>
    <w:rsid w:val="00A81269"/>
    <w:rsid w:val="00AD50DB"/>
    <w:rsid w:val="00AD6817"/>
    <w:rsid w:val="00B819F8"/>
    <w:rsid w:val="00B92360"/>
    <w:rsid w:val="00B96126"/>
    <w:rsid w:val="00BB01B3"/>
    <w:rsid w:val="00CC09D0"/>
    <w:rsid w:val="00CD575C"/>
    <w:rsid w:val="00D273C3"/>
    <w:rsid w:val="00D74986"/>
    <w:rsid w:val="00F25965"/>
    <w:rsid w:val="00F3367D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25CA8"/>
  <w15:docId w15:val="{F6B6A29D-878A-4AC8-AD57-C44FE4C6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12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689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  <w:outlineLvl w:val="1"/>
    </w:pPr>
    <w:rPr>
      <w:rFonts w:eastAsia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89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/>
      <w:outlineLvl w:val="2"/>
    </w:pPr>
    <w:rPr>
      <w:rFonts w:eastAsia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689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/>
      <w:outlineLvl w:val="3"/>
    </w:pPr>
    <w:rPr>
      <w:rFonts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89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/>
      <w:outlineLvl w:val="4"/>
    </w:pPr>
    <w:rPr>
      <w:rFonts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B689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/>
      <w:outlineLvl w:val="5"/>
    </w:pPr>
    <w:rPr>
      <w:rFonts w:eastAsia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B689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/>
      <w:outlineLvl w:val="6"/>
    </w:pPr>
    <w:rPr>
      <w:rFonts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B689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/>
      <w:outlineLvl w:val="7"/>
    </w:pPr>
    <w:rPr>
      <w:rFonts w:eastAsia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B689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/>
      <w:outlineLvl w:val="8"/>
    </w:pPr>
    <w:rPr>
      <w:rFonts w:eastAsia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B689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sid w:val="001B689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1B689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B689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B6899"/>
    <w:rPr>
      <w:rFonts w:ascii="Arial" w:eastAsia="Arial" w:hAnsi="Arial" w:cs="Arial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1B6899"/>
    <w:rPr>
      <w:rFonts w:ascii="Arial" w:eastAsia="Arial" w:hAnsi="Arial" w:cs="Arial"/>
      <w:b/>
      <w:bCs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1B6899"/>
    <w:rPr>
      <w:rFonts w:ascii="Arial" w:eastAsia="Arial" w:hAnsi="Arial" w:cs="Arial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rsid w:val="001B6899"/>
    <w:rPr>
      <w:rFonts w:ascii="Arial" w:eastAsia="Arial" w:hAnsi="Arial" w:cs="Arial"/>
      <w:i/>
      <w:iCs/>
      <w:sz w:val="21"/>
      <w:szCs w:val="21"/>
    </w:rPr>
  </w:style>
  <w:style w:type="table" w:styleId="TableGrid">
    <w:name w:val="Table Grid"/>
    <w:basedOn w:val="TableNormal"/>
    <w:uiPriority w:val="59"/>
    <w:rsid w:val="00B961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126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B96126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6126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96126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96126"/>
    <w:rPr>
      <w:rFonts w:ascii="Arial" w:hAnsi="Arial" w:cs="Arial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9612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A1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13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134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3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348"/>
    <w:rPr>
      <w:rFonts w:ascii="Arial" w:hAnsi="Arial"/>
      <w:b/>
      <w:bCs/>
      <w:sz w:val="20"/>
      <w:szCs w:val="20"/>
    </w:rPr>
  </w:style>
  <w:style w:type="table" w:styleId="LightShading">
    <w:name w:val="Light Shading"/>
    <w:basedOn w:val="TableNormal"/>
    <w:uiPriority w:val="60"/>
    <w:rsid w:val="0093473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uiPriority w:val="10"/>
    <w:qFormat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/>
      <w:contextualSpacing/>
    </w:pPr>
    <w:rPr>
      <w:rFonts w:eastAsia="Calibri" w:cs="Calibri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B6899"/>
    <w:rPr>
      <w:rFonts w:ascii="Arial" w:eastAsia="Calibri" w:hAnsi="Arial" w:cs="Calibri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/>
    </w:pPr>
    <w:rPr>
      <w:rFonts w:eastAsia="Calibri" w:cs="Calibr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B6899"/>
    <w:rPr>
      <w:rFonts w:ascii="Arial" w:eastAsia="Calibri" w:hAnsi="Arial" w:cs="Calibr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rFonts w:eastAsia="Calibri" w:cs="Calibri"/>
      <w:i/>
    </w:rPr>
  </w:style>
  <w:style w:type="character" w:customStyle="1" w:styleId="QuoteChar">
    <w:name w:val="Quote Char"/>
    <w:basedOn w:val="DefaultParagraphFont"/>
    <w:link w:val="Quote"/>
    <w:uiPriority w:val="29"/>
    <w:rsid w:val="001B6899"/>
    <w:rPr>
      <w:rFonts w:ascii="Arial" w:eastAsia="Calibri" w:hAnsi="Arial" w:cs="Calibri"/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rFonts w:eastAsia="Calibri" w:cs="Calibri"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899"/>
    <w:rPr>
      <w:rFonts w:ascii="Arial" w:eastAsia="Calibri" w:hAnsi="Arial" w:cs="Calibri"/>
      <w:i/>
      <w:shd w:val="clear" w:color="auto" w:fill="F2F2F2"/>
    </w:rPr>
  </w:style>
  <w:style w:type="table" w:customStyle="1" w:styleId="Lined">
    <w:name w:val="Lined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Normal"/>
    <w:uiPriority w:val="99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OC1">
    <w:name w:val="toc 1"/>
    <w:basedOn w:val="Normal"/>
    <w:next w:val="Normal"/>
    <w:uiPriority w:val="3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rFonts w:eastAsia="Calibri" w:cs="Calibri"/>
    </w:rPr>
  </w:style>
  <w:style w:type="paragraph" w:styleId="TOC2">
    <w:name w:val="toc 2"/>
    <w:basedOn w:val="Normal"/>
    <w:next w:val="Normal"/>
    <w:uiPriority w:val="3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rFonts w:eastAsia="Calibri" w:cs="Calibri"/>
    </w:rPr>
  </w:style>
  <w:style w:type="paragraph" w:styleId="TOC3">
    <w:name w:val="toc 3"/>
    <w:basedOn w:val="Normal"/>
    <w:next w:val="Normal"/>
    <w:uiPriority w:val="3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rFonts w:eastAsia="Calibri" w:cs="Calibri"/>
    </w:rPr>
  </w:style>
  <w:style w:type="paragraph" w:styleId="TOC4">
    <w:name w:val="toc 4"/>
    <w:basedOn w:val="Normal"/>
    <w:next w:val="Normal"/>
    <w:uiPriority w:val="3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rFonts w:eastAsia="Calibri" w:cs="Calibri"/>
    </w:rPr>
  </w:style>
  <w:style w:type="paragraph" w:styleId="TOC5">
    <w:name w:val="toc 5"/>
    <w:basedOn w:val="Normal"/>
    <w:next w:val="Normal"/>
    <w:uiPriority w:val="3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rFonts w:eastAsia="Calibri" w:cs="Calibri"/>
    </w:rPr>
  </w:style>
  <w:style w:type="paragraph" w:styleId="TOC6">
    <w:name w:val="toc 6"/>
    <w:basedOn w:val="Normal"/>
    <w:next w:val="Normal"/>
    <w:uiPriority w:val="3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rFonts w:eastAsia="Calibri" w:cs="Calibri"/>
    </w:rPr>
  </w:style>
  <w:style w:type="paragraph" w:styleId="TOC7">
    <w:name w:val="toc 7"/>
    <w:basedOn w:val="Normal"/>
    <w:next w:val="Normal"/>
    <w:uiPriority w:val="3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rFonts w:eastAsia="Calibri" w:cs="Calibri"/>
    </w:rPr>
  </w:style>
  <w:style w:type="paragraph" w:styleId="TOC8">
    <w:name w:val="toc 8"/>
    <w:basedOn w:val="Normal"/>
    <w:next w:val="Normal"/>
    <w:uiPriority w:val="3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rFonts w:eastAsia="Calibri" w:cs="Calibri"/>
    </w:rPr>
  </w:style>
  <w:style w:type="paragraph" w:styleId="TOC9">
    <w:name w:val="toc 9"/>
    <w:basedOn w:val="Normal"/>
    <w:next w:val="Normal"/>
    <w:uiPriority w:val="3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rFonts w:eastAsia="Calibri" w:cs="Calibri"/>
    </w:rPr>
  </w:style>
  <w:style w:type="paragraph" w:styleId="TOCHeading">
    <w:name w:val="TOC Heading"/>
    <w:uiPriority w:val="3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</w:pPr>
    <w:rPr>
      <w:rFonts w:eastAsia="Calibri" w:cs="Calibri"/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80"/>
        <w:tab w:val="right" w:pos="9360"/>
      </w:tabs>
      <w:spacing w:after="0" w:line="240" w:lineRule="auto"/>
    </w:pPr>
    <w:rPr>
      <w:rFonts w:eastAsia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1B6899"/>
    <w:rPr>
      <w:rFonts w:ascii="Arial" w:eastAsia="Calibri" w:hAnsi="Arial" w:cs="Calibri"/>
    </w:rPr>
  </w:style>
  <w:style w:type="paragraph" w:styleId="Footer">
    <w:name w:val="footer"/>
    <w:basedOn w:val="Normal"/>
    <w:link w:val="FooterChar"/>
    <w:uiPriority w:val="9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80"/>
        <w:tab w:val="right" w:pos="9360"/>
      </w:tabs>
      <w:spacing w:after="0" w:line="240" w:lineRule="auto"/>
    </w:pPr>
    <w:rPr>
      <w:rFonts w:eastAsia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1B6899"/>
    <w:rPr>
      <w:rFonts w:ascii="Arial" w:eastAsia="Calibri" w:hAnsi="Arial" w:cs="Calibri"/>
    </w:rPr>
  </w:style>
  <w:style w:type="paragraph" w:styleId="ListParagraph">
    <w:name w:val="List Paragraph"/>
    <w:basedOn w:val="Normal"/>
    <w:uiPriority w:val="34"/>
    <w:qFormat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eastAsia="Calibri" w:cs="Calibr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6899"/>
    <w:rPr>
      <w:rFonts w:ascii="Calibri" w:eastAsia="Calibri" w:hAnsi="Calibri" w:cs="Calibri"/>
      <w:sz w:val="20"/>
      <w:szCs w:val="20"/>
      <w:lang w:val="en-GB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val="en-GB" w:eastAsia="zh-CN"/>
    </w:rPr>
  </w:style>
  <w:style w:type="paragraph" w:styleId="NormalWeb">
    <w:name w:val="Normal (Web)"/>
    <w:basedOn w:val="Normal"/>
    <w:uiPriority w:val="99"/>
    <w:unhideWhenUsed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table" w:styleId="LightList-Accent5">
    <w:name w:val="Light List Accent 5"/>
    <w:basedOn w:val="TableNormal"/>
    <w:uiPriority w:val="61"/>
    <w:rsid w:val="001B68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dr.undp.org/en/data" TargetMode="External"/><Relationship Id="rId13" Type="http://schemas.openxmlformats.org/officeDocument/2006/relationships/hyperlink" Target="https://www.theglobalfund.org/media/5597/core_eligiblecountries2016_list_en.pdf?u=636898877970000000" TargetMode="External"/><Relationship Id="rId18" Type="http://schemas.openxmlformats.org/officeDocument/2006/relationships/hyperlink" Target="https://databank.worldbank.org/data/source/worldwide-governance-indicator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databank.worldbank.org/data/source/health-nutrition-and-population-statistics" TargetMode="External"/><Relationship Id="rId12" Type="http://schemas.openxmlformats.org/officeDocument/2006/relationships/hyperlink" Target="http://ghdx.healthdata.org/record/ihme-data/development-assistance-health-database-1990-2017" TargetMode="External"/><Relationship Id="rId17" Type="http://schemas.openxmlformats.org/officeDocument/2006/relationships/hyperlink" Target="http://apps.who.int/gho/data/view.main.30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ap.ox.ac.uk/explorer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atabank.worldbank.org/data/source/world-development-indicators" TargetMode="External"/><Relationship Id="rId11" Type="http://schemas.openxmlformats.org/officeDocument/2006/relationships/hyperlink" Target="https://en.wikipedia.org/wiki/List_of_island_countri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atcompiler.com" TargetMode="External"/><Relationship Id="rId10" Type="http://schemas.openxmlformats.org/officeDocument/2006/relationships/hyperlink" Target="https://dataverse.harvard.edu/dataset.xhtml?persistentId=hdl:1902.1/11992" TargetMode="External"/><Relationship Id="rId19" Type="http://schemas.openxmlformats.org/officeDocument/2006/relationships/hyperlink" Target="https://lpi.worldbank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tahelpdesk.worldbank.org/knowledgebase/articles/906519-world-bank-country-and-lending-groups" TargetMode="External"/><Relationship Id="rId14" Type="http://schemas.openxmlformats.org/officeDocument/2006/relationships/hyperlink" Target="http://www.who.int/immunization/monitoring_surveillance/routine/coverage/en/index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E5AC8A00-42C8-4B03-8C71-A930C6C7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20217</Words>
  <Characters>115238</Characters>
  <Application>Microsoft Office Word</Application>
  <DocSecurity>0</DocSecurity>
  <Lines>960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135185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Maitreyi Sahu</dc:creator>
  <cp:lastModifiedBy>Maitreyi Sahu</cp:lastModifiedBy>
  <cp:revision>2</cp:revision>
  <dcterms:created xsi:type="dcterms:W3CDTF">2020-01-15T23:29:00Z</dcterms:created>
  <dcterms:modified xsi:type="dcterms:W3CDTF">2020-01-15T23:29:00Z</dcterms:modified>
</cp:coreProperties>
</file>