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58" w:rsidRDefault="000D6A58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844884">
        <w:rPr>
          <w:rFonts w:ascii="Times New Roman" w:hAnsi="Times New Roman" w:cs="Times New Roman"/>
          <w:b/>
          <w:lang w:val="en-US"/>
        </w:rPr>
        <w:t xml:space="preserve">Additional file </w:t>
      </w:r>
      <w:r w:rsidR="00E356DF">
        <w:rPr>
          <w:rFonts w:ascii="Times New Roman" w:hAnsi="Times New Roman" w:cs="Times New Roman"/>
          <w:b/>
          <w:lang w:val="en-US"/>
        </w:rPr>
        <w:t>9</w:t>
      </w:r>
      <w:r w:rsidRPr="00844884">
        <w:rPr>
          <w:rFonts w:ascii="Times New Roman" w:hAnsi="Times New Roman" w:cs="Times New Roman"/>
          <w:b/>
          <w:lang w:val="en-US"/>
        </w:rPr>
        <w:t>.</w:t>
      </w:r>
      <w:r w:rsidRPr="00844884">
        <w:rPr>
          <w:rFonts w:ascii="Times New Roman" w:hAnsi="Times New Roman" w:cs="Times New Roman"/>
          <w:lang w:val="en-US"/>
        </w:rPr>
        <w:t xml:space="preserve"> </w:t>
      </w:r>
      <w:r w:rsidR="00B507C8">
        <w:rPr>
          <w:rFonts w:ascii="Times New Roman" w:hAnsi="Times New Roman" w:cs="Times New Roman"/>
          <w:bCs/>
          <w:color w:val="000000" w:themeColor="text1"/>
          <w:lang w:val="en-US"/>
        </w:rPr>
        <w:t>Percent reduction in Malaria Cases and Health System Scores, 2000-2016, according to the initial category of malaria case burden in 2000.</w:t>
      </w:r>
      <w:r w:rsidR="00E11864"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</w:p>
    <w:p w:rsidR="00264C97" w:rsidRDefault="00B507C8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lang w:val="en-US"/>
        </w:rPr>
        <w:t>Health system scores are generated as percentile dimensions for 7 principal components (health service delivery, access to medicines, workforce, basic health center capacity, hospital capacity, governance and health information systems), so scores can range from 0 (weakest health system on all 7 components) to 70 (strongest health system on all 7 dimensions).</w:t>
      </w:r>
    </w:p>
    <w:tbl>
      <w:tblPr>
        <w:tblStyle w:val="TableGrid"/>
        <w:tblW w:w="0" w:type="auto"/>
        <w:tblLook w:val="04A0"/>
      </w:tblPr>
      <w:tblGrid>
        <w:gridCol w:w="450"/>
        <w:gridCol w:w="938"/>
        <w:gridCol w:w="2909"/>
        <w:gridCol w:w="1271"/>
        <w:gridCol w:w="998"/>
        <w:gridCol w:w="1080"/>
        <w:gridCol w:w="1144"/>
        <w:gridCol w:w="1120"/>
        <w:gridCol w:w="999"/>
        <w:gridCol w:w="1060"/>
        <w:gridCol w:w="1279"/>
        <w:gridCol w:w="1255"/>
      </w:tblGrid>
      <w:tr w:rsidR="00504C86" w:rsidRPr="00B507C8" w:rsidTr="00504C86">
        <w:tc>
          <w:tcPr>
            <w:tcW w:w="450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#</w:t>
            </w:r>
          </w:p>
        </w:tc>
        <w:tc>
          <w:tcPr>
            <w:tcW w:w="938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Country Code</w:t>
            </w:r>
          </w:p>
        </w:tc>
        <w:tc>
          <w:tcPr>
            <w:tcW w:w="2909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Country</w:t>
            </w:r>
          </w:p>
        </w:tc>
        <w:tc>
          <w:tcPr>
            <w:tcW w:w="1271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% Reduction in Malaria Cases</w:t>
            </w:r>
          </w:p>
        </w:tc>
        <w:tc>
          <w:tcPr>
            <w:tcW w:w="998" w:type="dxa"/>
          </w:tcPr>
          <w:p w:rsidR="00504C86" w:rsidRPr="00861F86" w:rsidRDefault="00504C86" w:rsidP="00A7192F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Overall HS Score</w:t>
            </w:r>
          </w:p>
        </w:tc>
        <w:tc>
          <w:tcPr>
            <w:tcW w:w="1080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Service Delivery</w:t>
            </w:r>
          </w:p>
        </w:tc>
        <w:tc>
          <w:tcPr>
            <w:tcW w:w="1144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Access to Medicines</w:t>
            </w:r>
          </w:p>
        </w:tc>
        <w:tc>
          <w:tcPr>
            <w:tcW w:w="1120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Health workforce</w:t>
            </w:r>
          </w:p>
        </w:tc>
        <w:tc>
          <w:tcPr>
            <w:tcW w:w="999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Health centre capacity</w:t>
            </w:r>
          </w:p>
        </w:tc>
        <w:tc>
          <w:tcPr>
            <w:tcW w:w="1060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Hospital capacity</w:t>
            </w:r>
          </w:p>
        </w:tc>
        <w:tc>
          <w:tcPr>
            <w:tcW w:w="1279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Governance</w:t>
            </w:r>
          </w:p>
        </w:tc>
        <w:tc>
          <w:tcPr>
            <w:tcW w:w="1255" w:type="dxa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Health information systems</w:t>
            </w:r>
          </w:p>
        </w:tc>
      </w:tr>
      <w:tr w:rsidR="00504C86" w:rsidRPr="00291D8B" w:rsidTr="00504C86">
        <w:tc>
          <w:tcPr>
            <w:tcW w:w="14503" w:type="dxa"/>
            <w:gridSpan w:val="12"/>
          </w:tcPr>
          <w:p w:rsidR="00504C86" w:rsidRPr="00861F86" w:rsidRDefault="00504C86" w:rsidP="00B507C8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High-Burden Countries (300+ cases per 1000 in 2000)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GNB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Guinea-Bissau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78.8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SLB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Solomon Islands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77.9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BDI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Burundi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64.7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GMB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The Gambia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63.3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TZA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Tanzania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61.3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UGA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Uganda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60.4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CIV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Côte d'Ivoire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52.7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ZMB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Zambia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44.5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COD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61F86">
              <w:rPr>
                <w:rFonts w:ascii="Times New Roman" w:hAnsi="Times New Roman" w:cs="Times New Roman"/>
                <w:color w:val="000000"/>
                <w:lang w:val="en-US"/>
              </w:rPr>
              <w:t>Democratic Republic of the Congo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42.1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LBR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Liberia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39.0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MWI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Malawi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38.1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CMR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Cameroon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37.2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COG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Congo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GAB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Gabon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MOZ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Mozambique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36.2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GHA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Ghana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CAF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Central African Republic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25.2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BFA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Burkina Faso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24.9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NGA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Nigeria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21.4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SLE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Sierra Leone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GNQ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Equatorial Guinea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TGO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Togo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13.9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GIN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Guinea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MLI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Mali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-3.5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Niger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-18.0</w:t>
            </w:r>
          </w:p>
        </w:tc>
        <w:tc>
          <w:tcPr>
            <w:tcW w:w="998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91D8B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08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291D8B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1D8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291D8B" w:rsidTr="00504C86">
        <w:tc>
          <w:tcPr>
            <w:tcW w:w="14503" w:type="dxa"/>
            <w:gridSpan w:val="12"/>
          </w:tcPr>
          <w:p w:rsidR="00504C86" w:rsidRPr="00861F86" w:rsidRDefault="00504C86" w:rsidP="00B507C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61F86">
              <w:rPr>
                <w:rFonts w:ascii="Times New Roman" w:hAnsi="Times New Roman" w:cs="Times New Roman"/>
                <w:b/>
                <w:color w:val="000000"/>
                <w:lang w:val="en-US"/>
              </w:rPr>
              <w:t>Middle-Burden Countries (1-300 cases per 1000 in 2000)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LKA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PRY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Paraguay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TJK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Tajikistan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TLS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Timor-Leste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99.9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38" w:type="dxa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BLZ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Belize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99.8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BTN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Bhutan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99.8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Suriname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99.4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ECU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Ecuador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99.1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VNM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Vietnam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98.0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Comoros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97.9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PRK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North Korea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56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BWA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Botswana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97.0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GTM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Guatemala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95.6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STP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Sao Tome and Principe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95.1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KHM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Cambodia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94.2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NPL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Nepal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94.1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HND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Honduras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92.2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MMR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Myanmar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91.0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BOL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Bolivia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90.8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PHL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Philippines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89.9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VUT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Vanuatu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89.8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Brazil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89.3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LAO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Laos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88.8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86.6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Senegal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80.0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NIC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Nicaragua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79.0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AFG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Afghanistan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78.1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ETH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Ethiopia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71.4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Namibia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69.5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KEN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Kenya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65.5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HTI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Haiti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61.9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ZWE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Zimbabwe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58.6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India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55.3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SDN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Sudan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53.4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COL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Colombia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51.9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DJI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Djibouti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50.5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AGO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Angola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49.9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PAK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Pakistan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49.7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SSD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South Sudan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42.7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PNG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Papua New Guinea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37.1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IDN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Indonesia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SOM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Somalia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36.6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38" w:type="dxa"/>
          </w:tcPr>
          <w:p w:rsidR="00504C86" w:rsidRPr="00861F86" w:rsidRDefault="00C633F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GUY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Guyana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36.2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TCD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Chad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26.5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Peru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MRT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Mauritania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MDG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Madagascar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Yemen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Benin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ERI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Eritrea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-4.2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RWA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Rwanda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-94.6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38" w:type="dxa"/>
          </w:tcPr>
          <w:p w:rsidR="00504C86" w:rsidRPr="00861F86" w:rsidRDefault="005601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Venezuela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-326.1</w:t>
            </w:r>
          </w:p>
        </w:tc>
        <w:tc>
          <w:tcPr>
            <w:tcW w:w="998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291D8B" w:rsidTr="00504C86">
        <w:tc>
          <w:tcPr>
            <w:tcW w:w="14503" w:type="dxa"/>
            <w:gridSpan w:val="12"/>
          </w:tcPr>
          <w:p w:rsidR="00504C86" w:rsidRPr="00861F86" w:rsidRDefault="00504C86" w:rsidP="005621EA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861F86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Low-Burden Countries (&lt;1 case per 1000 in 2000)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Turkmenistan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Armenia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AZE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Azerbaijan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UZB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Uzbekistan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OMN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Oman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SYR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Syria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TUR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Turkey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ARG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Argentina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64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GEO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Georgia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IRQ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Iraq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DZA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Algeria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KGZ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Kyrgyzstan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Morocco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1080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China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99.97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51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CRI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Costa Rica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99.8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IRN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Iran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99.7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MYS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Malaysia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98.4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SLV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El Salvador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98.4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SAU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Saudi Arabia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97.4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BGD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94.4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MEX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Mexico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94.1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62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KOR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South Korea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86.8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69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ZAF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South Africa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80.7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CPV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Cape Verde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73.1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38" w:type="dxa"/>
          </w:tcPr>
          <w:p w:rsidR="00504C86" w:rsidRPr="00861F86" w:rsidRDefault="0028375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SWZ</w:t>
            </w:r>
          </w:p>
        </w:tc>
        <w:tc>
          <w:tcPr>
            <w:tcW w:w="2909" w:type="dxa"/>
            <w:vAlign w:val="center"/>
          </w:tcPr>
          <w:p w:rsidR="00504C86" w:rsidRPr="00861F86" w:rsidRDefault="0028375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Eswatini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64.9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DOM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Dominican Republic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53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PAN</w:t>
            </w:r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Panama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61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504C86" w:rsidRPr="00B507C8" w:rsidTr="00504C86">
        <w:tc>
          <w:tcPr>
            <w:tcW w:w="450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38" w:type="dxa"/>
          </w:tcPr>
          <w:p w:rsidR="00504C86" w:rsidRPr="00861F86" w:rsidRDefault="00F445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EGY</w:t>
            </w:r>
            <w:bookmarkStart w:id="0" w:name="_GoBack"/>
            <w:bookmarkEnd w:id="0"/>
          </w:p>
        </w:tc>
        <w:tc>
          <w:tcPr>
            <w:tcW w:w="2909" w:type="dxa"/>
            <w:vAlign w:val="center"/>
          </w:tcPr>
          <w:p w:rsidR="00504C86" w:rsidRPr="00861F86" w:rsidRDefault="00504C86">
            <w:pPr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Egypt</w:t>
            </w:r>
          </w:p>
        </w:tc>
        <w:tc>
          <w:tcPr>
            <w:tcW w:w="1271" w:type="dxa"/>
            <w:vAlign w:val="center"/>
          </w:tcPr>
          <w:p w:rsidR="00504C86" w:rsidRPr="00861F86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61F86">
              <w:rPr>
                <w:rFonts w:ascii="Times New Roman" w:hAnsi="Times New Roman" w:cs="Times New Roman"/>
                <w:color w:val="000000"/>
              </w:rPr>
              <w:t>0.0*</w:t>
            </w:r>
          </w:p>
        </w:tc>
        <w:tc>
          <w:tcPr>
            <w:tcW w:w="998" w:type="dxa"/>
            <w:vAlign w:val="center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EB47A4">
              <w:rPr>
                <w:rFonts w:ascii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108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4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0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9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5" w:type="dxa"/>
            <w:vAlign w:val="bottom"/>
          </w:tcPr>
          <w:p w:rsidR="00504C86" w:rsidRPr="00EB47A4" w:rsidRDefault="00504C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47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04C86" w:rsidRPr="00291D8B" w:rsidTr="00504C86">
        <w:tc>
          <w:tcPr>
            <w:tcW w:w="14503" w:type="dxa"/>
            <w:gridSpan w:val="12"/>
          </w:tcPr>
          <w:p w:rsidR="00504C86" w:rsidRPr="00B507C8" w:rsidRDefault="00504C86" w:rsidP="00B507C8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B507C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Notes:</w:t>
            </w:r>
          </w:p>
          <w:p w:rsidR="00504C86" w:rsidRPr="00B507C8" w:rsidRDefault="00504C86" w:rsidP="00B507C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507C8">
              <w:rPr>
                <w:rFonts w:ascii="Times New Roman" w:hAnsi="Times New Roman" w:cs="Times New Roman"/>
                <w:color w:val="000000"/>
                <w:lang w:val="en-US"/>
              </w:rPr>
              <w:t xml:space="preserve">*Egypt had 0 cases in 2000 and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2016 (the only cases during the entire period were in 2014, when there were 22 cases)</w:t>
            </w:r>
          </w:p>
          <w:p w:rsidR="00504C86" w:rsidRPr="00B507C8" w:rsidRDefault="00504C86" w:rsidP="00B507C8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</w:tr>
    </w:tbl>
    <w:p w:rsidR="00B507C8" w:rsidRDefault="00B507C8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</w:p>
    <w:p w:rsidR="00B507C8" w:rsidRDefault="00B507C8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</w:p>
    <w:p w:rsidR="00264C97" w:rsidRDefault="00264C97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</w:p>
    <w:p w:rsidR="00264C97" w:rsidRDefault="00264C97" w:rsidP="005621EA">
      <w:pPr>
        <w:rPr>
          <w:rFonts w:ascii="Times New Roman" w:hAnsi="Times New Roman" w:cs="Times New Roman"/>
          <w:bCs/>
          <w:color w:val="000000" w:themeColor="text1"/>
          <w:lang w:val="en-US"/>
        </w:rPr>
      </w:pPr>
    </w:p>
    <w:p w:rsidR="00264C97" w:rsidRDefault="00264C97" w:rsidP="005621EA">
      <w:pPr>
        <w:rPr>
          <w:rFonts w:ascii="Times New Roman" w:hAnsi="Times New Roman" w:cs="Times New Roman"/>
          <w:lang w:val="en-US"/>
        </w:rPr>
      </w:pPr>
    </w:p>
    <w:p w:rsidR="000D6A58" w:rsidRPr="000D6A58" w:rsidRDefault="000D6A58" w:rsidP="005621EA">
      <w:pPr>
        <w:rPr>
          <w:rFonts w:ascii="Times New Roman" w:hAnsi="Times New Roman" w:cs="Times New Roman"/>
          <w:lang w:val="en-US"/>
        </w:rPr>
      </w:pPr>
    </w:p>
    <w:sectPr w:rsidR="000D6A58" w:rsidRPr="000D6A58" w:rsidSect="00A7192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D6A58"/>
    <w:rsid w:val="000D6A58"/>
    <w:rsid w:val="001C7EF2"/>
    <w:rsid w:val="00264C97"/>
    <w:rsid w:val="0028375E"/>
    <w:rsid w:val="00291D8B"/>
    <w:rsid w:val="002968DB"/>
    <w:rsid w:val="002B5469"/>
    <w:rsid w:val="002D6935"/>
    <w:rsid w:val="00306D2E"/>
    <w:rsid w:val="00361534"/>
    <w:rsid w:val="00387D19"/>
    <w:rsid w:val="0048789D"/>
    <w:rsid w:val="004B0944"/>
    <w:rsid w:val="00502065"/>
    <w:rsid w:val="00504C86"/>
    <w:rsid w:val="00560193"/>
    <w:rsid w:val="005621EA"/>
    <w:rsid w:val="00570105"/>
    <w:rsid w:val="005B2D24"/>
    <w:rsid w:val="005C5B27"/>
    <w:rsid w:val="00652399"/>
    <w:rsid w:val="00721AD7"/>
    <w:rsid w:val="007316E5"/>
    <w:rsid w:val="00735C3F"/>
    <w:rsid w:val="007E7344"/>
    <w:rsid w:val="007F48CF"/>
    <w:rsid w:val="00804665"/>
    <w:rsid w:val="00831A59"/>
    <w:rsid w:val="00844884"/>
    <w:rsid w:val="00861F86"/>
    <w:rsid w:val="00981760"/>
    <w:rsid w:val="009A5302"/>
    <w:rsid w:val="009A7988"/>
    <w:rsid w:val="00A568C8"/>
    <w:rsid w:val="00A7192F"/>
    <w:rsid w:val="00A81269"/>
    <w:rsid w:val="00B507C8"/>
    <w:rsid w:val="00B66507"/>
    <w:rsid w:val="00B819F8"/>
    <w:rsid w:val="00BB01B3"/>
    <w:rsid w:val="00C10F77"/>
    <w:rsid w:val="00C410C9"/>
    <w:rsid w:val="00C633FA"/>
    <w:rsid w:val="00C81808"/>
    <w:rsid w:val="00CC09D0"/>
    <w:rsid w:val="00D80AB1"/>
    <w:rsid w:val="00E11864"/>
    <w:rsid w:val="00E356DF"/>
    <w:rsid w:val="00E54882"/>
    <w:rsid w:val="00EB47A4"/>
    <w:rsid w:val="00F445DB"/>
    <w:rsid w:val="00F5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1E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A5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0D6A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B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D2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64C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81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80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80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Maitreyi Sahu</dc:creator>
  <cp:lastModifiedBy>0011692</cp:lastModifiedBy>
  <cp:revision>9</cp:revision>
  <dcterms:created xsi:type="dcterms:W3CDTF">2019-07-23T15:44:00Z</dcterms:created>
  <dcterms:modified xsi:type="dcterms:W3CDTF">2020-03-24T11:09:00Z</dcterms:modified>
</cp:coreProperties>
</file>