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C15" w:rsidRDefault="009009E3" w:rsidP="009009E3">
      <w:pPr>
        <w:spacing w:after="280" w:afterAutospacing="1" w:line="480" w:lineRule="auto"/>
        <w:jc w:val="both"/>
        <w:rPr>
          <w:rFonts w:ascii="Times New Roman" w:eastAsia="Calibri" w:hAnsi="Times New Roman" w:cs="Times New Roman"/>
          <w:sz w:val="24"/>
          <w:szCs w:val="24"/>
          <w:lang w:val="en-ZW"/>
        </w:rPr>
      </w:pPr>
      <w:r>
        <w:rPr>
          <w:rFonts w:ascii="Times New Roman" w:eastAsia="Calibri" w:hAnsi="Times New Roman" w:cs="Times New Roman"/>
          <w:sz w:val="24"/>
          <w:szCs w:val="24"/>
          <w:lang w:val="en-ZW"/>
        </w:rPr>
        <w:t>This study used Stat-Cal that is embedded in Epi Info version 7.2.1.0 (CDC, USA). We assumed</w:t>
      </w:r>
      <w:r w:rsidRPr="00FE7F30"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 that </w:t>
      </w:r>
      <w:r>
        <w:rPr>
          <w:rFonts w:ascii="Times New Roman" w:eastAsia="Calibri" w:hAnsi="Times New Roman" w:cs="Times New Roman"/>
          <w:sz w:val="24"/>
          <w:szCs w:val="24"/>
          <w:lang w:val="en-ZW"/>
        </w:rPr>
        <w:t>living within a 3 kilometre radius of a river or swamp</w:t>
      </w:r>
      <w:r w:rsidRPr="00FE7F30"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 was a significant risk factor for contracting malaria with</w:t>
      </w:r>
      <w:r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 an odds ratio of 2.7 and 43%</w:t>
      </w:r>
      <w:r w:rsidRPr="00FE7F30"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 of controls having been exposed</w:t>
      </w:r>
      <w:r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 using findings from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ZW"/>
        </w:rPr>
        <w:t>Kureya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 et al, (2017) and a power of</w:t>
      </w:r>
      <w:r w:rsidRPr="00FE7F30"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 80% and a 95% confidence i</w:t>
      </w:r>
      <w:r w:rsidR="006B7C54">
        <w:rPr>
          <w:rFonts w:ascii="Times New Roman" w:eastAsia="Calibri" w:hAnsi="Times New Roman" w:cs="Times New Roman"/>
          <w:sz w:val="24"/>
          <w:szCs w:val="24"/>
          <w:lang w:val="en-ZW"/>
        </w:rPr>
        <w:t>nterval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 gave</w:t>
      </w:r>
      <w:r w:rsidRPr="00FE7F30"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 the minimum required sample siz</w:t>
      </w:r>
      <w:r>
        <w:rPr>
          <w:rFonts w:ascii="Times New Roman" w:eastAsia="Calibri" w:hAnsi="Times New Roman" w:cs="Times New Roman"/>
          <w:sz w:val="24"/>
          <w:szCs w:val="24"/>
          <w:lang w:val="en-ZW"/>
        </w:rPr>
        <w:t>e of 66 cases and 66 controls</w:t>
      </w:r>
      <w:r w:rsidR="00E00C15"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 (Fleiss)</w:t>
      </w:r>
      <w:r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. </w:t>
      </w:r>
    </w:p>
    <w:p w:rsidR="00E00C15" w:rsidRDefault="009009E3" w:rsidP="009009E3">
      <w:pPr>
        <w:spacing w:after="280" w:afterAutospacing="1" w:line="480" w:lineRule="auto"/>
        <w:jc w:val="both"/>
        <w:rPr>
          <w:rFonts w:ascii="Times New Roman" w:eastAsia="Calibri" w:hAnsi="Times New Roman" w:cs="Times New Roman"/>
          <w:sz w:val="24"/>
          <w:szCs w:val="24"/>
          <w:lang w:val="en-ZW"/>
        </w:rPr>
      </w:pPr>
      <w:r>
        <w:rPr>
          <w:rFonts w:ascii="Times New Roman" w:eastAsia="Calibri" w:hAnsi="Times New Roman" w:cs="Times New Roman"/>
          <w:sz w:val="24"/>
          <w:szCs w:val="24"/>
          <w:lang w:val="en-ZW"/>
        </w:rPr>
        <w:t>With expected 2</w:t>
      </w:r>
      <w:r w:rsidRPr="00FE7F30">
        <w:rPr>
          <w:rFonts w:ascii="Times New Roman" w:eastAsia="Calibri" w:hAnsi="Times New Roman" w:cs="Times New Roman"/>
          <w:sz w:val="24"/>
          <w:szCs w:val="24"/>
          <w:lang w:val="en-ZW"/>
        </w:rPr>
        <w:t>0% attrition</w:t>
      </w:r>
      <w:r w:rsidR="00E00C15"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 rate: 66/0.8 =82.5 which is approximately 83.</w:t>
      </w:r>
    </w:p>
    <w:p w:rsidR="009009E3" w:rsidRPr="00FE7F30" w:rsidRDefault="00E00C15" w:rsidP="009009E3">
      <w:pPr>
        <w:spacing w:after="280" w:afterAutospacing="1" w:line="480" w:lineRule="auto"/>
        <w:jc w:val="both"/>
        <w:rPr>
          <w:rFonts w:ascii="Times New Roman" w:eastAsia="Calibri" w:hAnsi="Times New Roman" w:cs="Times New Roman"/>
          <w:sz w:val="24"/>
          <w:szCs w:val="24"/>
          <w:lang w:val="en-ZW"/>
        </w:rPr>
      </w:pPr>
      <w:r>
        <w:rPr>
          <w:rFonts w:ascii="Times New Roman" w:eastAsia="Calibri" w:hAnsi="Times New Roman" w:cs="Times New Roman"/>
          <w:sz w:val="24"/>
          <w:szCs w:val="24"/>
          <w:lang w:val="en-ZW"/>
        </w:rPr>
        <w:t>Therefore t</w:t>
      </w:r>
      <w:r w:rsidR="009009E3"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he </w:t>
      </w:r>
      <w:r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maximum calculated </w:t>
      </w:r>
      <w:r w:rsidR="009009E3"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sample size was equal to 83 cases and 83 </w:t>
      </w:r>
      <w:r w:rsidR="009009E3" w:rsidRPr="00FE7F30">
        <w:rPr>
          <w:rFonts w:ascii="Times New Roman" w:eastAsia="Calibri" w:hAnsi="Times New Roman" w:cs="Times New Roman"/>
          <w:sz w:val="24"/>
          <w:szCs w:val="24"/>
          <w:lang w:val="en-ZW"/>
        </w:rPr>
        <w:t xml:space="preserve">controls. </w:t>
      </w:r>
    </w:p>
    <w:p w:rsidR="009228DB" w:rsidRDefault="009228DB"/>
    <w:sectPr w:rsidR="009228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9E3"/>
    <w:rsid w:val="006B7C54"/>
    <w:rsid w:val="009009E3"/>
    <w:rsid w:val="009228DB"/>
    <w:rsid w:val="00E00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D47A30-E06C-4889-883F-1B4134961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09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Paddington</dc:creator>
  <cp:keywords/>
  <dc:description/>
  <cp:lastModifiedBy>Paddington</cp:lastModifiedBy>
  <cp:revision>2</cp:revision>
  <dcterms:created xsi:type="dcterms:W3CDTF">2020-05-15T04:45:00Z</dcterms:created>
  <dcterms:modified xsi:type="dcterms:W3CDTF">2020-05-16T17:22:00Z</dcterms:modified>
</cp:coreProperties>
</file>