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7E072" w14:textId="77777777" w:rsidR="00FF60B1" w:rsidRDefault="00FF60B1" w:rsidP="00FF60B1">
      <w:pPr>
        <w:pStyle w:val="IntenseQuote"/>
        <w:rPr>
          <w:shd w:val="clear" w:color="auto" w:fill="FFFFFF"/>
          <w:lang w:val="en-US"/>
        </w:rPr>
      </w:pPr>
      <w:bookmarkStart w:id="0" w:name="_GoBack"/>
      <w:bookmarkEnd w:id="0"/>
      <w:r>
        <w:rPr>
          <w:shd w:val="clear" w:color="auto" w:fill="FFFFFF"/>
          <w:lang w:val="en-US"/>
        </w:rPr>
        <w:t xml:space="preserve">Additional file 1: </w:t>
      </w:r>
      <w:r>
        <w:rPr>
          <w:shd w:val="clear" w:color="auto" w:fill="FFFFFF"/>
          <w:lang w:val="en-US"/>
        </w:rPr>
        <w:br/>
      </w:r>
      <w:r>
        <w:rPr>
          <w:color w:val="000000"/>
        </w:rPr>
        <w:t>L</w:t>
      </w:r>
      <w:r w:rsidRPr="00B27E02">
        <w:rPr>
          <w:color w:val="000000"/>
        </w:rPr>
        <w:t>iquid chromatography tandem mass spectrometry assay</w:t>
      </w:r>
      <w:r>
        <w:rPr>
          <w:color w:val="000000"/>
        </w:rPr>
        <w:t xml:space="preserve"> methods</w:t>
      </w:r>
    </w:p>
    <w:p w14:paraId="184A7E03" w14:textId="77777777" w:rsidR="00FF60B1" w:rsidRPr="00404F89" w:rsidRDefault="00FF60B1" w:rsidP="00FF60B1">
      <w:pPr>
        <w:pStyle w:val="xmsonormal"/>
        <w:spacing w:after="200" w:line="253" w:lineRule="atLeast"/>
        <w:rPr>
          <w:rFonts w:ascii="Calibri" w:hAnsi="Calibri" w:cs="Calibri"/>
          <w:color w:val="000000"/>
          <w:sz w:val="22"/>
          <w:szCs w:val="22"/>
          <w:shd w:val="clear" w:color="auto" w:fill="FFFFFF"/>
          <w:lang w:val="en-US"/>
        </w:rPr>
      </w:pPr>
      <w:r w:rsidRPr="000D4E13">
        <w:rPr>
          <w:rFonts w:ascii="Calibri" w:hAnsi="Calibri" w:cs="Calibri"/>
          <w:color w:val="000000"/>
          <w:sz w:val="22"/>
          <w:szCs w:val="22"/>
          <w:shd w:val="clear" w:color="auto" w:fill="FFFFFF"/>
          <w:lang w:val="en-US"/>
        </w:rPr>
        <w:t xml:space="preserve">The whole blood samples were thawed on ice and briefly vortexed. 200 µl of a Britton Robinson universal buffer (0.1 M, pH 8), containing both deuterated internal standards (amodiaquine-d10 and desethylamodiaquine-d5) at 1 ng/ml each, was added to each polypropylene tube into which 20 µl of the whole blood sample was aliquoted and 600 µl ethyl acetate added as the organic solvent. The samples were vortexed for 1 minute and centrifuged for 5 minutes at 16,000 </w:t>
      </w:r>
      <w:proofErr w:type="spellStart"/>
      <w:r w:rsidRPr="000D4E13">
        <w:rPr>
          <w:rFonts w:ascii="Calibri" w:hAnsi="Calibri" w:cs="Calibri"/>
          <w:color w:val="000000"/>
          <w:sz w:val="22"/>
          <w:szCs w:val="22"/>
          <w:shd w:val="clear" w:color="auto" w:fill="FFFFFF"/>
          <w:lang w:val="en-US"/>
        </w:rPr>
        <w:t>rcf</w:t>
      </w:r>
      <w:proofErr w:type="spellEnd"/>
      <w:r w:rsidRPr="000D4E13">
        <w:rPr>
          <w:rFonts w:ascii="Calibri" w:hAnsi="Calibri" w:cs="Calibri"/>
          <w:color w:val="000000"/>
          <w:sz w:val="22"/>
          <w:szCs w:val="22"/>
          <w:shd w:val="clear" w:color="auto" w:fill="FFFFFF"/>
          <w:lang w:val="en-US"/>
        </w:rPr>
        <w:t xml:space="preserve"> (relative centrifugal force). The organic phase (500 µL) was transferred to clean polypropylene tubes and evaporated under nitrogen at room temperature for 20 minutes. </w:t>
      </w:r>
      <w:r w:rsidRPr="00404F89">
        <w:rPr>
          <w:rFonts w:ascii="Calibri" w:hAnsi="Calibri" w:cs="Calibri"/>
          <w:color w:val="000000"/>
          <w:sz w:val="22"/>
          <w:szCs w:val="22"/>
          <w:shd w:val="clear" w:color="auto" w:fill="FFFFFF"/>
          <w:lang w:val="en-US"/>
        </w:rPr>
        <w:t>Reconstitution solution (100 µL), which consisted of acetonitrile and water with 0.1% formic acid (50:50, v/v), was added to the dry samples.</w:t>
      </w:r>
      <w:r w:rsidRPr="000D4E13">
        <w:rPr>
          <w:rFonts w:ascii="Calibri" w:hAnsi="Calibri" w:cs="Calibri"/>
          <w:color w:val="000000"/>
          <w:sz w:val="22"/>
          <w:szCs w:val="22"/>
          <w:shd w:val="clear" w:color="auto" w:fill="FFFFFF"/>
          <w:lang w:val="en-US"/>
        </w:rPr>
        <w:t xml:space="preserve"> The samples were vortexed for 30 seconds, transferred to a 96 well polypropylene plate, and 2 µL were injected onto the HPLC column. </w:t>
      </w:r>
    </w:p>
    <w:p w14:paraId="7CD0F1A8"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shd w:val="clear" w:color="auto" w:fill="FFFFFF"/>
          <w:lang w:val="en-US"/>
        </w:rPr>
      </w:pPr>
      <w:r w:rsidRPr="000D4E13">
        <w:rPr>
          <w:rFonts w:ascii="Calibri" w:hAnsi="Calibri" w:cs="Calibri"/>
          <w:color w:val="000000"/>
          <w:sz w:val="22"/>
          <w:szCs w:val="22"/>
          <w:shd w:val="clear" w:color="auto" w:fill="FFFFFF"/>
          <w:lang w:val="en-US"/>
        </w:rPr>
        <w:t xml:space="preserve">The extraction procedure was followed by isocratic liquid chromatography on a Phenomenex Luna PFP (5 µm, 50 mm x 2.0 mm) analytical column </w:t>
      </w:r>
      <w:r w:rsidRPr="00404F89">
        <w:rPr>
          <w:rFonts w:ascii="Calibri" w:hAnsi="Calibri" w:cs="Calibri"/>
          <w:color w:val="000000"/>
          <w:sz w:val="22"/>
          <w:szCs w:val="22"/>
          <w:shd w:val="clear" w:color="auto" w:fill="FFFFFF"/>
          <w:lang w:val="en-US"/>
        </w:rPr>
        <w:t>with acetonitrile and water containing 0.1% formic acid (86:14, v/v) as the mobile phase, at a flow rate of 500 µL/min.</w:t>
      </w:r>
      <w:r w:rsidRPr="000D4E13">
        <w:rPr>
          <w:rFonts w:ascii="Calibri" w:hAnsi="Calibri" w:cs="Calibri"/>
          <w:color w:val="000000"/>
          <w:sz w:val="22"/>
          <w:szCs w:val="22"/>
          <w:shd w:val="clear" w:color="auto" w:fill="FFFFFF"/>
          <w:lang w:val="en-US"/>
        </w:rPr>
        <w:t xml:space="preserve">  An AB </w:t>
      </w:r>
      <w:proofErr w:type="spellStart"/>
      <w:r w:rsidRPr="000D4E13">
        <w:rPr>
          <w:rFonts w:ascii="Calibri" w:hAnsi="Calibri" w:cs="Calibri"/>
          <w:color w:val="000000"/>
          <w:sz w:val="22"/>
          <w:szCs w:val="22"/>
          <w:shd w:val="clear" w:color="auto" w:fill="FFFFFF"/>
          <w:lang w:val="en-US"/>
        </w:rPr>
        <w:t>Sciex</w:t>
      </w:r>
      <w:proofErr w:type="spellEnd"/>
      <w:r w:rsidRPr="000D4E13">
        <w:rPr>
          <w:rFonts w:ascii="Calibri" w:hAnsi="Calibri" w:cs="Calibri"/>
          <w:color w:val="000000"/>
          <w:sz w:val="22"/>
          <w:szCs w:val="22"/>
          <w:shd w:val="clear" w:color="auto" w:fill="FFFFFF"/>
          <w:lang w:val="en-US"/>
        </w:rPr>
        <w:t xml:space="preserve"> API 4000 mass spectrometer at unit resolution in the multiple reaction monitoring mode was used to monitor the transition of the protonated precursor ions m/z 356.2, m/z 366.2, m/z 328.0, and m/z 333.2 to the product ions m/z 283.1, m/z 283.1, m/z 283.1, and m/z 283.1 for amodiaquine, amodiaquine-d10, desethylamodiaquine and desethylamodiaquine-d5, respectively.  </w:t>
      </w:r>
    </w:p>
    <w:p w14:paraId="76D3BF8D" w14:textId="7C48D856" w:rsidR="00FF60B1" w:rsidRDefault="00FF60B1" w:rsidP="00FF60B1">
      <w:pPr>
        <w:pStyle w:val="xmsonormal"/>
        <w:spacing w:before="0" w:beforeAutospacing="0" w:after="200" w:afterAutospacing="0" w:line="253" w:lineRule="atLeast"/>
        <w:rPr>
          <w:rFonts w:ascii="Calibri" w:hAnsi="Calibri" w:cs="Calibri"/>
          <w:color w:val="000000"/>
          <w:sz w:val="22"/>
          <w:szCs w:val="22"/>
          <w:shd w:val="clear" w:color="auto" w:fill="FFFFFF"/>
          <w:lang w:val="en-US"/>
        </w:rPr>
      </w:pPr>
      <w:r w:rsidRPr="000D4E13">
        <w:rPr>
          <w:rFonts w:ascii="Calibri" w:hAnsi="Calibri" w:cs="Calibri"/>
          <w:color w:val="000000"/>
          <w:sz w:val="22"/>
          <w:szCs w:val="22"/>
          <w:shd w:val="clear" w:color="auto" w:fill="FFFFFF"/>
          <w:lang w:val="en-US"/>
        </w:rPr>
        <w:t xml:space="preserve">Electro Spray </w:t>
      </w:r>
      <w:proofErr w:type="spellStart"/>
      <w:r w:rsidRPr="000D4E13">
        <w:rPr>
          <w:rFonts w:ascii="Calibri" w:hAnsi="Calibri" w:cs="Calibri"/>
          <w:color w:val="000000"/>
          <w:sz w:val="22"/>
          <w:szCs w:val="22"/>
          <w:shd w:val="clear" w:color="auto" w:fill="FFFFFF"/>
          <w:lang w:val="en-US"/>
        </w:rPr>
        <w:t>Ionisation</w:t>
      </w:r>
      <w:proofErr w:type="spellEnd"/>
      <w:r w:rsidRPr="000D4E13">
        <w:rPr>
          <w:rFonts w:ascii="Calibri" w:hAnsi="Calibri" w:cs="Calibri"/>
          <w:color w:val="000000"/>
          <w:sz w:val="22"/>
          <w:szCs w:val="22"/>
          <w:shd w:val="clear" w:color="auto" w:fill="FFFFFF"/>
          <w:lang w:val="en-US"/>
        </w:rPr>
        <w:t xml:space="preserve"> was used for ion production and performed in the positive ion mode with nitrogen as the nebulizing, turbo spray and curtain gas, with the optimum values set at 65, 60 and 30 psi, respectively. The heated nebulizer temperature was set at 500 °C and the </w:t>
      </w:r>
      <w:proofErr w:type="spellStart"/>
      <w:r w:rsidRPr="000D4E13">
        <w:rPr>
          <w:rFonts w:ascii="Calibri" w:hAnsi="Calibri" w:cs="Calibri"/>
          <w:color w:val="000000"/>
          <w:sz w:val="22"/>
          <w:szCs w:val="22"/>
          <w:shd w:val="clear" w:color="auto" w:fill="FFFFFF"/>
          <w:lang w:val="en-US"/>
        </w:rPr>
        <w:t>ionspray</w:t>
      </w:r>
      <w:proofErr w:type="spellEnd"/>
      <w:r w:rsidRPr="000D4E13">
        <w:rPr>
          <w:rFonts w:ascii="Calibri" w:hAnsi="Calibri" w:cs="Calibri"/>
          <w:color w:val="000000"/>
          <w:sz w:val="22"/>
          <w:szCs w:val="22"/>
          <w:shd w:val="clear" w:color="auto" w:fill="FFFFFF"/>
          <w:lang w:val="en-US"/>
        </w:rPr>
        <w:t xml:space="preserve"> voltage set at 3500 V. The pause time was set at 5 msec, the dwell time at 150 msec, and the collision gas (N2) was set to medium to minimize background noise. The AB </w:t>
      </w:r>
      <w:proofErr w:type="spellStart"/>
      <w:r w:rsidRPr="000D4E13">
        <w:rPr>
          <w:rFonts w:ascii="Calibri" w:hAnsi="Calibri" w:cs="Calibri"/>
          <w:color w:val="000000"/>
          <w:sz w:val="22"/>
          <w:szCs w:val="22"/>
          <w:shd w:val="clear" w:color="auto" w:fill="FFFFFF"/>
          <w:lang w:val="en-US"/>
        </w:rPr>
        <w:t>Sciex</w:t>
      </w:r>
      <w:proofErr w:type="spellEnd"/>
      <w:r w:rsidRPr="000D4E13">
        <w:rPr>
          <w:rFonts w:ascii="Calibri" w:hAnsi="Calibri" w:cs="Calibri"/>
          <w:color w:val="000000"/>
          <w:sz w:val="22"/>
          <w:szCs w:val="22"/>
          <w:shd w:val="clear" w:color="auto" w:fill="FFFFFF"/>
          <w:lang w:val="en-US"/>
        </w:rPr>
        <w:t xml:space="preserve"> API 4000 mass spectrometer was operated at unit resolution in the multiple reaction monitoring (MRM) mode. The retention times for amodiaquine, desethylamodiaquine and their internal standards were ~ 1.3 and ~ 1.4 minutes, respectively.  The total run time was 4.0 minutes.  (See Supplementary tables S1.1-1.3). </w:t>
      </w:r>
    </w:p>
    <w:p w14:paraId="34687870"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shd w:val="clear" w:color="auto" w:fill="FFFFFF"/>
          <w:lang w:val="en-US"/>
        </w:rPr>
      </w:pPr>
      <w:r w:rsidRPr="000D4E13">
        <w:rPr>
          <w:rFonts w:ascii="Calibri" w:hAnsi="Calibri" w:cs="Calibri"/>
          <w:color w:val="000000"/>
          <w:sz w:val="22"/>
          <w:szCs w:val="22"/>
          <w:shd w:val="clear" w:color="auto" w:fill="FFFFFF"/>
          <w:lang w:val="en-US"/>
        </w:rPr>
        <w:t xml:space="preserve">The calibration curve fitted quadratic (weighted by 1/concentration2) regressions over the range 0.781 to 100 ng/mL for amodiaquine and 3.91 to 2000 ng/mL for desethylamodiaquine.  The combined </w:t>
      </w:r>
      <w:bookmarkStart w:id="1" w:name="_Hlk22718782"/>
      <w:r w:rsidRPr="000D4E13">
        <w:rPr>
          <w:rFonts w:ascii="Calibri" w:hAnsi="Calibri" w:cs="Calibri"/>
          <w:color w:val="000000"/>
          <w:sz w:val="22"/>
          <w:szCs w:val="22"/>
          <w:shd w:val="clear" w:color="auto" w:fill="FFFFFF"/>
          <w:lang w:val="en-US"/>
        </w:rPr>
        <w:t xml:space="preserve">accuracy (%Nom) statistics </w:t>
      </w:r>
      <w:bookmarkEnd w:id="1"/>
      <w:r w:rsidRPr="000D4E13">
        <w:rPr>
          <w:rFonts w:ascii="Calibri" w:hAnsi="Calibri" w:cs="Calibri"/>
          <w:color w:val="000000"/>
          <w:sz w:val="22"/>
          <w:szCs w:val="22"/>
          <w:shd w:val="clear" w:color="auto" w:fill="FFFFFF"/>
          <w:lang w:val="en-US"/>
        </w:rPr>
        <w:t xml:space="preserve">of the quality controls of amodiaquine and desethylamodiaquine during validation were between 93.9% and 108.3%. The precision (total-assay coefficients of variation; CV %) during sample analysis were less than 6 % at high, medium and low (75, 37.5 and 2.34 ng/ml, respectively) QC levels for amodiaquine, and were less than 8 % at high, medium and low (1500, 750 and 5.86 ng/ml, respectively) levels for desethylamodiaquine (See Supplementary Material Tables S1.4 – 1.7). </w:t>
      </w:r>
    </w:p>
    <w:p w14:paraId="26E1300A" w14:textId="77777777" w:rsidR="00FF60B1" w:rsidRPr="000D4E13" w:rsidRDefault="00FF60B1" w:rsidP="00FF60B1">
      <w:pPr>
        <w:pStyle w:val="xmsonormal"/>
        <w:spacing w:before="0" w:beforeAutospacing="0" w:after="200" w:afterAutospacing="0" w:line="253" w:lineRule="atLeast"/>
        <w:rPr>
          <w:rFonts w:ascii="Calibri" w:hAnsi="Calibri" w:cs="Calibri"/>
          <w:color w:val="000000"/>
          <w:sz w:val="22"/>
          <w:szCs w:val="22"/>
          <w:shd w:val="clear" w:color="auto" w:fill="FFFFFF"/>
          <w:lang w:val="en-US"/>
        </w:rPr>
      </w:pPr>
      <w:r w:rsidRPr="000D4E13">
        <w:rPr>
          <w:rFonts w:ascii="Calibri" w:hAnsi="Calibri" w:cs="Calibri"/>
          <w:color w:val="000000"/>
          <w:sz w:val="22"/>
          <w:szCs w:val="22"/>
          <w:shd w:val="clear" w:color="auto" w:fill="FFFFFF"/>
          <w:lang w:val="en-US"/>
        </w:rPr>
        <w:t xml:space="preserve">Benchtop stability (on ice) was assessed at low and high standards for 6 hours (maximum anticipated time that future study samples will be left thawed until extracted).  These samples were analysed against a valid calibration curve. The precision and % Difference for the analyte and metabolite are reported to be within 15%, indicating stability for at least 6 hours on ice. No additional storage stability assessments were performed, as the analyte and metabolite are reported to be stable in human whole blood under the storage conditions </w:t>
      </w:r>
      <w:r w:rsidRPr="0031223C">
        <w:rPr>
          <w:rFonts w:ascii="Calibri" w:hAnsi="Calibri" w:cs="Calibri"/>
          <w:color w:val="000000"/>
          <w:sz w:val="22"/>
          <w:szCs w:val="22"/>
          <w:lang w:val="en-US"/>
        </w:rPr>
        <w:t>used. </w:t>
      </w:r>
      <w:r w:rsidRPr="0031223C">
        <w:rPr>
          <w:rStyle w:val="FootnoteReference"/>
          <w:rFonts w:ascii="Calibri" w:hAnsi="Calibri" w:cs="Calibri"/>
          <w:color w:val="000000"/>
          <w:sz w:val="22"/>
          <w:szCs w:val="22"/>
          <w:lang w:val="en-US"/>
        </w:rPr>
        <w:footnoteReference w:id="1"/>
      </w:r>
      <w:r w:rsidRPr="0031223C">
        <w:rPr>
          <w:rFonts w:ascii="Calibri" w:hAnsi="Calibri" w:cs="Calibri"/>
          <w:color w:val="000000"/>
          <w:sz w:val="22"/>
          <w:szCs w:val="22"/>
          <w:vertAlign w:val="superscript"/>
          <w:lang w:val="en-US"/>
        </w:rPr>
        <w:t>,</w:t>
      </w:r>
      <w:r w:rsidRPr="0031223C">
        <w:rPr>
          <w:rStyle w:val="FootnoteReference"/>
          <w:rFonts w:ascii="Calibri" w:hAnsi="Calibri" w:cs="Calibri"/>
          <w:color w:val="000000"/>
          <w:sz w:val="22"/>
          <w:szCs w:val="22"/>
          <w:lang w:val="en-US"/>
        </w:rPr>
        <w:footnoteReference w:id="2"/>
      </w:r>
    </w:p>
    <w:p w14:paraId="6607A46C" w14:textId="77777777" w:rsidR="00AD0A2E" w:rsidRDefault="00AD0A2E">
      <w:pPr>
        <w:rPr>
          <w:rFonts w:ascii="Calibri" w:hAnsi="Calibri" w:cs="Calibri"/>
          <w:color w:val="000000"/>
          <w:lang w:val="en-US"/>
        </w:rPr>
      </w:pPr>
      <w:r>
        <w:rPr>
          <w:rFonts w:ascii="Calibri" w:hAnsi="Calibri" w:cs="Calibri"/>
          <w:color w:val="000000"/>
          <w:lang w:val="en-US"/>
        </w:rPr>
        <w:br w:type="page"/>
      </w:r>
    </w:p>
    <w:p w14:paraId="5184A347" w14:textId="4E3BB679" w:rsidR="00FF60B1" w:rsidRPr="00AD0A2E" w:rsidRDefault="00FF60B1" w:rsidP="00AD0A2E">
      <w:pPr>
        <w:pStyle w:val="xmsonormal"/>
        <w:spacing w:before="0" w:beforeAutospacing="0" w:after="200" w:afterAutospacing="0" w:line="253" w:lineRule="atLeast"/>
        <w:rPr>
          <w:rFonts w:ascii="Calibri" w:hAnsi="Calibri" w:cs="Calibri"/>
          <w:color w:val="000000"/>
          <w:lang w:val="en-US"/>
        </w:rPr>
      </w:pPr>
      <w:r w:rsidRPr="00BD2478">
        <w:rPr>
          <w:rFonts w:ascii="Calibri" w:hAnsi="Calibri" w:cs="Calibri"/>
          <w:color w:val="000000"/>
          <w:lang w:val="en-US"/>
        </w:rPr>
        <w:lastRenderedPageBreak/>
        <w:t xml:space="preserve">AB </w:t>
      </w:r>
      <w:proofErr w:type="spellStart"/>
      <w:r w:rsidRPr="00BD2478">
        <w:rPr>
          <w:rFonts w:ascii="Calibri" w:hAnsi="Calibri" w:cs="Calibri"/>
          <w:color w:val="000000"/>
          <w:lang w:val="en-US"/>
        </w:rPr>
        <w:t>Sciex</w:t>
      </w:r>
      <w:proofErr w:type="spellEnd"/>
      <w:r w:rsidRPr="00BD2478">
        <w:rPr>
          <w:rFonts w:ascii="Calibri" w:hAnsi="Calibri" w:cs="Calibri"/>
          <w:color w:val="000000"/>
          <w:lang w:val="en-US"/>
        </w:rPr>
        <w:t xml:space="preserve"> API 4000 mass spectrometer Settings</w:t>
      </w:r>
    </w:p>
    <w:p w14:paraId="51D5FBD9" w14:textId="77777777" w:rsidR="00FF60B1" w:rsidRPr="0089058D" w:rsidRDefault="00FF60B1" w:rsidP="00FF60B1">
      <w:pPr>
        <w:rPr>
          <w:rFonts w:ascii="Calibri" w:hAnsi="Calibri" w:cs="Calibri"/>
          <w:i/>
          <w:iCs/>
          <w:sz w:val="20"/>
          <w:szCs w:val="20"/>
          <w:lang w:val="en-GB"/>
        </w:rPr>
      </w:pPr>
      <w:r w:rsidRPr="0089058D">
        <w:rPr>
          <w:rFonts w:ascii="Calibri" w:hAnsi="Calibri" w:cs="Calibri"/>
          <w:i/>
          <w:iCs/>
          <w:sz w:val="20"/>
          <w:szCs w:val="20"/>
          <w:lang w:val="en-GB"/>
        </w:rPr>
        <w:t>Table S1.1: Electro Spray Ionisation Settings</w:t>
      </w:r>
    </w:p>
    <w:tbl>
      <w:tblPr>
        <w:tblW w:w="0" w:type="auto"/>
        <w:tblCellMar>
          <w:left w:w="0" w:type="dxa"/>
          <w:right w:w="0" w:type="dxa"/>
        </w:tblCellMar>
        <w:tblLook w:val="04A0" w:firstRow="1" w:lastRow="0" w:firstColumn="1" w:lastColumn="0" w:noHBand="0" w:noVBand="1"/>
      </w:tblPr>
      <w:tblGrid>
        <w:gridCol w:w="4510"/>
        <w:gridCol w:w="5101"/>
      </w:tblGrid>
      <w:tr w:rsidR="00FF60B1" w:rsidRPr="0089058D" w14:paraId="242959CF" w14:textId="77777777" w:rsidTr="0026647B">
        <w:tc>
          <w:tcPr>
            <w:tcW w:w="46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2BA042"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Nebuliser gas (Gas 1) (arbitrary unit)</w:t>
            </w:r>
          </w:p>
        </w:tc>
        <w:tc>
          <w:tcPr>
            <w:tcW w:w="5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FB116"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65</w:t>
            </w:r>
          </w:p>
        </w:tc>
      </w:tr>
      <w:tr w:rsidR="00FF60B1" w:rsidRPr="0089058D" w14:paraId="40B13E09" w14:textId="77777777" w:rsidTr="0026647B">
        <w:tc>
          <w:tcPr>
            <w:tcW w:w="4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67123E"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Turbo gas (Gas 2) (arbitrary unit)</w:t>
            </w:r>
          </w:p>
        </w:tc>
        <w:tc>
          <w:tcPr>
            <w:tcW w:w="5292" w:type="dxa"/>
            <w:tcBorders>
              <w:top w:val="nil"/>
              <w:left w:val="nil"/>
              <w:bottom w:val="single" w:sz="8" w:space="0" w:color="auto"/>
              <w:right w:val="single" w:sz="8" w:space="0" w:color="auto"/>
            </w:tcBorders>
            <w:tcMar>
              <w:top w:w="0" w:type="dxa"/>
              <w:left w:w="108" w:type="dxa"/>
              <w:bottom w:w="0" w:type="dxa"/>
              <w:right w:w="108" w:type="dxa"/>
            </w:tcMar>
            <w:hideMark/>
          </w:tcPr>
          <w:p w14:paraId="4A33CFA1"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60</w:t>
            </w:r>
          </w:p>
        </w:tc>
      </w:tr>
      <w:tr w:rsidR="00FF60B1" w:rsidRPr="0089058D" w14:paraId="30C29B75" w14:textId="77777777" w:rsidTr="0026647B">
        <w:tc>
          <w:tcPr>
            <w:tcW w:w="4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5C458"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CUR (curtain gas) (arbitrary unit)</w:t>
            </w:r>
          </w:p>
        </w:tc>
        <w:tc>
          <w:tcPr>
            <w:tcW w:w="5292" w:type="dxa"/>
            <w:tcBorders>
              <w:top w:val="nil"/>
              <w:left w:val="nil"/>
              <w:bottom w:val="single" w:sz="8" w:space="0" w:color="auto"/>
              <w:right w:val="single" w:sz="8" w:space="0" w:color="auto"/>
            </w:tcBorders>
            <w:tcMar>
              <w:top w:w="0" w:type="dxa"/>
              <w:left w:w="108" w:type="dxa"/>
              <w:bottom w:w="0" w:type="dxa"/>
              <w:right w:w="108" w:type="dxa"/>
            </w:tcMar>
            <w:hideMark/>
          </w:tcPr>
          <w:p w14:paraId="746A6571"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30</w:t>
            </w:r>
          </w:p>
        </w:tc>
      </w:tr>
      <w:tr w:rsidR="00FF60B1" w:rsidRPr="0089058D" w14:paraId="13F281C9" w14:textId="77777777" w:rsidTr="0026647B">
        <w:tc>
          <w:tcPr>
            <w:tcW w:w="4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2B7A3"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CAD (collision gas) (arbitrary unit)</w:t>
            </w:r>
          </w:p>
        </w:tc>
        <w:tc>
          <w:tcPr>
            <w:tcW w:w="5292" w:type="dxa"/>
            <w:tcBorders>
              <w:top w:val="nil"/>
              <w:left w:val="nil"/>
              <w:bottom w:val="single" w:sz="8" w:space="0" w:color="auto"/>
              <w:right w:val="single" w:sz="8" w:space="0" w:color="auto"/>
            </w:tcBorders>
            <w:tcMar>
              <w:top w:w="0" w:type="dxa"/>
              <w:left w:w="108" w:type="dxa"/>
              <w:bottom w:w="0" w:type="dxa"/>
              <w:right w:w="108" w:type="dxa"/>
            </w:tcMar>
            <w:hideMark/>
          </w:tcPr>
          <w:p w14:paraId="12DBC3C8"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6</w:t>
            </w:r>
          </w:p>
        </w:tc>
      </w:tr>
      <w:tr w:rsidR="00FF60B1" w:rsidRPr="0089058D" w14:paraId="2204B79E" w14:textId="77777777" w:rsidTr="0026647B">
        <w:trPr>
          <w:trHeight w:val="119"/>
        </w:trPr>
        <w:tc>
          <w:tcPr>
            <w:tcW w:w="4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9C35A"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TEM (Source Temperature) (°C)</w:t>
            </w:r>
          </w:p>
        </w:tc>
        <w:tc>
          <w:tcPr>
            <w:tcW w:w="5292" w:type="dxa"/>
            <w:tcBorders>
              <w:top w:val="nil"/>
              <w:left w:val="nil"/>
              <w:bottom w:val="single" w:sz="8" w:space="0" w:color="auto"/>
              <w:right w:val="single" w:sz="8" w:space="0" w:color="auto"/>
            </w:tcBorders>
            <w:tcMar>
              <w:top w:w="0" w:type="dxa"/>
              <w:left w:w="108" w:type="dxa"/>
              <w:bottom w:w="0" w:type="dxa"/>
              <w:right w:w="108" w:type="dxa"/>
            </w:tcMar>
            <w:hideMark/>
          </w:tcPr>
          <w:p w14:paraId="49782A89"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500</w:t>
            </w:r>
          </w:p>
        </w:tc>
      </w:tr>
      <w:tr w:rsidR="00FF60B1" w:rsidRPr="0089058D" w14:paraId="3A41F3C9" w14:textId="77777777" w:rsidTr="0026647B">
        <w:tc>
          <w:tcPr>
            <w:tcW w:w="4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4E6D1"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IS (Ion Spray Voltage) (V)</w:t>
            </w:r>
          </w:p>
        </w:tc>
        <w:tc>
          <w:tcPr>
            <w:tcW w:w="5292" w:type="dxa"/>
            <w:tcBorders>
              <w:top w:val="nil"/>
              <w:left w:val="nil"/>
              <w:bottom w:val="single" w:sz="8" w:space="0" w:color="auto"/>
              <w:right w:val="single" w:sz="8" w:space="0" w:color="auto"/>
            </w:tcBorders>
            <w:tcMar>
              <w:top w:w="0" w:type="dxa"/>
              <w:left w:w="108" w:type="dxa"/>
              <w:bottom w:w="0" w:type="dxa"/>
              <w:right w:w="108" w:type="dxa"/>
            </w:tcMar>
            <w:hideMark/>
          </w:tcPr>
          <w:p w14:paraId="19179F2B"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3500</w:t>
            </w:r>
          </w:p>
        </w:tc>
      </w:tr>
    </w:tbl>
    <w:p w14:paraId="0F324495" w14:textId="77777777" w:rsidR="00FF60B1" w:rsidRPr="0089058D" w:rsidRDefault="00FF60B1" w:rsidP="00FF60B1">
      <w:pPr>
        <w:rPr>
          <w:rFonts w:ascii="Calibri" w:hAnsi="Calibri" w:cs="Calibri"/>
          <w:sz w:val="20"/>
          <w:szCs w:val="20"/>
        </w:rPr>
      </w:pPr>
      <w:r w:rsidRPr="0089058D">
        <w:rPr>
          <w:rFonts w:ascii="Calibri" w:hAnsi="Calibri" w:cs="Calibri"/>
          <w:sz w:val="20"/>
          <w:szCs w:val="20"/>
        </w:rPr>
        <w:t> </w:t>
      </w:r>
    </w:p>
    <w:p w14:paraId="167DC473" w14:textId="77777777" w:rsidR="00FF60B1" w:rsidRPr="0089058D" w:rsidRDefault="00FF60B1" w:rsidP="00FF60B1">
      <w:pPr>
        <w:rPr>
          <w:rFonts w:ascii="Calibri" w:hAnsi="Calibri" w:cs="Calibri"/>
          <w:sz w:val="20"/>
          <w:szCs w:val="20"/>
        </w:rPr>
      </w:pPr>
      <w:r w:rsidRPr="0089058D">
        <w:rPr>
          <w:rFonts w:ascii="Calibri" w:hAnsi="Calibri" w:cs="Calibri"/>
          <w:i/>
          <w:iCs/>
          <w:sz w:val="20"/>
          <w:szCs w:val="20"/>
          <w:lang w:val="en-GB"/>
        </w:rPr>
        <w:t>Table S1.2: MS/MS Settings</w:t>
      </w:r>
    </w:p>
    <w:tbl>
      <w:tblPr>
        <w:tblW w:w="0" w:type="auto"/>
        <w:tblCellMar>
          <w:left w:w="0" w:type="dxa"/>
          <w:right w:w="0" w:type="dxa"/>
        </w:tblCellMar>
        <w:tblLook w:val="04A0" w:firstRow="1" w:lastRow="0" w:firstColumn="1" w:lastColumn="0" w:noHBand="0" w:noVBand="1"/>
      </w:tblPr>
      <w:tblGrid>
        <w:gridCol w:w="4158"/>
        <w:gridCol w:w="1260"/>
        <w:gridCol w:w="1260"/>
        <w:gridCol w:w="1440"/>
        <w:gridCol w:w="1260"/>
      </w:tblGrid>
      <w:tr w:rsidR="00FF60B1" w:rsidRPr="0089058D" w14:paraId="40F1EC8D" w14:textId="77777777" w:rsidTr="0026647B">
        <w:tc>
          <w:tcPr>
            <w:tcW w:w="41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E62BB8"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 </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817AC"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AQ</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20F5A0"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AQ-ISTD</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7BFAA7"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DAQ</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4BB881" w14:textId="77777777" w:rsidR="00FF60B1" w:rsidRPr="0089058D" w:rsidRDefault="00FF60B1" w:rsidP="0026647B">
            <w:pPr>
              <w:rPr>
                <w:rFonts w:ascii="Calibri" w:hAnsi="Calibri" w:cs="Calibri"/>
                <w:sz w:val="20"/>
                <w:szCs w:val="20"/>
              </w:rPr>
            </w:pPr>
            <w:r w:rsidRPr="0089058D">
              <w:rPr>
                <w:rFonts w:ascii="Calibri" w:hAnsi="Calibri" w:cs="Calibri"/>
                <w:b/>
                <w:bCs/>
                <w:sz w:val="20"/>
                <w:szCs w:val="20"/>
                <w:lang w:val="en-GB"/>
              </w:rPr>
              <w:t>DAQ-ISTD</w:t>
            </w:r>
          </w:p>
        </w:tc>
      </w:tr>
      <w:tr w:rsidR="00FF60B1" w:rsidRPr="0089058D" w14:paraId="4921F9EB"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CC633"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Protonated molecular ion mass (m/z) [M+</w:t>
            </w:r>
            <w:proofErr w:type="gramStart"/>
            <w:r w:rsidRPr="0089058D">
              <w:rPr>
                <w:rFonts w:ascii="Calibri" w:hAnsi="Calibri" w:cs="Calibri"/>
                <w:sz w:val="20"/>
                <w:szCs w:val="20"/>
                <w:lang w:val="en-GB"/>
              </w:rPr>
              <w:t>H]</w:t>
            </w:r>
            <w:r w:rsidRPr="0089058D">
              <w:rPr>
                <w:rFonts w:ascii="Calibri" w:hAnsi="Calibri" w:cs="Calibri"/>
                <w:sz w:val="20"/>
                <w:szCs w:val="20"/>
                <w:vertAlign w:val="superscript"/>
                <w:lang w:val="en-GB"/>
              </w:rPr>
              <w:t>+</w:t>
            </w:r>
            <w:proofErr w:type="gram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11C585D"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356.20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776A65A"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366.25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DD897E0"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328.09</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947234C"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333.28</w:t>
            </w:r>
          </w:p>
        </w:tc>
      </w:tr>
      <w:tr w:rsidR="00FF60B1" w:rsidRPr="0089058D" w14:paraId="236B22D4"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D8802"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Product ion mass (m/</w:t>
            </w:r>
            <w:proofErr w:type="gramStart"/>
            <w:r w:rsidRPr="0089058D">
              <w:rPr>
                <w:rFonts w:ascii="Calibri" w:hAnsi="Calibri" w:cs="Calibri"/>
                <w:sz w:val="20"/>
                <w:szCs w:val="20"/>
                <w:lang w:val="en-GB"/>
              </w:rPr>
              <w:t xml:space="preserve">z)   </w:t>
            </w:r>
            <w:proofErr w:type="gramEnd"/>
            <w:r w:rsidRPr="0089058D">
              <w:rPr>
                <w:rFonts w:ascii="Calibri" w:hAnsi="Calibri" w:cs="Calibri"/>
                <w:sz w:val="20"/>
                <w:szCs w:val="20"/>
                <w:lang w:val="en-GB"/>
              </w:rPr>
              <w:t>Quantifier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5D7942F"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283.10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A5CB8A7"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283.10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2248F85"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283.10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FA2CBA3"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283.10</w:t>
            </w:r>
          </w:p>
        </w:tc>
      </w:tr>
      <w:tr w:rsidR="00FF60B1" w:rsidRPr="0089058D" w14:paraId="4AFE7DD5"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3E72C"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Product ion mass (m/</w:t>
            </w:r>
            <w:proofErr w:type="gramStart"/>
            <w:r w:rsidRPr="0089058D">
              <w:rPr>
                <w:rFonts w:ascii="Calibri" w:hAnsi="Calibri" w:cs="Calibri"/>
                <w:sz w:val="20"/>
                <w:szCs w:val="20"/>
                <w:lang w:val="en-GB"/>
              </w:rPr>
              <w:t xml:space="preserve">z)   </w:t>
            </w:r>
            <w:proofErr w:type="gramEnd"/>
            <w:r w:rsidRPr="0089058D">
              <w:rPr>
                <w:rFonts w:ascii="Calibri" w:hAnsi="Calibri" w:cs="Calibri"/>
                <w:sz w:val="20"/>
                <w:szCs w:val="20"/>
                <w:lang w:val="en-GB"/>
              </w:rPr>
              <w:t>Qualifier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C6859C0"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255.10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A4801A1"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7734007"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219.10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B6C0B69"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219.10</w:t>
            </w:r>
          </w:p>
        </w:tc>
      </w:tr>
      <w:tr w:rsidR="00FF60B1" w:rsidRPr="0089058D" w14:paraId="7E9C6520"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E212F"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Dwell time (</w:t>
            </w:r>
            <w:proofErr w:type="spellStart"/>
            <w:r w:rsidRPr="0089058D">
              <w:rPr>
                <w:rFonts w:ascii="Calibri" w:hAnsi="Calibri" w:cs="Calibri"/>
                <w:sz w:val="20"/>
                <w:szCs w:val="20"/>
                <w:lang w:val="en-GB"/>
              </w:rPr>
              <w:t>ms</w:t>
            </w:r>
            <w:proofErr w:type="spellEnd"/>
            <w:r w:rsidRPr="0089058D">
              <w:rPr>
                <w:rFonts w:ascii="Calibri" w:hAnsi="Calibri" w:cs="Calibri"/>
                <w:sz w:val="20"/>
                <w:szCs w:val="20"/>
                <w:lang w:val="en-GB"/>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4BBC285"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22235DE"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5795F6B"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C4E3037"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100</w:t>
            </w:r>
          </w:p>
        </w:tc>
      </w:tr>
      <w:tr w:rsidR="00FF60B1" w:rsidRPr="0089058D" w14:paraId="0BAD1B8F"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070D7" w14:textId="77777777" w:rsidR="00FF60B1" w:rsidRPr="0089058D" w:rsidRDefault="00FF60B1" w:rsidP="0026647B">
            <w:pPr>
              <w:rPr>
                <w:rFonts w:ascii="Calibri" w:hAnsi="Calibri" w:cs="Calibri"/>
                <w:sz w:val="20"/>
                <w:szCs w:val="20"/>
              </w:rPr>
            </w:pPr>
            <w:proofErr w:type="spellStart"/>
            <w:r w:rsidRPr="0089058D">
              <w:rPr>
                <w:rFonts w:ascii="Calibri" w:hAnsi="Calibri" w:cs="Calibri"/>
                <w:sz w:val="20"/>
                <w:szCs w:val="20"/>
                <w:lang w:val="en-GB"/>
              </w:rPr>
              <w:t>Declustering</w:t>
            </w:r>
            <w:proofErr w:type="spellEnd"/>
            <w:r w:rsidRPr="0089058D">
              <w:rPr>
                <w:rFonts w:ascii="Calibri" w:hAnsi="Calibri" w:cs="Calibri"/>
                <w:sz w:val="20"/>
                <w:szCs w:val="20"/>
                <w:lang w:val="en-GB"/>
              </w:rPr>
              <w:t xml:space="preserve"> potential (V)</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D55B774"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66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C6BC4B0"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76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D65952F"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56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D193904"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66</w:t>
            </w:r>
          </w:p>
        </w:tc>
      </w:tr>
      <w:tr w:rsidR="00FF60B1" w:rsidRPr="0089058D" w14:paraId="77A84D4F"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6ECE8"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Entrance potential (V)</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3BB3D5A"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12D5A98"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3F95C33"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052E858"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10</w:t>
            </w:r>
          </w:p>
        </w:tc>
      </w:tr>
      <w:tr w:rsidR="00FF60B1" w:rsidRPr="0089058D" w14:paraId="46AADAEE"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ACBA2"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Collision energy (eV)</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952CA1C"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8208039"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1E3BB55"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896A7A8"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25</w:t>
            </w:r>
          </w:p>
        </w:tc>
      </w:tr>
      <w:tr w:rsidR="00FF60B1" w:rsidRPr="0089058D" w14:paraId="0EF69877" w14:textId="77777777" w:rsidTr="0026647B">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9DC2E4"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Collision cell exit potential (V)</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64A63EA"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EE805F7"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639953E"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A1F546D" w14:textId="77777777" w:rsidR="00FF60B1" w:rsidRPr="0089058D" w:rsidRDefault="00FF60B1" w:rsidP="0026647B">
            <w:pPr>
              <w:rPr>
                <w:rFonts w:ascii="Calibri" w:hAnsi="Calibri" w:cs="Calibri"/>
                <w:sz w:val="20"/>
                <w:szCs w:val="20"/>
              </w:rPr>
            </w:pPr>
            <w:r w:rsidRPr="0089058D">
              <w:rPr>
                <w:rFonts w:ascii="Calibri" w:hAnsi="Calibri" w:cs="Calibri"/>
                <w:sz w:val="20"/>
                <w:szCs w:val="20"/>
                <w:lang w:val="en-GB"/>
              </w:rPr>
              <w:t>24</w:t>
            </w:r>
          </w:p>
        </w:tc>
      </w:tr>
    </w:tbl>
    <w:p w14:paraId="2543CFEB" w14:textId="77777777" w:rsidR="00FF60B1" w:rsidRPr="0089058D" w:rsidRDefault="00FF60B1" w:rsidP="00FF60B1">
      <w:pPr>
        <w:rPr>
          <w:rFonts w:ascii="Calibri" w:hAnsi="Calibri" w:cs="Calibri"/>
          <w:sz w:val="20"/>
          <w:szCs w:val="20"/>
        </w:rPr>
      </w:pPr>
      <w:r w:rsidRPr="0089058D">
        <w:rPr>
          <w:rFonts w:ascii="Calibri" w:hAnsi="Calibri" w:cs="Calibri"/>
          <w:sz w:val="20"/>
          <w:szCs w:val="20"/>
        </w:rPr>
        <w:br/>
      </w:r>
      <w:r w:rsidRPr="0089058D">
        <w:rPr>
          <w:rFonts w:ascii="Calibri" w:hAnsi="Calibri" w:cs="Calibri"/>
          <w:i/>
          <w:iCs/>
          <w:sz w:val="20"/>
          <w:szCs w:val="20"/>
        </w:rPr>
        <w:t>Table S1.3: Scan Description</w:t>
      </w:r>
    </w:p>
    <w:tbl>
      <w:tblPr>
        <w:tblW w:w="0" w:type="auto"/>
        <w:tblCellMar>
          <w:left w:w="0" w:type="dxa"/>
          <w:right w:w="0" w:type="dxa"/>
        </w:tblCellMar>
        <w:tblLook w:val="04A0" w:firstRow="1" w:lastRow="0" w:firstColumn="1" w:lastColumn="0" w:noHBand="0" w:noVBand="1"/>
      </w:tblPr>
      <w:tblGrid>
        <w:gridCol w:w="4928"/>
        <w:gridCol w:w="3544"/>
      </w:tblGrid>
      <w:tr w:rsidR="00FF60B1" w:rsidRPr="0089058D" w14:paraId="6DC0004B" w14:textId="77777777" w:rsidTr="0026647B">
        <w:tc>
          <w:tcPr>
            <w:tcW w:w="4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8C372C" w14:textId="77777777" w:rsidR="00FF60B1" w:rsidRPr="0089058D" w:rsidRDefault="00FF60B1" w:rsidP="0026647B">
            <w:pPr>
              <w:rPr>
                <w:rFonts w:ascii="Calibri" w:hAnsi="Calibri" w:cs="Calibri"/>
                <w:sz w:val="20"/>
                <w:szCs w:val="20"/>
              </w:rPr>
            </w:pPr>
            <w:r w:rsidRPr="0089058D">
              <w:rPr>
                <w:rFonts w:ascii="Calibri" w:hAnsi="Calibri" w:cs="Calibri"/>
                <w:sz w:val="20"/>
                <w:szCs w:val="20"/>
              </w:rPr>
              <w:t>Scan Type</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2D73CA" w14:textId="77777777" w:rsidR="00FF60B1" w:rsidRPr="0089058D" w:rsidRDefault="00FF60B1" w:rsidP="0026647B">
            <w:pPr>
              <w:rPr>
                <w:rFonts w:ascii="Calibri" w:hAnsi="Calibri" w:cs="Calibri"/>
                <w:sz w:val="20"/>
                <w:szCs w:val="20"/>
              </w:rPr>
            </w:pPr>
            <w:r w:rsidRPr="0089058D">
              <w:rPr>
                <w:rFonts w:ascii="Calibri" w:hAnsi="Calibri" w:cs="Calibri"/>
                <w:sz w:val="20"/>
                <w:szCs w:val="20"/>
              </w:rPr>
              <w:t>MRM</w:t>
            </w:r>
          </w:p>
        </w:tc>
      </w:tr>
      <w:tr w:rsidR="00FF60B1" w:rsidRPr="0089058D" w14:paraId="4F870917" w14:textId="77777777" w:rsidTr="0026647B">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83D5F" w14:textId="77777777" w:rsidR="00FF60B1" w:rsidRPr="0089058D" w:rsidRDefault="00FF60B1" w:rsidP="0026647B">
            <w:pPr>
              <w:rPr>
                <w:rFonts w:ascii="Calibri" w:hAnsi="Calibri" w:cs="Calibri"/>
                <w:sz w:val="20"/>
                <w:szCs w:val="20"/>
              </w:rPr>
            </w:pPr>
            <w:r w:rsidRPr="0089058D">
              <w:rPr>
                <w:rFonts w:ascii="Calibri" w:hAnsi="Calibri" w:cs="Calibri"/>
                <w:sz w:val="20"/>
                <w:szCs w:val="20"/>
              </w:rPr>
              <w:t>Polarity</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7B756BA" w14:textId="77777777" w:rsidR="00FF60B1" w:rsidRPr="0089058D" w:rsidRDefault="00FF60B1" w:rsidP="0026647B">
            <w:pPr>
              <w:rPr>
                <w:rFonts w:ascii="Calibri" w:hAnsi="Calibri" w:cs="Calibri"/>
                <w:sz w:val="20"/>
                <w:szCs w:val="20"/>
              </w:rPr>
            </w:pPr>
            <w:r w:rsidRPr="0089058D">
              <w:rPr>
                <w:rFonts w:ascii="Calibri" w:hAnsi="Calibri" w:cs="Calibri"/>
                <w:sz w:val="20"/>
                <w:szCs w:val="20"/>
              </w:rPr>
              <w:t>Positive</w:t>
            </w:r>
          </w:p>
        </w:tc>
      </w:tr>
      <w:tr w:rsidR="00FF60B1" w:rsidRPr="0089058D" w14:paraId="25457265" w14:textId="77777777" w:rsidTr="0026647B">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4AA60" w14:textId="77777777" w:rsidR="00FF60B1" w:rsidRPr="0089058D" w:rsidRDefault="00FF60B1" w:rsidP="0026647B">
            <w:pPr>
              <w:rPr>
                <w:rFonts w:ascii="Calibri" w:hAnsi="Calibri" w:cs="Calibri"/>
                <w:sz w:val="20"/>
                <w:szCs w:val="20"/>
              </w:rPr>
            </w:pPr>
            <w:r w:rsidRPr="0089058D">
              <w:rPr>
                <w:rFonts w:ascii="Calibri" w:hAnsi="Calibri" w:cs="Calibri"/>
                <w:sz w:val="20"/>
                <w:szCs w:val="20"/>
              </w:rPr>
              <w:t>Pause Time (</w:t>
            </w:r>
            <w:proofErr w:type="spellStart"/>
            <w:r w:rsidRPr="0089058D">
              <w:rPr>
                <w:rFonts w:ascii="Calibri" w:hAnsi="Calibri" w:cs="Calibri"/>
                <w:sz w:val="20"/>
                <w:szCs w:val="20"/>
              </w:rPr>
              <w:t>ms</w:t>
            </w:r>
            <w:proofErr w:type="spellEnd"/>
            <w:r w:rsidRPr="0089058D">
              <w:rPr>
                <w:rFonts w:ascii="Calibri" w:hAnsi="Calibri" w:cs="Calibri"/>
                <w:sz w:val="20"/>
                <w:szCs w:val="20"/>
              </w:rPr>
              <w:t>)</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8B8D162" w14:textId="77777777" w:rsidR="00FF60B1" w:rsidRPr="0089058D" w:rsidRDefault="00FF60B1" w:rsidP="0026647B">
            <w:pPr>
              <w:rPr>
                <w:rFonts w:ascii="Calibri" w:hAnsi="Calibri" w:cs="Calibri"/>
                <w:sz w:val="20"/>
                <w:szCs w:val="20"/>
              </w:rPr>
            </w:pPr>
            <w:r w:rsidRPr="0089058D">
              <w:rPr>
                <w:rFonts w:ascii="Calibri" w:hAnsi="Calibri" w:cs="Calibri"/>
                <w:sz w:val="20"/>
                <w:szCs w:val="20"/>
              </w:rPr>
              <w:t>5</w:t>
            </w:r>
          </w:p>
        </w:tc>
      </w:tr>
    </w:tbl>
    <w:p w14:paraId="744265B4" w14:textId="77777777" w:rsidR="00FF60B1" w:rsidRPr="0089058D" w:rsidRDefault="00FF60B1" w:rsidP="00FF60B1">
      <w:pPr>
        <w:rPr>
          <w:rFonts w:ascii="Calibri" w:hAnsi="Calibri" w:cs="Calibri"/>
          <w:sz w:val="20"/>
          <w:szCs w:val="20"/>
        </w:rPr>
      </w:pPr>
    </w:p>
    <w:p w14:paraId="3244A280" w14:textId="77777777" w:rsidR="00FF60B1" w:rsidRPr="00F33B41" w:rsidRDefault="00FF60B1" w:rsidP="00FF60B1">
      <w:pPr>
        <w:pStyle w:val="xmsonormal"/>
        <w:spacing w:before="0" w:beforeAutospacing="0" w:after="200" w:afterAutospacing="0" w:line="253" w:lineRule="atLeast"/>
        <w:rPr>
          <w:rFonts w:ascii="Calibri" w:hAnsi="Calibri" w:cs="Calibri"/>
          <w:color w:val="000000"/>
          <w:lang w:val="en-US"/>
        </w:rPr>
      </w:pPr>
      <w:r w:rsidRPr="00F33B41">
        <w:rPr>
          <w:rFonts w:ascii="Calibri" w:hAnsi="Calibri" w:cs="Calibri"/>
          <w:color w:val="000000"/>
          <w:lang w:val="en-US"/>
        </w:rPr>
        <w:t xml:space="preserve">Statistics for </w:t>
      </w:r>
      <w:r>
        <w:rPr>
          <w:rFonts w:ascii="Calibri" w:hAnsi="Calibri" w:cs="Calibri"/>
          <w:color w:val="000000"/>
          <w:lang w:val="en-US"/>
        </w:rPr>
        <w:t>assay</w:t>
      </w:r>
      <w:r w:rsidRPr="00F33B41">
        <w:rPr>
          <w:rFonts w:ascii="Calibri" w:hAnsi="Calibri" w:cs="Calibri"/>
          <w:color w:val="000000"/>
          <w:lang w:val="en-US"/>
        </w:rPr>
        <w:t xml:space="preserve"> validation:</w:t>
      </w:r>
    </w:p>
    <w:p w14:paraId="0E1AE8F0" w14:textId="77777777" w:rsidR="00FF60B1" w:rsidRPr="00B64CAF" w:rsidRDefault="00FF60B1" w:rsidP="00FF60B1">
      <w:pPr>
        <w:spacing w:after="60" w:line="330" w:lineRule="atLeast"/>
        <w:rPr>
          <w:rFonts w:ascii="Calibri" w:hAnsi="Calibri" w:cs="Calibri"/>
          <w:color w:val="000000"/>
          <w:sz w:val="20"/>
          <w:szCs w:val="20"/>
        </w:rPr>
      </w:pPr>
      <w:r>
        <w:rPr>
          <w:rFonts w:ascii="Calibri" w:hAnsi="Calibri" w:cs="Calibri"/>
          <w:color w:val="000000"/>
          <w:sz w:val="20"/>
          <w:szCs w:val="20"/>
          <w:lang w:val="en-GB"/>
        </w:rPr>
        <w:t xml:space="preserve">Table S1.4: </w:t>
      </w:r>
      <w:r w:rsidRPr="00B64CAF">
        <w:rPr>
          <w:rFonts w:ascii="Calibri" w:hAnsi="Calibri" w:cs="Calibri"/>
          <w:color w:val="000000"/>
          <w:sz w:val="20"/>
          <w:szCs w:val="20"/>
          <w:lang w:val="en-GB"/>
        </w:rPr>
        <w:t>Accuracy and Precision Estimation for Amodiaquine QCs</w:t>
      </w:r>
    </w:p>
    <w:tbl>
      <w:tblPr>
        <w:tblW w:w="4800" w:type="pct"/>
        <w:tblCellMar>
          <w:left w:w="0" w:type="dxa"/>
          <w:right w:w="0" w:type="dxa"/>
        </w:tblCellMar>
        <w:tblLook w:val="04A0" w:firstRow="1" w:lastRow="0" w:firstColumn="1" w:lastColumn="0" w:noHBand="0" w:noVBand="1"/>
      </w:tblPr>
      <w:tblGrid>
        <w:gridCol w:w="1133"/>
        <w:gridCol w:w="1321"/>
        <w:gridCol w:w="1222"/>
        <w:gridCol w:w="1222"/>
        <w:gridCol w:w="1643"/>
        <w:gridCol w:w="1504"/>
        <w:gridCol w:w="1182"/>
      </w:tblGrid>
      <w:tr w:rsidR="00FF60B1" w:rsidRPr="00B64CAF" w14:paraId="151D6339" w14:textId="77777777" w:rsidTr="0026647B">
        <w:trPr>
          <w:trHeight w:val="235"/>
        </w:trPr>
        <w:tc>
          <w:tcPr>
            <w:tcW w:w="750" w:type="pct"/>
            <w:tcBorders>
              <w:top w:val="single" w:sz="8" w:space="0" w:color="000000"/>
              <w:left w:val="single" w:sz="8" w:space="0" w:color="000000"/>
              <w:bottom w:val="nil"/>
              <w:right w:val="single" w:sz="8" w:space="0" w:color="000000"/>
            </w:tcBorders>
            <w:tcMar>
              <w:top w:w="0" w:type="dxa"/>
              <w:left w:w="108" w:type="dxa"/>
              <w:bottom w:w="0" w:type="dxa"/>
              <w:right w:w="108" w:type="dxa"/>
            </w:tcMar>
            <w:vAlign w:val="bottom"/>
            <w:hideMark/>
          </w:tcPr>
          <w:p w14:paraId="3966E9E6" w14:textId="77777777" w:rsidR="00FF60B1" w:rsidRPr="00B64CAF" w:rsidRDefault="00FF60B1" w:rsidP="0026647B">
            <w:pPr>
              <w:jc w:val="center"/>
              <w:rPr>
                <w:rFonts w:ascii="Calibri" w:hAnsi="Calibri" w:cs="Calibri"/>
                <w:color w:val="000000"/>
                <w:sz w:val="20"/>
                <w:szCs w:val="20"/>
              </w:rPr>
            </w:pPr>
            <w:bookmarkStart w:id="2" w:name="RANGE!B9"/>
            <w:r w:rsidRPr="00B64CAF">
              <w:rPr>
                <w:rFonts w:ascii="Calibri" w:hAnsi="Calibri" w:cs="Calibri"/>
                <w:b/>
                <w:bCs/>
                <w:color w:val="000000"/>
                <w:sz w:val="20"/>
                <w:szCs w:val="20"/>
              </w:rPr>
              <w:t>Validation</w:t>
            </w:r>
            <w:bookmarkEnd w:id="2"/>
          </w:p>
        </w:tc>
        <w:tc>
          <w:tcPr>
            <w:tcW w:w="850" w:type="pct"/>
            <w:tcBorders>
              <w:top w:val="single" w:sz="8" w:space="0" w:color="000000"/>
              <w:left w:val="nil"/>
              <w:bottom w:val="nil"/>
              <w:right w:val="single" w:sz="8" w:space="0" w:color="auto"/>
            </w:tcBorders>
            <w:noWrap/>
            <w:tcMar>
              <w:top w:w="0" w:type="dxa"/>
              <w:left w:w="108" w:type="dxa"/>
              <w:bottom w:w="0" w:type="dxa"/>
              <w:right w:w="108" w:type="dxa"/>
            </w:tcMar>
            <w:vAlign w:val="bottom"/>
            <w:hideMark/>
          </w:tcPr>
          <w:p w14:paraId="3C27E490"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Sample ID</w:t>
            </w:r>
          </w:p>
        </w:tc>
        <w:tc>
          <w:tcPr>
            <w:tcW w:w="650" w:type="pct"/>
            <w:tcBorders>
              <w:top w:val="single" w:sz="8" w:space="0" w:color="auto"/>
              <w:left w:val="nil"/>
              <w:bottom w:val="nil"/>
              <w:right w:val="single" w:sz="8" w:space="0" w:color="auto"/>
            </w:tcBorders>
            <w:tcMar>
              <w:top w:w="0" w:type="dxa"/>
              <w:left w:w="108" w:type="dxa"/>
              <w:bottom w:w="0" w:type="dxa"/>
              <w:right w:w="108" w:type="dxa"/>
            </w:tcMar>
            <w:vAlign w:val="bottom"/>
            <w:hideMark/>
          </w:tcPr>
          <w:p w14:paraId="6178312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LLOQ-1                    </w:t>
            </w:r>
          </w:p>
        </w:tc>
        <w:tc>
          <w:tcPr>
            <w:tcW w:w="6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5B02213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LLOQ-2                    </w:t>
            </w:r>
          </w:p>
        </w:tc>
        <w:tc>
          <w:tcPr>
            <w:tcW w:w="60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7BC0635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Low                        </w:t>
            </w:r>
          </w:p>
        </w:tc>
        <w:tc>
          <w:tcPr>
            <w:tcW w:w="6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1EAEE05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Med                    </w:t>
            </w:r>
          </w:p>
        </w:tc>
        <w:tc>
          <w:tcPr>
            <w:tcW w:w="6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5E108D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High             </w:t>
            </w:r>
          </w:p>
        </w:tc>
      </w:tr>
      <w:tr w:rsidR="00FF60B1" w:rsidRPr="00B64CAF" w14:paraId="112357A6" w14:textId="77777777" w:rsidTr="0026647B">
        <w:trPr>
          <w:trHeight w:val="235"/>
        </w:trPr>
        <w:tc>
          <w:tcPr>
            <w:tcW w:w="750" w:type="pct"/>
            <w:tcBorders>
              <w:top w:val="nil"/>
              <w:left w:val="single" w:sz="8" w:space="0" w:color="000000"/>
              <w:bottom w:val="nil"/>
              <w:right w:val="single" w:sz="8" w:space="0" w:color="000000"/>
            </w:tcBorders>
            <w:tcMar>
              <w:top w:w="0" w:type="dxa"/>
              <w:left w:w="108" w:type="dxa"/>
              <w:bottom w:w="0" w:type="dxa"/>
              <w:right w:w="108" w:type="dxa"/>
            </w:tcMar>
            <w:vAlign w:val="bottom"/>
            <w:hideMark/>
          </w:tcPr>
          <w:p w14:paraId="237434E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Batch</w:t>
            </w:r>
          </w:p>
        </w:tc>
        <w:tc>
          <w:tcPr>
            <w:tcW w:w="850" w:type="pct"/>
            <w:tcBorders>
              <w:top w:val="nil"/>
              <w:left w:val="nil"/>
              <w:bottom w:val="nil"/>
              <w:right w:val="single" w:sz="8" w:space="0" w:color="auto"/>
            </w:tcBorders>
            <w:tcMar>
              <w:top w:w="0" w:type="dxa"/>
              <w:left w:w="108" w:type="dxa"/>
              <w:bottom w:w="0" w:type="dxa"/>
              <w:right w:w="108" w:type="dxa"/>
            </w:tcMar>
            <w:vAlign w:val="bottom"/>
            <w:hideMark/>
          </w:tcPr>
          <w:p w14:paraId="3C1D9E44"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Nominal Conc.</w:t>
            </w:r>
          </w:p>
        </w:tc>
        <w:tc>
          <w:tcPr>
            <w:tcW w:w="650" w:type="pct"/>
            <w:tcBorders>
              <w:top w:val="nil"/>
              <w:left w:val="nil"/>
              <w:bottom w:val="nil"/>
              <w:right w:val="single" w:sz="8" w:space="0" w:color="auto"/>
            </w:tcBorders>
            <w:tcMar>
              <w:top w:w="0" w:type="dxa"/>
              <w:left w:w="108" w:type="dxa"/>
              <w:bottom w:w="0" w:type="dxa"/>
              <w:right w:w="108" w:type="dxa"/>
            </w:tcMar>
            <w:vAlign w:val="bottom"/>
            <w:hideMark/>
          </w:tcPr>
          <w:p w14:paraId="574D5A3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0.781</w:t>
            </w:r>
          </w:p>
        </w:tc>
        <w:tc>
          <w:tcPr>
            <w:tcW w:w="650" w:type="pct"/>
            <w:tcBorders>
              <w:top w:val="nil"/>
              <w:left w:val="nil"/>
              <w:bottom w:val="nil"/>
              <w:right w:val="single" w:sz="8" w:space="0" w:color="000000"/>
            </w:tcBorders>
            <w:tcMar>
              <w:top w:w="0" w:type="dxa"/>
              <w:left w:w="108" w:type="dxa"/>
              <w:bottom w:w="0" w:type="dxa"/>
              <w:right w:w="108" w:type="dxa"/>
            </w:tcMar>
            <w:vAlign w:val="bottom"/>
            <w:hideMark/>
          </w:tcPr>
          <w:p w14:paraId="4D8ABCB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1.56</w:t>
            </w:r>
          </w:p>
        </w:tc>
        <w:tc>
          <w:tcPr>
            <w:tcW w:w="600" w:type="pct"/>
            <w:tcBorders>
              <w:top w:val="nil"/>
              <w:left w:val="nil"/>
              <w:bottom w:val="nil"/>
              <w:right w:val="single" w:sz="8" w:space="0" w:color="000000"/>
            </w:tcBorders>
            <w:tcMar>
              <w:top w:w="0" w:type="dxa"/>
              <w:left w:w="108" w:type="dxa"/>
              <w:bottom w:w="0" w:type="dxa"/>
              <w:right w:w="108" w:type="dxa"/>
            </w:tcMar>
            <w:vAlign w:val="bottom"/>
            <w:hideMark/>
          </w:tcPr>
          <w:p w14:paraId="5E76459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2.34</w:t>
            </w:r>
          </w:p>
        </w:tc>
        <w:tc>
          <w:tcPr>
            <w:tcW w:w="650" w:type="pct"/>
            <w:tcBorders>
              <w:top w:val="nil"/>
              <w:left w:val="nil"/>
              <w:bottom w:val="nil"/>
              <w:right w:val="single" w:sz="8" w:space="0" w:color="000000"/>
            </w:tcBorders>
            <w:tcMar>
              <w:top w:w="0" w:type="dxa"/>
              <w:left w:w="108" w:type="dxa"/>
              <w:bottom w:w="0" w:type="dxa"/>
              <w:right w:w="108" w:type="dxa"/>
            </w:tcMar>
            <w:vAlign w:val="bottom"/>
            <w:hideMark/>
          </w:tcPr>
          <w:p w14:paraId="7A58A9E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37.5</w:t>
            </w:r>
          </w:p>
        </w:tc>
        <w:tc>
          <w:tcPr>
            <w:tcW w:w="650" w:type="pct"/>
            <w:tcBorders>
              <w:top w:val="nil"/>
              <w:left w:val="nil"/>
              <w:bottom w:val="nil"/>
              <w:right w:val="single" w:sz="8" w:space="0" w:color="000000"/>
            </w:tcBorders>
            <w:tcMar>
              <w:top w:w="0" w:type="dxa"/>
              <w:left w:w="108" w:type="dxa"/>
              <w:bottom w:w="0" w:type="dxa"/>
              <w:right w:w="108" w:type="dxa"/>
            </w:tcMar>
            <w:vAlign w:val="bottom"/>
            <w:hideMark/>
          </w:tcPr>
          <w:p w14:paraId="367A693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75</w:t>
            </w:r>
          </w:p>
        </w:tc>
      </w:tr>
      <w:tr w:rsidR="00FF60B1" w:rsidRPr="00B64CAF" w14:paraId="22B23EDB" w14:textId="77777777" w:rsidTr="0026647B">
        <w:trPr>
          <w:trHeight w:val="235"/>
        </w:trPr>
        <w:tc>
          <w:tcPr>
            <w:tcW w:w="750" w:type="pct"/>
            <w:tcBorders>
              <w:top w:val="nil"/>
              <w:left w:val="single" w:sz="8" w:space="0" w:color="000000"/>
              <w:bottom w:val="nil"/>
              <w:right w:val="single" w:sz="8" w:space="0" w:color="000000"/>
            </w:tcBorders>
            <w:tcMar>
              <w:top w:w="0" w:type="dxa"/>
              <w:left w:w="108" w:type="dxa"/>
              <w:bottom w:w="0" w:type="dxa"/>
              <w:right w:w="108" w:type="dxa"/>
            </w:tcMar>
            <w:vAlign w:val="bottom"/>
            <w:hideMark/>
          </w:tcPr>
          <w:p w14:paraId="13E627A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 </w:t>
            </w:r>
          </w:p>
        </w:tc>
        <w:tc>
          <w:tcPr>
            <w:tcW w:w="850" w:type="pct"/>
            <w:tcBorders>
              <w:top w:val="nil"/>
              <w:left w:val="nil"/>
              <w:bottom w:val="nil"/>
              <w:right w:val="single" w:sz="8" w:space="0" w:color="auto"/>
            </w:tcBorders>
            <w:noWrap/>
            <w:tcMar>
              <w:top w:w="0" w:type="dxa"/>
              <w:left w:w="108" w:type="dxa"/>
              <w:bottom w:w="0" w:type="dxa"/>
              <w:right w:w="108" w:type="dxa"/>
            </w:tcMar>
            <w:vAlign w:val="bottom"/>
            <w:hideMark/>
          </w:tcPr>
          <w:p w14:paraId="7F8C6C9C" w14:textId="77777777" w:rsidR="00FF60B1" w:rsidRPr="00B64CAF" w:rsidRDefault="00FF60B1" w:rsidP="0026647B">
            <w:pPr>
              <w:rPr>
                <w:rFonts w:ascii="Calibri" w:hAnsi="Calibri" w:cs="Calibri"/>
                <w:color w:val="000000"/>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92FA44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650" w:type="pct"/>
            <w:tcBorders>
              <w:top w:val="nil"/>
              <w:left w:val="nil"/>
              <w:bottom w:val="nil"/>
              <w:right w:val="single" w:sz="8" w:space="0" w:color="000000"/>
            </w:tcBorders>
            <w:tcMar>
              <w:top w:w="0" w:type="dxa"/>
              <w:left w:w="108" w:type="dxa"/>
              <w:bottom w:w="0" w:type="dxa"/>
              <w:right w:w="108" w:type="dxa"/>
            </w:tcMar>
            <w:vAlign w:val="bottom"/>
            <w:hideMark/>
          </w:tcPr>
          <w:p w14:paraId="43BEA26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600" w:type="pct"/>
            <w:tcBorders>
              <w:top w:val="nil"/>
              <w:left w:val="nil"/>
              <w:bottom w:val="nil"/>
              <w:right w:val="single" w:sz="8" w:space="0" w:color="000000"/>
            </w:tcBorders>
            <w:tcMar>
              <w:top w:w="0" w:type="dxa"/>
              <w:left w:w="108" w:type="dxa"/>
              <w:bottom w:w="0" w:type="dxa"/>
              <w:right w:w="108" w:type="dxa"/>
            </w:tcMar>
            <w:vAlign w:val="bottom"/>
            <w:hideMark/>
          </w:tcPr>
          <w:p w14:paraId="0368CBA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650" w:type="pct"/>
            <w:tcBorders>
              <w:top w:val="nil"/>
              <w:left w:val="nil"/>
              <w:bottom w:val="nil"/>
              <w:right w:val="single" w:sz="8" w:space="0" w:color="000000"/>
            </w:tcBorders>
            <w:tcMar>
              <w:top w:w="0" w:type="dxa"/>
              <w:left w:w="108" w:type="dxa"/>
              <w:bottom w:w="0" w:type="dxa"/>
              <w:right w:w="108" w:type="dxa"/>
            </w:tcMar>
            <w:vAlign w:val="bottom"/>
            <w:hideMark/>
          </w:tcPr>
          <w:p w14:paraId="665A23D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650" w:type="pct"/>
            <w:tcBorders>
              <w:top w:val="nil"/>
              <w:left w:val="nil"/>
              <w:bottom w:val="nil"/>
              <w:right w:val="single" w:sz="8" w:space="0" w:color="000000"/>
            </w:tcBorders>
            <w:tcMar>
              <w:top w:w="0" w:type="dxa"/>
              <w:left w:w="108" w:type="dxa"/>
              <w:bottom w:w="0" w:type="dxa"/>
              <w:right w:w="108" w:type="dxa"/>
            </w:tcMar>
            <w:vAlign w:val="bottom"/>
            <w:hideMark/>
          </w:tcPr>
          <w:p w14:paraId="2B1D6B8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r>
      <w:tr w:rsidR="00FF60B1" w:rsidRPr="00B64CAF" w14:paraId="03DCCCB7" w14:textId="77777777" w:rsidTr="0026647B">
        <w:trPr>
          <w:trHeight w:val="235"/>
        </w:trPr>
        <w:tc>
          <w:tcPr>
            <w:tcW w:w="750"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14:paraId="2B222F3A"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597A8B7A" w14:textId="77777777" w:rsidR="00FF60B1" w:rsidRPr="00B64CAF" w:rsidRDefault="00FF60B1" w:rsidP="0026647B">
            <w:pPr>
              <w:rPr>
                <w:rFonts w:ascii="Calibri" w:hAnsi="Calibri" w:cs="Calibri"/>
                <w:color w:val="000000"/>
                <w:sz w:val="20"/>
                <w:szCs w:val="20"/>
              </w:rPr>
            </w:pPr>
            <w:r w:rsidRPr="00B64CAF">
              <w:rPr>
                <w:rFonts w:ascii="Calibri" w:hAnsi="Calibri" w:cs="Calibri"/>
                <w:b/>
                <w:bCs/>
                <w:color w:val="000000"/>
                <w:sz w:val="20"/>
                <w:szCs w:val="20"/>
              </w:rPr>
              <w:t>Replicates</w:t>
            </w:r>
          </w:p>
        </w:tc>
        <w:tc>
          <w:tcPr>
            <w:tcW w:w="3300" w:type="pct"/>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D45A52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Observed Conc.</w:t>
            </w:r>
          </w:p>
        </w:tc>
      </w:tr>
      <w:tr w:rsidR="00FF60B1" w:rsidRPr="00B64CAF" w14:paraId="765F86AC" w14:textId="77777777" w:rsidTr="0026647B">
        <w:trPr>
          <w:trHeight w:val="235"/>
        </w:trPr>
        <w:tc>
          <w:tcPr>
            <w:tcW w:w="750" w:type="pct"/>
            <w:tcMar>
              <w:top w:w="0" w:type="dxa"/>
              <w:left w:w="108" w:type="dxa"/>
              <w:bottom w:w="0" w:type="dxa"/>
              <w:right w:w="108" w:type="dxa"/>
            </w:tcMar>
            <w:vAlign w:val="bottom"/>
            <w:hideMark/>
          </w:tcPr>
          <w:p w14:paraId="48A64745"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000000"/>
              <w:right w:val="single" w:sz="8" w:space="0" w:color="auto"/>
            </w:tcBorders>
            <w:tcMar>
              <w:top w:w="0" w:type="dxa"/>
              <w:left w:w="108" w:type="dxa"/>
              <w:bottom w:w="0" w:type="dxa"/>
              <w:right w:w="108" w:type="dxa"/>
            </w:tcMar>
            <w:vAlign w:val="bottom"/>
            <w:hideMark/>
          </w:tcPr>
          <w:p w14:paraId="2E090426"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n </w:t>
            </w:r>
          </w:p>
        </w:tc>
        <w:tc>
          <w:tcPr>
            <w:tcW w:w="650" w:type="pct"/>
            <w:tcBorders>
              <w:top w:val="nil"/>
              <w:left w:val="nil"/>
              <w:bottom w:val="single" w:sz="8" w:space="0" w:color="000000"/>
              <w:right w:val="single" w:sz="8" w:space="0" w:color="auto"/>
            </w:tcBorders>
            <w:tcMar>
              <w:top w:w="0" w:type="dxa"/>
              <w:left w:w="108" w:type="dxa"/>
              <w:bottom w:w="0" w:type="dxa"/>
              <w:right w:w="108" w:type="dxa"/>
            </w:tcMar>
            <w:hideMark/>
          </w:tcPr>
          <w:p w14:paraId="2AF0F6B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6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9361E0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60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C29DD7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6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D20D9D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6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0520A3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r>
      <w:tr w:rsidR="00FF60B1" w:rsidRPr="00B64CAF" w14:paraId="0486FCC3" w14:textId="77777777" w:rsidTr="0026647B">
        <w:trPr>
          <w:trHeight w:val="235"/>
        </w:trPr>
        <w:tc>
          <w:tcPr>
            <w:tcW w:w="750" w:type="pct"/>
            <w:tcMar>
              <w:top w:w="0" w:type="dxa"/>
              <w:left w:w="108" w:type="dxa"/>
              <w:bottom w:w="0" w:type="dxa"/>
              <w:right w:w="108" w:type="dxa"/>
            </w:tcMar>
            <w:vAlign w:val="bottom"/>
            <w:hideMark/>
          </w:tcPr>
          <w:p w14:paraId="49BE5D62"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000000"/>
              <w:right w:val="single" w:sz="8" w:space="0" w:color="auto"/>
            </w:tcBorders>
            <w:tcMar>
              <w:top w:w="0" w:type="dxa"/>
              <w:left w:w="108" w:type="dxa"/>
              <w:bottom w:w="0" w:type="dxa"/>
              <w:right w:w="108" w:type="dxa"/>
            </w:tcMar>
            <w:vAlign w:val="bottom"/>
            <w:hideMark/>
          </w:tcPr>
          <w:p w14:paraId="27115DD5"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Average</w:t>
            </w:r>
          </w:p>
        </w:tc>
        <w:tc>
          <w:tcPr>
            <w:tcW w:w="650"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6049771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0.808</w:t>
            </w:r>
          </w:p>
        </w:tc>
        <w:tc>
          <w:tcPr>
            <w:tcW w:w="6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D6993F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1.47</w:t>
            </w:r>
          </w:p>
        </w:tc>
        <w:tc>
          <w:tcPr>
            <w:tcW w:w="60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65EBEA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2.30</w:t>
            </w:r>
          </w:p>
        </w:tc>
        <w:tc>
          <w:tcPr>
            <w:tcW w:w="6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BC3F40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40.6</w:t>
            </w:r>
          </w:p>
        </w:tc>
        <w:tc>
          <w:tcPr>
            <w:tcW w:w="6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775FD6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80.8</w:t>
            </w:r>
          </w:p>
        </w:tc>
      </w:tr>
      <w:tr w:rsidR="00FF60B1" w:rsidRPr="00B64CAF" w14:paraId="2F02A893" w14:textId="77777777" w:rsidTr="0026647B">
        <w:trPr>
          <w:trHeight w:val="235"/>
        </w:trPr>
        <w:tc>
          <w:tcPr>
            <w:tcW w:w="750" w:type="pct"/>
            <w:tcMar>
              <w:top w:w="0" w:type="dxa"/>
              <w:left w:w="108" w:type="dxa"/>
              <w:bottom w:w="0" w:type="dxa"/>
              <w:right w:w="108" w:type="dxa"/>
            </w:tcMar>
            <w:vAlign w:val="bottom"/>
            <w:hideMark/>
          </w:tcPr>
          <w:p w14:paraId="499B7C10"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000000"/>
              <w:right w:val="single" w:sz="8" w:space="0" w:color="auto"/>
            </w:tcBorders>
            <w:tcMar>
              <w:top w:w="0" w:type="dxa"/>
              <w:left w:w="108" w:type="dxa"/>
              <w:bottom w:w="0" w:type="dxa"/>
              <w:right w:w="108" w:type="dxa"/>
            </w:tcMar>
            <w:vAlign w:val="bottom"/>
            <w:hideMark/>
          </w:tcPr>
          <w:p w14:paraId="6CF346A1"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STDEV</w:t>
            </w:r>
          </w:p>
        </w:tc>
        <w:tc>
          <w:tcPr>
            <w:tcW w:w="650"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4BE9800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0.0378</w:t>
            </w:r>
          </w:p>
        </w:tc>
        <w:tc>
          <w:tcPr>
            <w:tcW w:w="6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7E0876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0.0523</w:t>
            </w:r>
          </w:p>
        </w:tc>
        <w:tc>
          <w:tcPr>
            <w:tcW w:w="60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BB7102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0.136</w:t>
            </w:r>
          </w:p>
        </w:tc>
        <w:tc>
          <w:tcPr>
            <w:tcW w:w="6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8F34F3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1.81</w:t>
            </w:r>
          </w:p>
        </w:tc>
        <w:tc>
          <w:tcPr>
            <w:tcW w:w="6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932701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3.08</w:t>
            </w:r>
          </w:p>
        </w:tc>
      </w:tr>
      <w:tr w:rsidR="00FF60B1" w:rsidRPr="00B64CAF" w14:paraId="0D6A19C6" w14:textId="77777777" w:rsidTr="0026647B">
        <w:trPr>
          <w:trHeight w:val="235"/>
        </w:trPr>
        <w:tc>
          <w:tcPr>
            <w:tcW w:w="750" w:type="pct"/>
            <w:tcMar>
              <w:top w:w="0" w:type="dxa"/>
              <w:left w:w="108" w:type="dxa"/>
              <w:bottom w:w="0" w:type="dxa"/>
              <w:right w:w="108" w:type="dxa"/>
            </w:tcMar>
            <w:vAlign w:val="bottom"/>
            <w:hideMark/>
          </w:tcPr>
          <w:p w14:paraId="1409EC2B"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auto"/>
              <w:right w:val="single" w:sz="8" w:space="0" w:color="auto"/>
            </w:tcBorders>
            <w:tcMar>
              <w:top w:w="0" w:type="dxa"/>
              <w:left w:w="108" w:type="dxa"/>
              <w:bottom w:w="0" w:type="dxa"/>
              <w:right w:w="108" w:type="dxa"/>
            </w:tcMar>
            <w:vAlign w:val="bottom"/>
            <w:hideMark/>
          </w:tcPr>
          <w:p w14:paraId="5BB5DC26"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CV</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6ACB964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4.8</w:t>
            </w:r>
          </w:p>
        </w:tc>
        <w:tc>
          <w:tcPr>
            <w:tcW w:w="6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1F5171B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3.4</w:t>
            </w:r>
          </w:p>
        </w:tc>
        <w:tc>
          <w:tcPr>
            <w:tcW w:w="60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12847BC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5.8</w:t>
            </w:r>
          </w:p>
        </w:tc>
        <w:tc>
          <w:tcPr>
            <w:tcW w:w="6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7F8D7C9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4.8</w:t>
            </w:r>
          </w:p>
        </w:tc>
        <w:tc>
          <w:tcPr>
            <w:tcW w:w="6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71F2DF3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4.1</w:t>
            </w:r>
          </w:p>
        </w:tc>
      </w:tr>
      <w:tr w:rsidR="00FF60B1" w:rsidRPr="00B64CAF" w14:paraId="1B63EE40" w14:textId="77777777" w:rsidTr="0026647B">
        <w:trPr>
          <w:trHeight w:val="235"/>
        </w:trPr>
        <w:tc>
          <w:tcPr>
            <w:tcW w:w="750" w:type="pct"/>
            <w:tcBorders>
              <w:top w:val="nil"/>
              <w:left w:val="nil"/>
              <w:bottom w:val="nil"/>
              <w:right w:val="single" w:sz="8" w:space="0" w:color="auto"/>
            </w:tcBorders>
            <w:tcMar>
              <w:top w:w="0" w:type="dxa"/>
              <w:left w:w="108" w:type="dxa"/>
              <w:bottom w:w="0" w:type="dxa"/>
              <w:right w:w="108" w:type="dxa"/>
            </w:tcMar>
            <w:vAlign w:val="bottom"/>
            <w:hideMark/>
          </w:tcPr>
          <w:p w14:paraId="3A6B7DD9" w14:textId="77777777" w:rsidR="00FF60B1" w:rsidRPr="00B64CAF" w:rsidRDefault="00FF60B1" w:rsidP="0026647B">
            <w:pPr>
              <w:rPr>
                <w:rFonts w:ascii="Calibri" w:hAnsi="Calibri" w:cs="Calibri"/>
                <w:color w:val="000000"/>
                <w:sz w:val="20"/>
                <w:szCs w:val="20"/>
              </w:rPr>
            </w:pP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C7BB28"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Accuracy</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3163D8C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103.5</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E7F3B2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93.9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0E301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98.2</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558078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108.3</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D2479D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lang w:val="en-GB"/>
              </w:rPr>
              <w:t>107.7</w:t>
            </w:r>
          </w:p>
        </w:tc>
      </w:tr>
    </w:tbl>
    <w:p w14:paraId="63B7D45B" w14:textId="77777777" w:rsidR="00FF60B1" w:rsidRPr="00B64CAF" w:rsidRDefault="00FF60B1" w:rsidP="00FF60B1">
      <w:pPr>
        <w:rPr>
          <w:rFonts w:ascii="Calibri" w:hAnsi="Calibri" w:cs="Calibri"/>
          <w:color w:val="000000"/>
          <w:sz w:val="20"/>
          <w:szCs w:val="20"/>
        </w:rPr>
      </w:pPr>
    </w:p>
    <w:p w14:paraId="1E5A8F5C" w14:textId="77777777" w:rsidR="00FF60B1" w:rsidRPr="00B64CAF" w:rsidRDefault="00FF60B1" w:rsidP="00FF60B1">
      <w:pPr>
        <w:rPr>
          <w:rFonts w:ascii="Calibri" w:hAnsi="Calibri" w:cs="Calibri"/>
          <w:color w:val="000000"/>
          <w:sz w:val="20"/>
          <w:szCs w:val="20"/>
        </w:rPr>
      </w:pPr>
      <w:r>
        <w:rPr>
          <w:rFonts w:ascii="Calibri" w:hAnsi="Calibri" w:cs="Calibri"/>
          <w:color w:val="000000"/>
          <w:sz w:val="20"/>
          <w:szCs w:val="20"/>
          <w:lang w:val="en-GB"/>
        </w:rPr>
        <w:t xml:space="preserve">Table S1.5: </w:t>
      </w:r>
      <w:r w:rsidRPr="00B64CAF">
        <w:rPr>
          <w:rFonts w:ascii="Calibri" w:hAnsi="Calibri" w:cs="Calibri"/>
          <w:color w:val="000000"/>
          <w:sz w:val="20"/>
          <w:szCs w:val="20"/>
        </w:rPr>
        <w:t>Overall Summary of Calibration Standard Accuracy and Precision: Validation 1-3 for Amodiaquine</w:t>
      </w:r>
    </w:p>
    <w:tbl>
      <w:tblPr>
        <w:tblW w:w="5000" w:type="pct"/>
        <w:tblCellMar>
          <w:left w:w="0" w:type="dxa"/>
          <w:right w:w="0" w:type="dxa"/>
        </w:tblCellMar>
        <w:tblLook w:val="04A0" w:firstRow="1" w:lastRow="0" w:firstColumn="1" w:lastColumn="0" w:noHBand="0" w:noVBand="1"/>
      </w:tblPr>
      <w:tblGrid>
        <w:gridCol w:w="1079"/>
        <w:gridCol w:w="1079"/>
        <w:gridCol w:w="883"/>
        <w:gridCol w:w="883"/>
        <w:gridCol w:w="883"/>
        <w:gridCol w:w="883"/>
        <w:gridCol w:w="883"/>
        <w:gridCol w:w="882"/>
        <w:gridCol w:w="882"/>
        <w:gridCol w:w="1274"/>
      </w:tblGrid>
      <w:tr w:rsidR="00FF60B1" w:rsidRPr="00B64CAF" w14:paraId="016EF7BC" w14:textId="77777777" w:rsidTr="0026647B">
        <w:trPr>
          <w:trHeight w:val="255"/>
        </w:trPr>
        <w:tc>
          <w:tcPr>
            <w:tcW w:w="550" w:type="pct"/>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center"/>
            <w:hideMark/>
          </w:tcPr>
          <w:p w14:paraId="133A904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Validation</w:t>
            </w:r>
          </w:p>
        </w:tc>
        <w:tc>
          <w:tcPr>
            <w:tcW w:w="550" w:type="pct"/>
            <w:tcBorders>
              <w:top w:val="single" w:sz="8" w:space="0" w:color="000000"/>
              <w:left w:val="nil"/>
              <w:bottom w:val="nil"/>
              <w:right w:val="single" w:sz="8" w:space="0" w:color="000000"/>
            </w:tcBorders>
            <w:noWrap/>
            <w:tcMar>
              <w:top w:w="0" w:type="dxa"/>
              <w:left w:w="108" w:type="dxa"/>
              <w:bottom w:w="0" w:type="dxa"/>
              <w:right w:w="108" w:type="dxa"/>
            </w:tcMar>
            <w:vAlign w:val="bottom"/>
            <w:hideMark/>
          </w:tcPr>
          <w:p w14:paraId="48BD645C"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Sample ID</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24BFE73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ULOQ STD 1</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711672A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2</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053AA2E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3</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5875C9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4</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24F7F84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5</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57FD8DF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6</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53B4CF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7</w:t>
            </w:r>
          </w:p>
        </w:tc>
        <w:tc>
          <w:tcPr>
            <w:tcW w:w="4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F036CB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LLOQ STD 8</w:t>
            </w:r>
          </w:p>
        </w:tc>
      </w:tr>
      <w:tr w:rsidR="00FF60B1" w:rsidRPr="00B64CAF" w14:paraId="02DD02B3" w14:textId="77777777" w:rsidTr="0026647B">
        <w:trPr>
          <w:trHeight w:val="255"/>
        </w:trPr>
        <w:tc>
          <w:tcPr>
            <w:tcW w:w="550" w:type="pct"/>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14:paraId="1922AAC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Batch</w:t>
            </w:r>
          </w:p>
        </w:tc>
        <w:tc>
          <w:tcPr>
            <w:tcW w:w="550" w:type="pct"/>
            <w:tcBorders>
              <w:top w:val="nil"/>
              <w:left w:val="nil"/>
              <w:bottom w:val="nil"/>
              <w:right w:val="single" w:sz="8" w:space="0" w:color="000000"/>
            </w:tcBorders>
            <w:tcMar>
              <w:top w:w="0" w:type="dxa"/>
              <w:left w:w="108" w:type="dxa"/>
              <w:bottom w:w="0" w:type="dxa"/>
              <w:right w:w="108" w:type="dxa"/>
            </w:tcMar>
            <w:vAlign w:val="bottom"/>
            <w:hideMark/>
          </w:tcPr>
          <w:p w14:paraId="61FF93ED"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Nominal Conc.</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24DAD07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100</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797B390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50.0</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07484B7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25.0</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7B83E06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12.5</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0D45D1C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6.25</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4A8C7AE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3.13</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0A53ED0D"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1.56</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50B9CC3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0.781</w:t>
            </w:r>
          </w:p>
        </w:tc>
      </w:tr>
      <w:tr w:rsidR="00FF60B1" w:rsidRPr="00B64CAF" w14:paraId="13568590" w14:textId="77777777" w:rsidTr="0026647B">
        <w:trPr>
          <w:trHeight w:val="255"/>
        </w:trPr>
        <w:tc>
          <w:tcPr>
            <w:tcW w:w="550" w:type="pct"/>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14:paraId="73BD4BE4"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550" w:type="pct"/>
            <w:tcBorders>
              <w:top w:val="nil"/>
              <w:left w:val="nil"/>
              <w:bottom w:val="nil"/>
              <w:right w:val="single" w:sz="8" w:space="0" w:color="000000"/>
            </w:tcBorders>
            <w:tcMar>
              <w:top w:w="0" w:type="dxa"/>
              <w:left w:w="108" w:type="dxa"/>
              <w:bottom w:w="0" w:type="dxa"/>
              <w:right w:w="108" w:type="dxa"/>
            </w:tcMar>
            <w:vAlign w:val="bottom"/>
            <w:hideMark/>
          </w:tcPr>
          <w:p w14:paraId="401552E1"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0D19659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225C3D1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47A1256D"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0C25A0A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1A9159F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5535727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7E75CE6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50" w:type="pct"/>
            <w:tcBorders>
              <w:top w:val="nil"/>
              <w:left w:val="nil"/>
              <w:bottom w:val="nil"/>
              <w:right w:val="single" w:sz="8" w:space="0" w:color="000000"/>
            </w:tcBorders>
            <w:tcMar>
              <w:top w:w="0" w:type="dxa"/>
              <w:left w:w="108" w:type="dxa"/>
              <w:bottom w:w="0" w:type="dxa"/>
              <w:right w:w="108" w:type="dxa"/>
            </w:tcMar>
            <w:vAlign w:val="bottom"/>
            <w:hideMark/>
          </w:tcPr>
          <w:p w14:paraId="087BE03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r>
      <w:tr w:rsidR="00FF60B1" w:rsidRPr="00B64CAF" w14:paraId="15681F67" w14:textId="77777777" w:rsidTr="0026647B">
        <w:trPr>
          <w:trHeight w:val="255"/>
        </w:trPr>
        <w:tc>
          <w:tcPr>
            <w:tcW w:w="550" w:type="pct"/>
            <w:tcBorders>
              <w:top w:val="nil"/>
              <w:left w:val="single" w:sz="8" w:space="0" w:color="000000"/>
              <w:bottom w:val="single" w:sz="8" w:space="0" w:color="auto"/>
              <w:right w:val="single" w:sz="8" w:space="0" w:color="000000"/>
            </w:tcBorders>
            <w:noWrap/>
            <w:tcMar>
              <w:top w:w="0" w:type="dxa"/>
              <w:left w:w="108" w:type="dxa"/>
              <w:bottom w:w="0" w:type="dxa"/>
              <w:right w:w="108" w:type="dxa"/>
            </w:tcMar>
            <w:vAlign w:val="center"/>
            <w:hideMark/>
          </w:tcPr>
          <w:p w14:paraId="794EB362"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550" w:type="pct"/>
            <w:tcBorders>
              <w:top w:val="nil"/>
              <w:left w:val="nil"/>
              <w:bottom w:val="nil"/>
              <w:right w:val="single" w:sz="8" w:space="0" w:color="000000"/>
            </w:tcBorders>
            <w:noWrap/>
            <w:tcMar>
              <w:top w:w="0" w:type="dxa"/>
              <w:left w:w="108" w:type="dxa"/>
              <w:bottom w:w="0" w:type="dxa"/>
              <w:right w:w="108" w:type="dxa"/>
            </w:tcMar>
            <w:vAlign w:val="bottom"/>
            <w:hideMark/>
          </w:tcPr>
          <w:p w14:paraId="5B44C12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Replicates</w:t>
            </w:r>
          </w:p>
        </w:tc>
        <w:tc>
          <w:tcPr>
            <w:tcW w:w="3800" w:type="pct"/>
            <w:gridSpan w:val="8"/>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77B27CB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Observed Conc.</w:t>
            </w:r>
          </w:p>
        </w:tc>
      </w:tr>
      <w:tr w:rsidR="00FF60B1" w:rsidRPr="00B64CAF" w14:paraId="5967C1A4" w14:textId="77777777" w:rsidTr="0026647B">
        <w:trPr>
          <w:trHeight w:val="255"/>
        </w:trPr>
        <w:tc>
          <w:tcPr>
            <w:tcW w:w="550" w:type="pct"/>
            <w:noWrap/>
            <w:tcMar>
              <w:top w:w="0" w:type="dxa"/>
              <w:left w:w="108" w:type="dxa"/>
              <w:bottom w:w="0" w:type="dxa"/>
              <w:right w:w="108" w:type="dxa"/>
            </w:tcMar>
            <w:vAlign w:val="bottom"/>
            <w:hideMark/>
          </w:tcPr>
          <w:p w14:paraId="5689637F" w14:textId="77777777" w:rsidR="00FF60B1" w:rsidRPr="00B64CAF" w:rsidRDefault="00FF60B1" w:rsidP="0026647B">
            <w:pPr>
              <w:rPr>
                <w:rFonts w:ascii="Calibri" w:hAnsi="Calibri" w:cs="Calibri"/>
                <w:color w:val="000000"/>
                <w:sz w:val="20"/>
                <w:szCs w:val="20"/>
              </w:rPr>
            </w:pPr>
          </w:p>
        </w:tc>
        <w:tc>
          <w:tcPr>
            <w:tcW w:w="5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FBAD800"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Average</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DFD622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97.0</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CAC1AA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52.2</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18795C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26.3</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98A62C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12.8</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CFBC0C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6.10</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11EBE3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2.90</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374723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1.52</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54D815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0.806</w:t>
            </w:r>
          </w:p>
        </w:tc>
      </w:tr>
      <w:tr w:rsidR="00FF60B1" w:rsidRPr="00B64CAF" w14:paraId="4434F4B4" w14:textId="77777777" w:rsidTr="0026647B">
        <w:trPr>
          <w:trHeight w:val="255"/>
        </w:trPr>
        <w:tc>
          <w:tcPr>
            <w:tcW w:w="550" w:type="pct"/>
            <w:noWrap/>
            <w:tcMar>
              <w:top w:w="0" w:type="dxa"/>
              <w:left w:w="108" w:type="dxa"/>
              <w:bottom w:w="0" w:type="dxa"/>
              <w:right w:w="108" w:type="dxa"/>
            </w:tcMar>
            <w:vAlign w:val="bottom"/>
            <w:hideMark/>
          </w:tcPr>
          <w:p w14:paraId="7C7CA503" w14:textId="77777777" w:rsidR="00FF60B1" w:rsidRPr="00B64CAF" w:rsidRDefault="00FF60B1" w:rsidP="0026647B">
            <w:pPr>
              <w:rPr>
                <w:rFonts w:ascii="Calibri" w:hAnsi="Calibri" w:cs="Calibri"/>
                <w:color w:val="000000"/>
                <w:sz w:val="20"/>
                <w:szCs w:val="20"/>
              </w:rPr>
            </w:pPr>
          </w:p>
        </w:tc>
        <w:tc>
          <w:tcPr>
            <w:tcW w:w="5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4D36EA2"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STDEV</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E48112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1.59</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DC69F8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1.76</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7E36EF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0.627</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B23C60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0.223</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671CAE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0.163</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6819BC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0.0532</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542841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0.0366</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3D2AC9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0.0198</w:t>
            </w:r>
          </w:p>
        </w:tc>
      </w:tr>
      <w:tr w:rsidR="00FF60B1" w:rsidRPr="00B64CAF" w14:paraId="2F488319" w14:textId="77777777" w:rsidTr="0026647B">
        <w:trPr>
          <w:trHeight w:val="255"/>
        </w:trPr>
        <w:tc>
          <w:tcPr>
            <w:tcW w:w="550" w:type="pct"/>
            <w:noWrap/>
            <w:tcMar>
              <w:top w:w="0" w:type="dxa"/>
              <w:left w:w="108" w:type="dxa"/>
              <w:bottom w:w="0" w:type="dxa"/>
              <w:right w:w="108" w:type="dxa"/>
            </w:tcMar>
            <w:vAlign w:val="bottom"/>
            <w:hideMark/>
          </w:tcPr>
          <w:p w14:paraId="3E9C65EC" w14:textId="77777777" w:rsidR="00FF60B1" w:rsidRPr="00B64CAF" w:rsidRDefault="00FF60B1" w:rsidP="0026647B">
            <w:pPr>
              <w:rPr>
                <w:rFonts w:ascii="Calibri" w:hAnsi="Calibri" w:cs="Calibri"/>
                <w:color w:val="000000"/>
                <w:sz w:val="20"/>
                <w:szCs w:val="20"/>
              </w:rPr>
            </w:pPr>
          </w:p>
        </w:tc>
        <w:tc>
          <w:tcPr>
            <w:tcW w:w="5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0FEE1FC"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CV</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D302C7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1.6</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C2648E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3.4</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3C80CA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2.4</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C994B3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1.7</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FE8395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2.7</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AEC212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FC0ECF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2.4</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74FE67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2.5</w:t>
            </w:r>
          </w:p>
        </w:tc>
      </w:tr>
      <w:tr w:rsidR="00FF60B1" w:rsidRPr="00B64CAF" w14:paraId="7A936FC9" w14:textId="77777777" w:rsidTr="0026647B">
        <w:trPr>
          <w:trHeight w:val="255"/>
        </w:trPr>
        <w:tc>
          <w:tcPr>
            <w:tcW w:w="550" w:type="pct"/>
            <w:noWrap/>
            <w:tcMar>
              <w:top w:w="0" w:type="dxa"/>
              <w:left w:w="108" w:type="dxa"/>
              <w:bottom w:w="0" w:type="dxa"/>
              <w:right w:w="108" w:type="dxa"/>
            </w:tcMar>
            <w:vAlign w:val="bottom"/>
            <w:hideMark/>
          </w:tcPr>
          <w:p w14:paraId="0BDA2E34" w14:textId="77777777" w:rsidR="00FF60B1" w:rsidRPr="00B64CAF" w:rsidRDefault="00FF60B1" w:rsidP="0026647B">
            <w:pPr>
              <w:rPr>
                <w:rFonts w:ascii="Calibri" w:hAnsi="Calibri" w:cs="Calibri"/>
                <w:color w:val="000000"/>
                <w:sz w:val="20"/>
                <w:szCs w:val="20"/>
              </w:rPr>
            </w:pPr>
          </w:p>
        </w:tc>
        <w:tc>
          <w:tcPr>
            <w:tcW w:w="5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C2B2561"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Accuracy</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E45E5B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97.0</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A89568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104.4</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1CA08E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105.3</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EC39FA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102.5</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1D032B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97.7</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B37668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92.5</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765628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97.3</w:t>
            </w:r>
          </w:p>
        </w:tc>
        <w:tc>
          <w:tcPr>
            <w:tcW w:w="4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78092F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103.2</w:t>
            </w:r>
          </w:p>
        </w:tc>
      </w:tr>
    </w:tbl>
    <w:p w14:paraId="0534729A" w14:textId="28C559B6" w:rsidR="00AD0A2E" w:rsidRDefault="00FF60B1" w:rsidP="00FF60B1">
      <w:pPr>
        <w:spacing w:after="60" w:line="330" w:lineRule="atLeast"/>
        <w:rPr>
          <w:rFonts w:ascii="Calibri" w:hAnsi="Calibri" w:cs="Calibri"/>
          <w:color w:val="000000"/>
          <w:sz w:val="20"/>
          <w:szCs w:val="20"/>
        </w:rPr>
      </w:pPr>
      <w:r w:rsidRPr="00B64CAF">
        <w:rPr>
          <w:rFonts w:ascii="Calibri" w:hAnsi="Calibri" w:cs="Calibri"/>
          <w:color w:val="000000"/>
          <w:sz w:val="20"/>
          <w:szCs w:val="20"/>
        </w:rPr>
        <w:t> </w:t>
      </w:r>
    </w:p>
    <w:p w14:paraId="360F624D" w14:textId="77777777" w:rsidR="00AD0A2E" w:rsidRDefault="00AD0A2E">
      <w:pPr>
        <w:rPr>
          <w:rFonts w:ascii="Calibri" w:hAnsi="Calibri" w:cs="Calibri"/>
          <w:color w:val="000000"/>
          <w:sz w:val="20"/>
          <w:szCs w:val="20"/>
        </w:rPr>
      </w:pPr>
      <w:r>
        <w:rPr>
          <w:rFonts w:ascii="Calibri" w:hAnsi="Calibri" w:cs="Calibri"/>
          <w:color w:val="000000"/>
          <w:sz w:val="20"/>
          <w:szCs w:val="20"/>
        </w:rPr>
        <w:br w:type="page"/>
      </w:r>
    </w:p>
    <w:p w14:paraId="5D0520BA" w14:textId="77777777" w:rsidR="00FF60B1" w:rsidRPr="00B64CAF" w:rsidRDefault="00FF60B1" w:rsidP="00FF60B1">
      <w:pPr>
        <w:spacing w:after="60" w:line="330" w:lineRule="atLeast"/>
        <w:rPr>
          <w:rFonts w:ascii="Calibri" w:hAnsi="Calibri" w:cs="Calibri"/>
          <w:color w:val="000000"/>
          <w:sz w:val="20"/>
          <w:szCs w:val="20"/>
        </w:rPr>
      </w:pPr>
    </w:p>
    <w:p w14:paraId="481D25BB" w14:textId="77777777" w:rsidR="00FF60B1" w:rsidRPr="00B64CAF" w:rsidRDefault="00FF60B1" w:rsidP="00FF60B1">
      <w:pPr>
        <w:spacing w:after="60" w:line="330" w:lineRule="atLeast"/>
        <w:rPr>
          <w:rFonts w:ascii="Calibri" w:hAnsi="Calibri" w:cs="Calibri"/>
          <w:color w:val="000000"/>
          <w:sz w:val="20"/>
          <w:szCs w:val="20"/>
        </w:rPr>
      </w:pPr>
      <w:r>
        <w:rPr>
          <w:rFonts w:ascii="Calibri" w:hAnsi="Calibri" w:cs="Calibri"/>
          <w:color w:val="000000"/>
          <w:sz w:val="20"/>
          <w:szCs w:val="20"/>
          <w:lang w:val="en-GB"/>
        </w:rPr>
        <w:t xml:space="preserve">Table S1.6: </w:t>
      </w:r>
      <w:r w:rsidRPr="00B64CAF">
        <w:rPr>
          <w:rFonts w:ascii="Calibri" w:hAnsi="Calibri" w:cs="Calibri"/>
          <w:color w:val="000000"/>
          <w:sz w:val="20"/>
          <w:szCs w:val="20"/>
        </w:rPr>
        <w:t>Accuracy and Precision Estimation for Desethylamodiaquine QCs</w:t>
      </w:r>
    </w:p>
    <w:tbl>
      <w:tblPr>
        <w:tblW w:w="5000" w:type="pct"/>
        <w:tblCellMar>
          <w:left w:w="0" w:type="dxa"/>
          <w:right w:w="0" w:type="dxa"/>
        </w:tblCellMar>
        <w:tblLook w:val="04A0" w:firstRow="1" w:lastRow="0" w:firstColumn="1" w:lastColumn="0" w:noHBand="0" w:noVBand="1"/>
      </w:tblPr>
      <w:tblGrid>
        <w:gridCol w:w="1358"/>
        <w:gridCol w:w="1650"/>
        <w:gridCol w:w="1650"/>
        <w:gridCol w:w="1651"/>
        <w:gridCol w:w="1651"/>
        <w:gridCol w:w="1651"/>
      </w:tblGrid>
      <w:tr w:rsidR="00FF60B1" w:rsidRPr="00B64CAF" w14:paraId="0B082F57" w14:textId="77777777" w:rsidTr="0026647B">
        <w:trPr>
          <w:trHeight w:val="235"/>
        </w:trPr>
        <w:tc>
          <w:tcPr>
            <w:tcW w:w="700" w:type="pct"/>
            <w:tcBorders>
              <w:top w:val="single" w:sz="8" w:space="0" w:color="000000"/>
              <w:left w:val="single" w:sz="8" w:space="0" w:color="000000"/>
              <w:bottom w:val="nil"/>
              <w:right w:val="single" w:sz="8" w:space="0" w:color="000000"/>
            </w:tcBorders>
            <w:tcMar>
              <w:top w:w="0" w:type="dxa"/>
              <w:left w:w="108" w:type="dxa"/>
              <w:bottom w:w="0" w:type="dxa"/>
              <w:right w:w="108" w:type="dxa"/>
            </w:tcMar>
            <w:vAlign w:val="bottom"/>
            <w:hideMark/>
          </w:tcPr>
          <w:p w14:paraId="213D621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Validation</w:t>
            </w:r>
          </w:p>
        </w:tc>
        <w:tc>
          <w:tcPr>
            <w:tcW w:w="850" w:type="pct"/>
            <w:tcBorders>
              <w:top w:val="single" w:sz="8" w:space="0" w:color="000000"/>
              <w:left w:val="nil"/>
              <w:bottom w:val="nil"/>
              <w:right w:val="single" w:sz="8" w:space="0" w:color="000000"/>
            </w:tcBorders>
            <w:noWrap/>
            <w:tcMar>
              <w:top w:w="0" w:type="dxa"/>
              <w:left w:w="108" w:type="dxa"/>
              <w:bottom w:w="0" w:type="dxa"/>
              <w:right w:w="108" w:type="dxa"/>
            </w:tcMar>
            <w:vAlign w:val="bottom"/>
            <w:hideMark/>
          </w:tcPr>
          <w:p w14:paraId="4AE88FBA"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Sample ID</w:t>
            </w:r>
          </w:p>
        </w:tc>
        <w:tc>
          <w:tcPr>
            <w:tcW w:w="8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56DEB31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LLOQ                    </w:t>
            </w:r>
          </w:p>
        </w:tc>
        <w:tc>
          <w:tcPr>
            <w:tcW w:w="8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888DE4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Low                        </w:t>
            </w:r>
          </w:p>
        </w:tc>
        <w:tc>
          <w:tcPr>
            <w:tcW w:w="8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75C5409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Med                    </w:t>
            </w:r>
          </w:p>
        </w:tc>
        <w:tc>
          <w:tcPr>
            <w:tcW w:w="850"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2B4B83B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QC High             </w:t>
            </w:r>
          </w:p>
        </w:tc>
      </w:tr>
      <w:tr w:rsidR="00FF60B1" w:rsidRPr="00B64CAF" w14:paraId="74C82BAF" w14:textId="77777777" w:rsidTr="0026647B">
        <w:trPr>
          <w:trHeight w:val="235"/>
        </w:trPr>
        <w:tc>
          <w:tcPr>
            <w:tcW w:w="700" w:type="pct"/>
            <w:tcBorders>
              <w:top w:val="nil"/>
              <w:left w:val="single" w:sz="8" w:space="0" w:color="000000"/>
              <w:bottom w:val="nil"/>
              <w:right w:val="single" w:sz="8" w:space="0" w:color="000000"/>
            </w:tcBorders>
            <w:tcMar>
              <w:top w:w="0" w:type="dxa"/>
              <w:left w:w="108" w:type="dxa"/>
              <w:bottom w:w="0" w:type="dxa"/>
              <w:right w:w="108" w:type="dxa"/>
            </w:tcMar>
            <w:vAlign w:val="bottom"/>
            <w:hideMark/>
          </w:tcPr>
          <w:p w14:paraId="540CD0C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Batch</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0AB16624"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Nominal Conc.</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52A8276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3.91</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17FB85D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5.86</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274A352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750</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64E65E9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1500</w:t>
            </w:r>
          </w:p>
        </w:tc>
      </w:tr>
      <w:tr w:rsidR="00FF60B1" w:rsidRPr="00B64CAF" w14:paraId="12E39146" w14:textId="77777777" w:rsidTr="0026647B">
        <w:trPr>
          <w:trHeight w:val="235"/>
        </w:trPr>
        <w:tc>
          <w:tcPr>
            <w:tcW w:w="700" w:type="pct"/>
            <w:tcBorders>
              <w:top w:val="nil"/>
              <w:left w:val="single" w:sz="8" w:space="0" w:color="000000"/>
              <w:bottom w:val="nil"/>
              <w:right w:val="single" w:sz="8" w:space="0" w:color="000000"/>
            </w:tcBorders>
            <w:tcMar>
              <w:top w:w="0" w:type="dxa"/>
              <w:left w:w="108" w:type="dxa"/>
              <w:bottom w:w="0" w:type="dxa"/>
              <w:right w:w="108" w:type="dxa"/>
            </w:tcMar>
            <w:vAlign w:val="bottom"/>
            <w:hideMark/>
          </w:tcPr>
          <w:p w14:paraId="3E40CE7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 </w:t>
            </w:r>
          </w:p>
        </w:tc>
        <w:tc>
          <w:tcPr>
            <w:tcW w:w="850" w:type="pct"/>
            <w:noWrap/>
            <w:tcMar>
              <w:top w:w="0" w:type="dxa"/>
              <w:left w:w="108" w:type="dxa"/>
              <w:bottom w:w="0" w:type="dxa"/>
              <w:right w:w="108" w:type="dxa"/>
            </w:tcMar>
            <w:vAlign w:val="bottom"/>
            <w:hideMark/>
          </w:tcPr>
          <w:p w14:paraId="573C6DE3"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nil"/>
              <w:right w:val="single" w:sz="8" w:space="0" w:color="000000"/>
            </w:tcBorders>
            <w:tcMar>
              <w:top w:w="0" w:type="dxa"/>
              <w:left w:w="108" w:type="dxa"/>
              <w:bottom w:w="0" w:type="dxa"/>
              <w:right w:w="108" w:type="dxa"/>
            </w:tcMar>
            <w:vAlign w:val="bottom"/>
            <w:hideMark/>
          </w:tcPr>
          <w:p w14:paraId="4450771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5DF51D6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1F75917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7C598F8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r>
      <w:tr w:rsidR="00FF60B1" w:rsidRPr="00B64CAF" w14:paraId="6C56EB28" w14:textId="77777777" w:rsidTr="0026647B">
        <w:trPr>
          <w:trHeight w:val="235"/>
        </w:trPr>
        <w:tc>
          <w:tcPr>
            <w:tcW w:w="700"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14:paraId="3F48E77F"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850" w:type="pct"/>
            <w:tcBorders>
              <w:top w:val="nil"/>
              <w:left w:val="nil"/>
              <w:bottom w:val="nil"/>
              <w:right w:val="single" w:sz="8" w:space="0" w:color="000000"/>
            </w:tcBorders>
            <w:tcMar>
              <w:top w:w="0" w:type="dxa"/>
              <w:left w:w="108" w:type="dxa"/>
              <w:bottom w:w="0" w:type="dxa"/>
              <w:right w:w="108" w:type="dxa"/>
            </w:tcMar>
            <w:vAlign w:val="bottom"/>
            <w:hideMark/>
          </w:tcPr>
          <w:p w14:paraId="6AE5CE66" w14:textId="77777777" w:rsidR="00FF60B1" w:rsidRPr="00B64CAF" w:rsidRDefault="00FF60B1" w:rsidP="0026647B">
            <w:pPr>
              <w:rPr>
                <w:rFonts w:ascii="Calibri" w:hAnsi="Calibri" w:cs="Calibri"/>
                <w:color w:val="000000"/>
                <w:sz w:val="20"/>
                <w:szCs w:val="20"/>
              </w:rPr>
            </w:pPr>
            <w:r w:rsidRPr="00B64CAF">
              <w:rPr>
                <w:rFonts w:ascii="Calibri" w:hAnsi="Calibri" w:cs="Calibri"/>
                <w:b/>
                <w:bCs/>
                <w:color w:val="000000"/>
                <w:sz w:val="20"/>
                <w:szCs w:val="20"/>
              </w:rPr>
              <w:t>Replicates</w:t>
            </w:r>
          </w:p>
        </w:tc>
        <w:tc>
          <w:tcPr>
            <w:tcW w:w="3400" w:type="pct"/>
            <w:gridSpan w:val="4"/>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0D2C020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Observed Conc.</w:t>
            </w:r>
          </w:p>
        </w:tc>
      </w:tr>
      <w:tr w:rsidR="00FF60B1" w:rsidRPr="00B64CAF" w14:paraId="7AA5B4B3" w14:textId="77777777" w:rsidTr="0026647B">
        <w:trPr>
          <w:trHeight w:val="235"/>
        </w:trPr>
        <w:tc>
          <w:tcPr>
            <w:tcW w:w="700" w:type="pct"/>
            <w:tcMar>
              <w:top w:w="0" w:type="dxa"/>
              <w:left w:w="108" w:type="dxa"/>
              <w:bottom w:w="0" w:type="dxa"/>
              <w:right w:w="108" w:type="dxa"/>
            </w:tcMar>
            <w:vAlign w:val="bottom"/>
            <w:hideMark/>
          </w:tcPr>
          <w:p w14:paraId="5D886034"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3DFA2B3"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n </w:t>
            </w:r>
          </w:p>
        </w:tc>
        <w:tc>
          <w:tcPr>
            <w:tcW w:w="8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57197E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8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1DC46F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8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A9B3C5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c>
          <w:tcPr>
            <w:tcW w:w="850"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0676BF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18</w:t>
            </w:r>
          </w:p>
        </w:tc>
      </w:tr>
      <w:tr w:rsidR="00FF60B1" w:rsidRPr="00B64CAF" w14:paraId="38B2095D" w14:textId="77777777" w:rsidTr="0026647B">
        <w:trPr>
          <w:trHeight w:val="235"/>
        </w:trPr>
        <w:tc>
          <w:tcPr>
            <w:tcW w:w="700" w:type="pct"/>
            <w:tcMar>
              <w:top w:w="0" w:type="dxa"/>
              <w:left w:w="108" w:type="dxa"/>
              <w:bottom w:w="0" w:type="dxa"/>
              <w:right w:w="108" w:type="dxa"/>
            </w:tcMar>
            <w:vAlign w:val="bottom"/>
            <w:hideMark/>
          </w:tcPr>
          <w:p w14:paraId="42122C4A"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E39F710"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Average</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0C7F50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3.97</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210140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5.63</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DDD9F3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794</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A3119A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1547</w:t>
            </w:r>
          </w:p>
        </w:tc>
      </w:tr>
      <w:tr w:rsidR="00FF60B1" w:rsidRPr="00B64CAF" w14:paraId="31867B28" w14:textId="77777777" w:rsidTr="0026647B">
        <w:trPr>
          <w:trHeight w:val="235"/>
        </w:trPr>
        <w:tc>
          <w:tcPr>
            <w:tcW w:w="700" w:type="pct"/>
            <w:tcMar>
              <w:top w:w="0" w:type="dxa"/>
              <w:left w:w="108" w:type="dxa"/>
              <w:bottom w:w="0" w:type="dxa"/>
              <w:right w:w="108" w:type="dxa"/>
            </w:tcMar>
            <w:vAlign w:val="bottom"/>
            <w:hideMark/>
          </w:tcPr>
          <w:p w14:paraId="211E0BA1"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8B0E6F9"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STDEV</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5999CD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0.194</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123FC9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0.260</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C9EF89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27.7</w:t>
            </w:r>
          </w:p>
        </w:tc>
        <w:tc>
          <w:tcPr>
            <w:tcW w:w="850"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9B28AD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48.1</w:t>
            </w:r>
          </w:p>
        </w:tc>
      </w:tr>
      <w:tr w:rsidR="00FF60B1" w:rsidRPr="00B64CAF" w14:paraId="304BF173" w14:textId="77777777" w:rsidTr="0026647B">
        <w:trPr>
          <w:trHeight w:val="235"/>
        </w:trPr>
        <w:tc>
          <w:tcPr>
            <w:tcW w:w="700" w:type="pct"/>
            <w:tcMar>
              <w:top w:w="0" w:type="dxa"/>
              <w:left w:w="108" w:type="dxa"/>
              <w:bottom w:w="0" w:type="dxa"/>
              <w:right w:w="108" w:type="dxa"/>
            </w:tcMar>
            <w:vAlign w:val="bottom"/>
            <w:hideMark/>
          </w:tcPr>
          <w:p w14:paraId="0F2F87D3" w14:textId="77777777" w:rsidR="00FF60B1" w:rsidRPr="00B64CAF" w:rsidRDefault="00FF60B1" w:rsidP="0026647B">
            <w:pPr>
              <w:rPr>
                <w:rFonts w:ascii="Calibri" w:hAnsi="Calibri" w:cs="Calibri"/>
                <w:color w:val="000000"/>
                <w:sz w:val="20"/>
                <w:szCs w:val="20"/>
              </w:rPr>
            </w:pPr>
          </w:p>
        </w:tc>
        <w:tc>
          <w:tcPr>
            <w:tcW w:w="850" w:type="pct"/>
            <w:tcBorders>
              <w:top w:val="nil"/>
              <w:left w:val="single" w:sz="8" w:space="0" w:color="000000"/>
              <w:bottom w:val="single" w:sz="8" w:space="0" w:color="auto"/>
              <w:right w:val="single" w:sz="8" w:space="0" w:color="000000"/>
            </w:tcBorders>
            <w:tcMar>
              <w:top w:w="0" w:type="dxa"/>
              <w:left w:w="108" w:type="dxa"/>
              <w:bottom w:w="0" w:type="dxa"/>
              <w:right w:w="108" w:type="dxa"/>
            </w:tcMar>
            <w:vAlign w:val="bottom"/>
            <w:hideMark/>
          </w:tcPr>
          <w:p w14:paraId="2D7A5869"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CV</w:t>
            </w:r>
          </w:p>
        </w:tc>
        <w:tc>
          <w:tcPr>
            <w:tcW w:w="8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499E74C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5.0</w:t>
            </w:r>
          </w:p>
        </w:tc>
        <w:tc>
          <w:tcPr>
            <w:tcW w:w="8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5EF3F9A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4.4</w:t>
            </w:r>
          </w:p>
        </w:tc>
        <w:tc>
          <w:tcPr>
            <w:tcW w:w="8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50BE187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3.7</w:t>
            </w:r>
          </w:p>
        </w:tc>
        <w:tc>
          <w:tcPr>
            <w:tcW w:w="850" w:type="pct"/>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27BD9D6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3.2</w:t>
            </w:r>
          </w:p>
        </w:tc>
      </w:tr>
      <w:tr w:rsidR="00FF60B1" w:rsidRPr="00B64CAF" w14:paraId="4419698A" w14:textId="77777777" w:rsidTr="0026647B">
        <w:trPr>
          <w:trHeight w:val="235"/>
        </w:trPr>
        <w:tc>
          <w:tcPr>
            <w:tcW w:w="700" w:type="pct"/>
            <w:tcBorders>
              <w:top w:val="nil"/>
              <w:left w:val="nil"/>
              <w:bottom w:val="nil"/>
              <w:right w:val="single" w:sz="8" w:space="0" w:color="auto"/>
            </w:tcBorders>
            <w:tcMar>
              <w:top w:w="0" w:type="dxa"/>
              <w:left w:w="108" w:type="dxa"/>
              <w:bottom w:w="0" w:type="dxa"/>
              <w:right w:w="108" w:type="dxa"/>
            </w:tcMar>
            <w:vAlign w:val="bottom"/>
            <w:hideMark/>
          </w:tcPr>
          <w:p w14:paraId="6C7AA6BC" w14:textId="77777777" w:rsidR="00FF60B1" w:rsidRPr="00B64CAF" w:rsidRDefault="00FF60B1" w:rsidP="0026647B">
            <w:pPr>
              <w:rPr>
                <w:rFonts w:ascii="Calibri" w:hAnsi="Calibri" w:cs="Calibri"/>
                <w:color w:val="000000"/>
                <w:sz w:val="20"/>
                <w:szCs w:val="20"/>
              </w:rPr>
            </w:pP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385B71F5"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Accuracy</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2FA0F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101.5</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3FF3B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96.1</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57552E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106</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F9395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103.1</w:t>
            </w:r>
          </w:p>
        </w:tc>
      </w:tr>
    </w:tbl>
    <w:p w14:paraId="1DF2B00C" w14:textId="77777777" w:rsidR="00FF60B1" w:rsidRPr="00B64CAF" w:rsidRDefault="00FF60B1" w:rsidP="00FF60B1">
      <w:pPr>
        <w:rPr>
          <w:rFonts w:ascii="Calibri" w:hAnsi="Calibri" w:cs="Calibri"/>
          <w:color w:val="000000"/>
          <w:sz w:val="20"/>
          <w:szCs w:val="20"/>
        </w:rPr>
      </w:pPr>
      <w:r w:rsidRPr="00F33B41">
        <w:rPr>
          <w:rFonts w:ascii="Calibri" w:hAnsi="Calibri" w:cs="Calibri"/>
          <w:color w:val="000000"/>
          <w:sz w:val="20"/>
          <w:szCs w:val="20"/>
        </w:rPr>
        <w:t> </w:t>
      </w:r>
    </w:p>
    <w:p w14:paraId="025878D5" w14:textId="77777777" w:rsidR="00FF60B1" w:rsidRPr="00B64CAF" w:rsidRDefault="00FF60B1" w:rsidP="00FF60B1">
      <w:pPr>
        <w:rPr>
          <w:rFonts w:ascii="Calibri" w:hAnsi="Calibri" w:cs="Calibri"/>
          <w:color w:val="000000"/>
          <w:sz w:val="20"/>
          <w:szCs w:val="20"/>
        </w:rPr>
      </w:pPr>
      <w:r>
        <w:rPr>
          <w:rFonts w:ascii="Calibri" w:hAnsi="Calibri" w:cs="Calibri"/>
          <w:color w:val="000000"/>
          <w:sz w:val="20"/>
          <w:szCs w:val="20"/>
          <w:lang w:val="en-GB"/>
        </w:rPr>
        <w:t xml:space="preserve">Table S1.7: </w:t>
      </w:r>
      <w:r w:rsidRPr="00B64CAF">
        <w:rPr>
          <w:rFonts w:ascii="Calibri" w:hAnsi="Calibri" w:cs="Calibri"/>
          <w:color w:val="000000"/>
          <w:sz w:val="20"/>
          <w:szCs w:val="20"/>
        </w:rPr>
        <w:t>Overall Summary of Calibration Standard Accuracy and Precision: Desethylamodiaquine</w:t>
      </w:r>
    </w:p>
    <w:tbl>
      <w:tblPr>
        <w:tblW w:w="5360" w:type="pct"/>
        <w:tblInd w:w="-162" w:type="dxa"/>
        <w:tblCellMar>
          <w:left w:w="0" w:type="dxa"/>
          <w:right w:w="0" w:type="dxa"/>
        </w:tblCellMar>
        <w:tblLook w:val="04A0" w:firstRow="1" w:lastRow="0" w:firstColumn="1" w:lastColumn="0" w:noHBand="0" w:noVBand="1"/>
      </w:tblPr>
      <w:tblGrid>
        <w:gridCol w:w="1071"/>
        <w:gridCol w:w="1068"/>
        <w:gridCol w:w="841"/>
        <w:gridCol w:w="841"/>
        <w:gridCol w:w="841"/>
        <w:gridCol w:w="482"/>
        <w:gridCol w:w="359"/>
        <w:gridCol w:w="841"/>
        <w:gridCol w:w="841"/>
        <w:gridCol w:w="835"/>
        <w:gridCol w:w="7"/>
        <w:gridCol w:w="841"/>
        <w:gridCol w:w="841"/>
        <w:gridCol w:w="841"/>
      </w:tblGrid>
      <w:tr w:rsidR="00FF60B1" w:rsidRPr="00B64CAF" w14:paraId="5FDF0706" w14:textId="77777777" w:rsidTr="0026647B">
        <w:trPr>
          <w:trHeight w:val="255"/>
        </w:trPr>
        <w:tc>
          <w:tcPr>
            <w:tcW w:w="507" w:type="pct"/>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center"/>
            <w:hideMark/>
          </w:tcPr>
          <w:p w14:paraId="172026E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Validation</w:t>
            </w:r>
          </w:p>
        </w:tc>
        <w:tc>
          <w:tcPr>
            <w:tcW w:w="506" w:type="pct"/>
            <w:tcBorders>
              <w:top w:val="single" w:sz="8" w:space="0" w:color="000000"/>
              <w:left w:val="nil"/>
              <w:bottom w:val="nil"/>
              <w:right w:val="single" w:sz="8" w:space="0" w:color="000000"/>
            </w:tcBorders>
            <w:noWrap/>
            <w:tcMar>
              <w:top w:w="0" w:type="dxa"/>
              <w:left w:w="108" w:type="dxa"/>
              <w:bottom w:w="0" w:type="dxa"/>
              <w:right w:w="108" w:type="dxa"/>
            </w:tcMar>
            <w:vAlign w:val="bottom"/>
            <w:hideMark/>
          </w:tcPr>
          <w:p w14:paraId="4780FCC7"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Sample ID</w:t>
            </w:r>
          </w:p>
        </w:tc>
        <w:tc>
          <w:tcPr>
            <w:tcW w:w="398"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A6E4A1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ULOQ STD 1</w:t>
            </w:r>
          </w:p>
        </w:tc>
        <w:tc>
          <w:tcPr>
            <w:tcW w:w="398"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41E22F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2</w:t>
            </w:r>
          </w:p>
        </w:tc>
        <w:tc>
          <w:tcPr>
            <w:tcW w:w="398"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0330FF5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3</w:t>
            </w:r>
          </w:p>
        </w:tc>
        <w:tc>
          <w:tcPr>
            <w:tcW w:w="398" w:type="pct"/>
            <w:gridSpan w:val="2"/>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09C014E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4</w:t>
            </w:r>
          </w:p>
        </w:tc>
        <w:tc>
          <w:tcPr>
            <w:tcW w:w="398"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28EFB90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5</w:t>
            </w:r>
          </w:p>
        </w:tc>
        <w:tc>
          <w:tcPr>
            <w:tcW w:w="398"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0F99B50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6</w:t>
            </w:r>
          </w:p>
        </w:tc>
        <w:tc>
          <w:tcPr>
            <w:tcW w:w="401" w:type="pct"/>
            <w:gridSpan w:val="2"/>
            <w:tcBorders>
              <w:top w:val="single" w:sz="8" w:space="0" w:color="000000"/>
              <w:left w:val="nil"/>
              <w:bottom w:val="nil"/>
              <w:right w:val="single" w:sz="8" w:space="0" w:color="auto"/>
            </w:tcBorders>
            <w:tcMar>
              <w:top w:w="0" w:type="dxa"/>
              <w:left w:w="108" w:type="dxa"/>
              <w:bottom w:w="0" w:type="dxa"/>
              <w:right w:w="108" w:type="dxa"/>
            </w:tcMar>
            <w:vAlign w:val="bottom"/>
            <w:hideMark/>
          </w:tcPr>
          <w:p w14:paraId="16C264F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7</w:t>
            </w:r>
          </w:p>
        </w:tc>
        <w:tc>
          <w:tcPr>
            <w:tcW w:w="398" w:type="pct"/>
            <w:tcBorders>
              <w:top w:val="single" w:sz="8" w:space="0" w:color="auto"/>
              <w:left w:val="nil"/>
              <w:bottom w:val="nil"/>
              <w:right w:val="single" w:sz="8" w:space="0" w:color="auto"/>
            </w:tcBorders>
            <w:tcMar>
              <w:top w:w="0" w:type="dxa"/>
              <w:left w:w="108" w:type="dxa"/>
              <w:bottom w:w="0" w:type="dxa"/>
              <w:right w:w="108" w:type="dxa"/>
            </w:tcMar>
            <w:vAlign w:val="bottom"/>
            <w:hideMark/>
          </w:tcPr>
          <w:p w14:paraId="3AA7EEE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STD8 </w:t>
            </w:r>
          </w:p>
        </w:tc>
        <w:tc>
          <w:tcPr>
            <w:tcW w:w="398" w:type="pct"/>
            <w:tcBorders>
              <w:top w:val="single" w:sz="8" w:space="0" w:color="auto"/>
              <w:left w:val="nil"/>
              <w:bottom w:val="nil"/>
              <w:right w:val="single" w:sz="8" w:space="0" w:color="auto"/>
            </w:tcBorders>
            <w:tcMar>
              <w:top w:w="0" w:type="dxa"/>
              <w:left w:w="108" w:type="dxa"/>
              <w:bottom w:w="0" w:type="dxa"/>
              <w:right w:w="108" w:type="dxa"/>
            </w:tcMar>
            <w:vAlign w:val="bottom"/>
            <w:hideMark/>
          </w:tcPr>
          <w:p w14:paraId="5785A2B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STD 9</w:t>
            </w:r>
          </w:p>
        </w:tc>
        <w:tc>
          <w:tcPr>
            <w:tcW w:w="398" w:type="pct"/>
            <w:tcBorders>
              <w:top w:val="single" w:sz="8" w:space="0" w:color="000000"/>
              <w:left w:val="nil"/>
              <w:bottom w:val="nil"/>
              <w:right w:val="single" w:sz="8" w:space="0" w:color="000000"/>
            </w:tcBorders>
            <w:tcMar>
              <w:top w:w="0" w:type="dxa"/>
              <w:left w:w="108" w:type="dxa"/>
              <w:bottom w:w="0" w:type="dxa"/>
              <w:right w:w="108" w:type="dxa"/>
            </w:tcMar>
            <w:vAlign w:val="bottom"/>
            <w:hideMark/>
          </w:tcPr>
          <w:p w14:paraId="3CC154CD"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LLOQ STD 10</w:t>
            </w:r>
          </w:p>
        </w:tc>
      </w:tr>
      <w:tr w:rsidR="00FF60B1" w:rsidRPr="00B64CAF" w14:paraId="3F1F5232" w14:textId="77777777" w:rsidTr="0026647B">
        <w:trPr>
          <w:trHeight w:val="255"/>
        </w:trPr>
        <w:tc>
          <w:tcPr>
            <w:tcW w:w="507" w:type="pct"/>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14:paraId="0A1D671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Batch</w:t>
            </w:r>
          </w:p>
        </w:tc>
        <w:tc>
          <w:tcPr>
            <w:tcW w:w="506" w:type="pct"/>
            <w:tcBorders>
              <w:top w:val="nil"/>
              <w:left w:val="nil"/>
              <w:bottom w:val="nil"/>
              <w:right w:val="single" w:sz="8" w:space="0" w:color="000000"/>
            </w:tcBorders>
            <w:tcMar>
              <w:top w:w="0" w:type="dxa"/>
              <w:left w:w="108" w:type="dxa"/>
              <w:bottom w:w="0" w:type="dxa"/>
              <w:right w:w="108" w:type="dxa"/>
            </w:tcMar>
            <w:vAlign w:val="bottom"/>
            <w:hideMark/>
          </w:tcPr>
          <w:p w14:paraId="2509BFFE"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Nominal Conc.</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021741CD"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2000</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514416B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1000</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3C290C2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500</w:t>
            </w:r>
          </w:p>
        </w:tc>
        <w:tc>
          <w:tcPr>
            <w:tcW w:w="398" w:type="pct"/>
            <w:gridSpan w:val="2"/>
            <w:tcBorders>
              <w:top w:val="nil"/>
              <w:left w:val="nil"/>
              <w:bottom w:val="nil"/>
              <w:right w:val="single" w:sz="8" w:space="0" w:color="000000"/>
            </w:tcBorders>
            <w:tcMar>
              <w:top w:w="0" w:type="dxa"/>
              <w:left w:w="108" w:type="dxa"/>
              <w:bottom w:w="0" w:type="dxa"/>
              <w:right w:w="108" w:type="dxa"/>
            </w:tcMar>
            <w:vAlign w:val="bottom"/>
            <w:hideMark/>
          </w:tcPr>
          <w:p w14:paraId="0DC42D8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250</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3A145DF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125</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3A652A6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62.5</w:t>
            </w:r>
          </w:p>
        </w:tc>
        <w:tc>
          <w:tcPr>
            <w:tcW w:w="401" w:type="pct"/>
            <w:gridSpan w:val="2"/>
            <w:tcBorders>
              <w:top w:val="nil"/>
              <w:left w:val="nil"/>
              <w:bottom w:val="nil"/>
              <w:right w:val="single" w:sz="8" w:space="0" w:color="auto"/>
            </w:tcBorders>
            <w:tcMar>
              <w:top w:w="0" w:type="dxa"/>
              <w:left w:w="108" w:type="dxa"/>
              <w:bottom w:w="0" w:type="dxa"/>
              <w:right w:w="108" w:type="dxa"/>
            </w:tcMar>
            <w:vAlign w:val="bottom"/>
            <w:hideMark/>
          </w:tcPr>
          <w:p w14:paraId="5618F70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31.3</w:t>
            </w:r>
          </w:p>
        </w:tc>
        <w:tc>
          <w:tcPr>
            <w:tcW w:w="398" w:type="pct"/>
            <w:tcBorders>
              <w:top w:val="nil"/>
              <w:left w:val="nil"/>
              <w:bottom w:val="nil"/>
              <w:right w:val="single" w:sz="8" w:space="0" w:color="auto"/>
            </w:tcBorders>
            <w:tcMar>
              <w:top w:w="0" w:type="dxa"/>
              <w:left w:w="108" w:type="dxa"/>
              <w:bottom w:w="0" w:type="dxa"/>
              <w:right w:w="108" w:type="dxa"/>
            </w:tcMar>
            <w:vAlign w:val="bottom"/>
            <w:hideMark/>
          </w:tcPr>
          <w:p w14:paraId="16C8BAA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15.6</w:t>
            </w:r>
          </w:p>
        </w:tc>
        <w:tc>
          <w:tcPr>
            <w:tcW w:w="398" w:type="pct"/>
            <w:tcBorders>
              <w:top w:val="nil"/>
              <w:left w:val="nil"/>
              <w:bottom w:val="nil"/>
              <w:right w:val="single" w:sz="8" w:space="0" w:color="auto"/>
            </w:tcBorders>
            <w:tcMar>
              <w:top w:w="0" w:type="dxa"/>
              <w:left w:w="108" w:type="dxa"/>
              <w:bottom w:w="0" w:type="dxa"/>
              <w:right w:w="108" w:type="dxa"/>
            </w:tcMar>
            <w:vAlign w:val="bottom"/>
            <w:hideMark/>
          </w:tcPr>
          <w:p w14:paraId="2DAE6C7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7.81</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1784077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3.91</w:t>
            </w:r>
          </w:p>
        </w:tc>
      </w:tr>
      <w:tr w:rsidR="00FF60B1" w:rsidRPr="00B64CAF" w14:paraId="157936BA" w14:textId="77777777" w:rsidTr="0026647B">
        <w:trPr>
          <w:trHeight w:val="255"/>
        </w:trPr>
        <w:tc>
          <w:tcPr>
            <w:tcW w:w="507" w:type="pct"/>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14:paraId="2FA12C92"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506" w:type="pct"/>
            <w:tcBorders>
              <w:top w:val="nil"/>
              <w:left w:val="nil"/>
              <w:bottom w:val="nil"/>
              <w:right w:val="single" w:sz="8" w:space="0" w:color="000000"/>
            </w:tcBorders>
            <w:tcMar>
              <w:top w:w="0" w:type="dxa"/>
              <w:left w:w="108" w:type="dxa"/>
              <w:bottom w:w="0" w:type="dxa"/>
              <w:right w:w="108" w:type="dxa"/>
            </w:tcMar>
            <w:vAlign w:val="bottom"/>
            <w:hideMark/>
          </w:tcPr>
          <w:p w14:paraId="55379FCD"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b/>
                <w:bCs/>
                <w:color w:val="000000"/>
                <w:sz w:val="20"/>
                <w:szCs w:val="20"/>
              </w:rPr>
              <w:t> </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51FA4F3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0ABEDA3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56C6178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gridSpan w:val="2"/>
            <w:tcBorders>
              <w:top w:val="nil"/>
              <w:left w:val="nil"/>
              <w:bottom w:val="nil"/>
              <w:right w:val="single" w:sz="8" w:space="0" w:color="000000"/>
            </w:tcBorders>
            <w:tcMar>
              <w:top w:w="0" w:type="dxa"/>
              <w:left w:w="108" w:type="dxa"/>
              <w:bottom w:w="0" w:type="dxa"/>
              <w:right w:w="108" w:type="dxa"/>
            </w:tcMar>
            <w:vAlign w:val="bottom"/>
            <w:hideMark/>
          </w:tcPr>
          <w:p w14:paraId="088205B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7F23001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7CC884A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401" w:type="pct"/>
            <w:gridSpan w:val="2"/>
            <w:tcBorders>
              <w:top w:val="nil"/>
              <w:left w:val="nil"/>
              <w:bottom w:val="nil"/>
              <w:right w:val="single" w:sz="8" w:space="0" w:color="auto"/>
            </w:tcBorders>
            <w:tcMar>
              <w:top w:w="0" w:type="dxa"/>
              <w:left w:w="108" w:type="dxa"/>
              <w:bottom w:w="0" w:type="dxa"/>
              <w:right w:w="108" w:type="dxa"/>
            </w:tcMar>
            <w:vAlign w:val="bottom"/>
            <w:hideMark/>
          </w:tcPr>
          <w:p w14:paraId="339590A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BDA062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62A7FE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c>
          <w:tcPr>
            <w:tcW w:w="398" w:type="pct"/>
            <w:tcBorders>
              <w:top w:val="nil"/>
              <w:left w:val="nil"/>
              <w:bottom w:val="nil"/>
              <w:right w:val="single" w:sz="8" w:space="0" w:color="000000"/>
            </w:tcBorders>
            <w:tcMar>
              <w:top w:w="0" w:type="dxa"/>
              <w:left w:w="108" w:type="dxa"/>
              <w:bottom w:w="0" w:type="dxa"/>
              <w:right w:w="108" w:type="dxa"/>
            </w:tcMar>
            <w:vAlign w:val="bottom"/>
            <w:hideMark/>
          </w:tcPr>
          <w:p w14:paraId="6778845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(ng/ml)</w:t>
            </w:r>
          </w:p>
        </w:tc>
      </w:tr>
      <w:tr w:rsidR="00FF60B1" w:rsidRPr="00B64CAF" w14:paraId="4121A725" w14:textId="77777777" w:rsidTr="0026647B">
        <w:trPr>
          <w:trHeight w:val="255"/>
        </w:trPr>
        <w:tc>
          <w:tcPr>
            <w:tcW w:w="507" w:type="pct"/>
            <w:tcBorders>
              <w:top w:val="nil"/>
              <w:left w:val="single" w:sz="8" w:space="0" w:color="000000"/>
              <w:bottom w:val="nil"/>
              <w:right w:val="single" w:sz="8" w:space="0" w:color="000000"/>
            </w:tcBorders>
            <w:noWrap/>
            <w:tcMar>
              <w:top w:w="0" w:type="dxa"/>
              <w:left w:w="108" w:type="dxa"/>
              <w:bottom w:w="0" w:type="dxa"/>
              <w:right w:w="108" w:type="dxa"/>
            </w:tcMar>
            <w:vAlign w:val="center"/>
            <w:hideMark/>
          </w:tcPr>
          <w:p w14:paraId="6635377D"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506" w:type="pct"/>
            <w:tcBorders>
              <w:top w:val="nil"/>
              <w:left w:val="nil"/>
              <w:bottom w:val="nil"/>
              <w:right w:val="single" w:sz="8" w:space="0" w:color="000000"/>
            </w:tcBorders>
            <w:noWrap/>
            <w:tcMar>
              <w:top w:w="0" w:type="dxa"/>
              <w:left w:w="108" w:type="dxa"/>
              <w:bottom w:w="0" w:type="dxa"/>
              <w:right w:w="108" w:type="dxa"/>
            </w:tcMar>
            <w:vAlign w:val="bottom"/>
            <w:hideMark/>
          </w:tcPr>
          <w:p w14:paraId="229E9FE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Replicates</w:t>
            </w:r>
          </w:p>
        </w:tc>
        <w:tc>
          <w:tcPr>
            <w:tcW w:w="1423" w:type="pct"/>
            <w:gridSpan w:val="4"/>
            <w:tcBorders>
              <w:top w:val="single" w:sz="8" w:space="0" w:color="000000"/>
              <w:left w:val="nil"/>
              <w:bottom w:val="single" w:sz="8" w:space="0" w:color="000000"/>
              <w:right w:val="nil"/>
            </w:tcBorders>
            <w:tcMar>
              <w:top w:w="0" w:type="dxa"/>
              <w:left w:w="108" w:type="dxa"/>
              <w:bottom w:w="0" w:type="dxa"/>
              <w:right w:w="108" w:type="dxa"/>
            </w:tcMar>
            <w:hideMark/>
          </w:tcPr>
          <w:p w14:paraId="3A697DE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 </w:t>
            </w:r>
          </w:p>
        </w:tc>
        <w:tc>
          <w:tcPr>
            <w:tcW w:w="1366" w:type="pct"/>
            <w:gridSpan w:val="4"/>
            <w:tcBorders>
              <w:top w:val="single" w:sz="8" w:space="0" w:color="000000"/>
              <w:left w:val="nil"/>
              <w:bottom w:val="single" w:sz="8" w:space="0" w:color="000000"/>
              <w:right w:val="nil"/>
            </w:tcBorders>
            <w:tcMar>
              <w:top w:w="0" w:type="dxa"/>
              <w:left w:w="108" w:type="dxa"/>
              <w:bottom w:w="0" w:type="dxa"/>
              <w:right w:w="108" w:type="dxa"/>
            </w:tcMar>
            <w:hideMark/>
          </w:tcPr>
          <w:p w14:paraId="7C0F824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 </w:t>
            </w:r>
          </w:p>
        </w:tc>
        <w:tc>
          <w:tcPr>
            <w:tcW w:w="1198" w:type="pct"/>
            <w:gridSpan w:val="4"/>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7A05873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b/>
                <w:bCs/>
                <w:color w:val="000000"/>
                <w:sz w:val="20"/>
                <w:szCs w:val="20"/>
              </w:rPr>
              <w:t>Observed Conc.</w:t>
            </w:r>
          </w:p>
        </w:tc>
      </w:tr>
      <w:tr w:rsidR="00FF60B1" w:rsidRPr="00B64CAF" w14:paraId="2CE79E9A" w14:textId="77777777" w:rsidTr="0026647B">
        <w:trPr>
          <w:trHeight w:val="255"/>
        </w:trPr>
        <w:tc>
          <w:tcPr>
            <w:tcW w:w="507" w:type="pct"/>
            <w:tcBorders>
              <w:top w:val="single" w:sz="8" w:space="0" w:color="000000"/>
              <w:left w:val="nil"/>
              <w:bottom w:val="nil"/>
              <w:right w:val="single" w:sz="8" w:space="0" w:color="000000"/>
            </w:tcBorders>
            <w:noWrap/>
            <w:tcMar>
              <w:top w:w="0" w:type="dxa"/>
              <w:left w:w="108" w:type="dxa"/>
              <w:bottom w:w="0" w:type="dxa"/>
              <w:right w:w="108" w:type="dxa"/>
            </w:tcMar>
            <w:vAlign w:val="bottom"/>
            <w:hideMark/>
          </w:tcPr>
          <w:p w14:paraId="4315FFA6" w14:textId="77777777" w:rsidR="00FF60B1" w:rsidRPr="00B64CAF" w:rsidRDefault="00FF60B1" w:rsidP="0026647B">
            <w:pPr>
              <w:rPr>
                <w:rFonts w:ascii="Calibri" w:hAnsi="Calibri" w:cs="Calibri"/>
                <w:color w:val="000000"/>
                <w:sz w:val="20"/>
                <w:szCs w:val="20"/>
              </w:rPr>
            </w:pPr>
            <w:r w:rsidRPr="00B64CAF">
              <w:rPr>
                <w:rFonts w:ascii="Calibri" w:hAnsi="Calibri" w:cs="Calibri"/>
                <w:color w:val="000000"/>
                <w:sz w:val="20"/>
                <w:szCs w:val="20"/>
              </w:rPr>
              <w:t> </w:t>
            </w:r>
          </w:p>
        </w:tc>
        <w:tc>
          <w:tcPr>
            <w:tcW w:w="506"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3DFD488A"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color w:val="000000"/>
                <w:sz w:val="20"/>
                <w:szCs w:val="20"/>
              </w:rPr>
              <w:t>n </w:t>
            </w:r>
          </w:p>
        </w:tc>
        <w:tc>
          <w:tcPr>
            <w:tcW w:w="398"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8D4A9A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517E3FF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7369CD8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3CFFE26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9E7CFD"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E2DC66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401" w:type="pct"/>
            <w:gridSpan w:val="2"/>
            <w:tcBorders>
              <w:top w:val="nil"/>
              <w:left w:val="nil"/>
              <w:bottom w:val="single" w:sz="8" w:space="0" w:color="000000"/>
              <w:right w:val="single" w:sz="8" w:space="0" w:color="auto"/>
            </w:tcBorders>
            <w:noWrap/>
            <w:tcMar>
              <w:top w:w="0" w:type="dxa"/>
              <w:left w:w="108" w:type="dxa"/>
              <w:bottom w:w="0" w:type="dxa"/>
              <w:right w:w="108" w:type="dxa"/>
            </w:tcMar>
            <w:vAlign w:val="bottom"/>
            <w:hideMark/>
          </w:tcPr>
          <w:p w14:paraId="7D207A9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620BB64A"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765D210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c>
          <w:tcPr>
            <w:tcW w:w="398" w:type="pct"/>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DC8015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w:t>
            </w:r>
          </w:p>
        </w:tc>
      </w:tr>
      <w:tr w:rsidR="00FF60B1" w:rsidRPr="00B64CAF" w14:paraId="382A5185" w14:textId="77777777" w:rsidTr="0026647B">
        <w:trPr>
          <w:trHeight w:val="255"/>
        </w:trPr>
        <w:tc>
          <w:tcPr>
            <w:tcW w:w="507" w:type="pct"/>
            <w:noWrap/>
            <w:tcMar>
              <w:top w:w="0" w:type="dxa"/>
              <w:left w:w="108" w:type="dxa"/>
              <w:bottom w:w="0" w:type="dxa"/>
              <w:right w:w="108" w:type="dxa"/>
            </w:tcMar>
            <w:vAlign w:val="bottom"/>
            <w:hideMark/>
          </w:tcPr>
          <w:p w14:paraId="4CBC3E81" w14:textId="77777777" w:rsidR="00FF60B1" w:rsidRPr="00B64CAF" w:rsidRDefault="00FF60B1" w:rsidP="0026647B">
            <w:pPr>
              <w:rPr>
                <w:rFonts w:ascii="Calibri" w:hAnsi="Calibri" w:cs="Calibri"/>
                <w:color w:val="000000"/>
                <w:sz w:val="20"/>
                <w:szCs w:val="20"/>
              </w:rPr>
            </w:pPr>
          </w:p>
        </w:tc>
        <w:tc>
          <w:tcPr>
            <w:tcW w:w="50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CB6BC6B"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color w:val="000000"/>
                <w:sz w:val="20"/>
                <w:szCs w:val="20"/>
              </w:rPr>
              <w:t>Average</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96741BE"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1910</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951ED04"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1060</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6FE87D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536</w:t>
            </w:r>
          </w:p>
        </w:tc>
        <w:tc>
          <w:tcPr>
            <w:tcW w:w="398" w:type="pct"/>
            <w:gridSpan w:val="2"/>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DAF528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266</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9FEAB3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126</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9FB151B"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60.3</w:t>
            </w:r>
          </w:p>
        </w:tc>
        <w:tc>
          <w:tcPr>
            <w:tcW w:w="401" w:type="pct"/>
            <w:gridSpan w:val="2"/>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5065622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29.9</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5C737EF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14.5</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55DA627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7.32</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5FFFA1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4.13</w:t>
            </w:r>
          </w:p>
        </w:tc>
      </w:tr>
      <w:tr w:rsidR="00FF60B1" w:rsidRPr="00B64CAF" w14:paraId="46EE1BC7" w14:textId="77777777" w:rsidTr="0026647B">
        <w:trPr>
          <w:trHeight w:val="255"/>
        </w:trPr>
        <w:tc>
          <w:tcPr>
            <w:tcW w:w="507" w:type="pct"/>
            <w:noWrap/>
            <w:tcMar>
              <w:top w:w="0" w:type="dxa"/>
              <w:left w:w="108" w:type="dxa"/>
              <w:bottom w:w="0" w:type="dxa"/>
              <w:right w:w="108" w:type="dxa"/>
            </w:tcMar>
            <w:vAlign w:val="bottom"/>
            <w:hideMark/>
          </w:tcPr>
          <w:p w14:paraId="4A863D3F" w14:textId="77777777" w:rsidR="00FF60B1" w:rsidRPr="00B64CAF" w:rsidRDefault="00FF60B1" w:rsidP="0026647B">
            <w:pPr>
              <w:rPr>
                <w:rFonts w:ascii="Calibri" w:hAnsi="Calibri" w:cs="Calibri"/>
                <w:color w:val="000000"/>
                <w:sz w:val="20"/>
                <w:szCs w:val="20"/>
              </w:rPr>
            </w:pPr>
          </w:p>
        </w:tc>
        <w:tc>
          <w:tcPr>
            <w:tcW w:w="50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AE8833D"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color w:val="000000"/>
                <w:sz w:val="20"/>
                <w:szCs w:val="20"/>
              </w:rPr>
              <w:t>STDEV</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4FF7D7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51.8</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87D5B4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29.0</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C23A83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21.7</w:t>
            </w:r>
          </w:p>
        </w:tc>
        <w:tc>
          <w:tcPr>
            <w:tcW w:w="398" w:type="pct"/>
            <w:gridSpan w:val="2"/>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EF8C4E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14.1</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8A7C9D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4.00</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7F6D56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1.55</w:t>
            </w:r>
          </w:p>
        </w:tc>
        <w:tc>
          <w:tcPr>
            <w:tcW w:w="401" w:type="pct"/>
            <w:gridSpan w:val="2"/>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2364E4C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0.750</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70A84C8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0.175</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038D9CE9"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0.356</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AC94878"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0.154</w:t>
            </w:r>
          </w:p>
        </w:tc>
      </w:tr>
      <w:tr w:rsidR="00FF60B1" w:rsidRPr="00B64CAF" w14:paraId="5A465602" w14:textId="77777777" w:rsidTr="0026647B">
        <w:trPr>
          <w:trHeight w:val="255"/>
        </w:trPr>
        <w:tc>
          <w:tcPr>
            <w:tcW w:w="507" w:type="pct"/>
            <w:noWrap/>
            <w:tcMar>
              <w:top w:w="0" w:type="dxa"/>
              <w:left w:w="108" w:type="dxa"/>
              <w:bottom w:w="0" w:type="dxa"/>
              <w:right w:w="108" w:type="dxa"/>
            </w:tcMar>
            <w:vAlign w:val="bottom"/>
            <w:hideMark/>
          </w:tcPr>
          <w:p w14:paraId="37AC889F" w14:textId="77777777" w:rsidR="00FF60B1" w:rsidRPr="00B64CAF" w:rsidRDefault="00FF60B1" w:rsidP="0026647B">
            <w:pPr>
              <w:rPr>
                <w:rFonts w:ascii="Calibri" w:hAnsi="Calibri" w:cs="Calibri"/>
                <w:color w:val="000000"/>
                <w:sz w:val="20"/>
                <w:szCs w:val="20"/>
              </w:rPr>
            </w:pPr>
          </w:p>
        </w:tc>
        <w:tc>
          <w:tcPr>
            <w:tcW w:w="50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10201BE"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color w:val="000000"/>
                <w:sz w:val="20"/>
                <w:szCs w:val="20"/>
              </w:rPr>
              <w:t>% CV</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509C8E3"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2.7</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36C97D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2.7</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809D1D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4.0</w:t>
            </w:r>
          </w:p>
        </w:tc>
        <w:tc>
          <w:tcPr>
            <w:tcW w:w="398" w:type="pct"/>
            <w:gridSpan w:val="2"/>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BC34067"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5.3</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C8A847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3.2</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90882E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2.6</w:t>
            </w:r>
          </w:p>
        </w:tc>
        <w:tc>
          <w:tcPr>
            <w:tcW w:w="401" w:type="pct"/>
            <w:gridSpan w:val="2"/>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569392B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2.5</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766F6CF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1.2</w:t>
            </w:r>
          </w:p>
        </w:tc>
        <w:tc>
          <w:tcPr>
            <w:tcW w:w="398" w:type="pct"/>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2BB4F3D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4.9</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7FB2EF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3.7</w:t>
            </w:r>
          </w:p>
        </w:tc>
      </w:tr>
      <w:tr w:rsidR="00FF60B1" w:rsidRPr="00B64CAF" w14:paraId="483F79D4" w14:textId="77777777" w:rsidTr="0026647B">
        <w:trPr>
          <w:trHeight w:val="255"/>
        </w:trPr>
        <w:tc>
          <w:tcPr>
            <w:tcW w:w="507" w:type="pct"/>
            <w:noWrap/>
            <w:tcMar>
              <w:top w:w="0" w:type="dxa"/>
              <w:left w:w="108" w:type="dxa"/>
              <w:bottom w:w="0" w:type="dxa"/>
              <w:right w:w="108" w:type="dxa"/>
            </w:tcMar>
            <w:vAlign w:val="bottom"/>
            <w:hideMark/>
          </w:tcPr>
          <w:p w14:paraId="575E6A1C" w14:textId="77777777" w:rsidR="00FF60B1" w:rsidRPr="00B64CAF" w:rsidRDefault="00FF60B1" w:rsidP="0026647B">
            <w:pPr>
              <w:rPr>
                <w:rFonts w:ascii="Calibri" w:hAnsi="Calibri" w:cs="Calibri"/>
                <w:color w:val="000000"/>
                <w:sz w:val="20"/>
                <w:szCs w:val="20"/>
              </w:rPr>
            </w:pPr>
          </w:p>
        </w:tc>
        <w:tc>
          <w:tcPr>
            <w:tcW w:w="506"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C1996C7" w14:textId="77777777" w:rsidR="00FF60B1" w:rsidRPr="00B64CAF" w:rsidRDefault="00FF60B1" w:rsidP="0026647B">
            <w:pPr>
              <w:jc w:val="right"/>
              <w:rPr>
                <w:rFonts w:ascii="Calibri" w:hAnsi="Calibri" w:cs="Calibri"/>
                <w:color w:val="000000"/>
                <w:sz w:val="20"/>
                <w:szCs w:val="20"/>
              </w:rPr>
            </w:pPr>
            <w:r w:rsidRPr="00B64CAF">
              <w:rPr>
                <w:rFonts w:ascii="Calibri" w:hAnsi="Calibri" w:cs="Calibri"/>
                <w:color w:val="000000"/>
                <w:sz w:val="20"/>
                <w:szCs w:val="20"/>
              </w:rPr>
              <w:t>% Accuracy</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CBA2BA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95.5</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D28A96F"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106.0</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BF90162"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107.1</w:t>
            </w:r>
          </w:p>
        </w:tc>
        <w:tc>
          <w:tcPr>
            <w:tcW w:w="398" w:type="pct"/>
            <w:gridSpan w:val="2"/>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AB6E26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106.3</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51815B5"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100.8</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8059280"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96.5</w:t>
            </w:r>
          </w:p>
        </w:tc>
        <w:tc>
          <w:tcPr>
            <w:tcW w:w="401" w:type="pct"/>
            <w:gridSpan w:val="2"/>
            <w:tcBorders>
              <w:top w:val="nil"/>
              <w:left w:val="nil"/>
              <w:bottom w:val="single" w:sz="8" w:space="0" w:color="000000"/>
              <w:right w:val="single" w:sz="8" w:space="0" w:color="auto"/>
            </w:tcBorders>
            <w:tcMar>
              <w:top w:w="0" w:type="dxa"/>
              <w:left w:w="108" w:type="dxa"/>
              <w:bottom w:w="0" w:type="dxa"/>
              <w:right w:w="108" w:type="dxa"/>
            </w:tcMar>
            <w:vAlign w:val="bottom"/>
            <w:hideMark/>
          </w:tcPr>
          <w:p w14:paraId="18D218D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95.4</w:t>
            </w:r>
          </w:p>
        </w:tc>
        <w:tc>
          <w:tcPr>
            <w:tcW w:w="398"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F107A06"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92.7</w:t>
            </w:r>
          </w:p>
        </w:tc>
        <w:tc>
          <w:tcPr>
            <w:tcW w:w="398"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6262AAC"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93.7</w:t>
            </w:r>
          </w:p>
        </w:tc>
        <w:tc>
          <w:tcPr>
            <w:tcW w:w="39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13FD0F1" w14:textId="77777777" w:rsidR="00FF60B1" w:rsidRPr="00B64CAF" w:rsidRDefault="00FF60B1" w:rsidP="0026647B">
            <w:pPr>
              <w:jc w:val="center"/>
              <w:rPr>
                <w:rFonts w:ascii="Calibri" w:hAnsi="Calibri" w:cs="Calibri"/>
                <w:color w:val="000000"/>
                <w:sz w:val="20"/>
                <w:szCs w:val="20"/>
              </w:rPr>
            </w:pPr>
            <w:r w:rsidRPr="00B64CAF">
              <w:rPr>
                <w:rFonts w:ascii="Calibri" w:hAnsi="Calibri" w:cs="Calibri"/>
                <w:color w:val="000000"/>
                <w:sz w:val="20"/>
                <w:szCs w:val="20"/>
              </w:rPr>
              <w:t>105.6</w:t>
            </w:r>
          </w:p>
        </w:tc>
      </w:tr>
      <w:tr w:rsidR="00FF60B1" w:rsidRPr="00B64CAF" w14:paraId="2BB8259F" w14:textId="77777777" w:rsidTr="0026647B">
        <w:tc>
          <w:tcPr>
            <w:tcW w:w="507" w:type="pct"/>
            <w:vAlign w:val="center"/>
            <w:hideMark/>
          </w:tcPr>
          <w:p w14:paraId="46319068" w14:textId="77777777" w:rsidR="00FF60B1" w:rsidRPr="00B64CAF" w:rsidRDefault="00FF60B1" w:rsidP="0026647B">
            <w:pPr>
              <w:rPr>
                <w:rFonts w:ascii="Calibri" w:hAnsi="Calibri" w:cs="Calibri"/>
                <w:color w:val="000000"/>
                <w:sz w:val="20"/>
                <w:szCs w:val="20"/>
              </w:rPr>
            </w:pPr>
          </w:p>
        </w:tc>
        <w:tc>
          <w:tcPr>
            <w:tcW w:w="506" w:type="pct"/>
            <w:vAlign w:val="center"/>
            <w:hideMark/>
          </w:tcPr>
          <w:p w14:paraId="767DD02D"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53A84BDA"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7A72CD9F"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21474E64" w14:textId="77777777" w:rsidR="00FF60B1" w:rsidRPr="00B64CAF" w:rsidRDefault="00FF60B1" w:rsidP="0026647B">
            <w:pPr>
              <w:rPr>
                <w:rFonts w:ascii="Calibri" w:hAnsi="Calibri" w:cs="Calibri"/>
                <w:color w:val="000000"/>
                <w:sz w:val="20"/>
                <w:szCs w:val="20"/>
              </w:rPr>
            </w:pPr>
          </w:p>
        </w:tc>
        <w:tc>
          <w:tcPr>
            <w:tcW w:w="228" w:type="pct"/>
            <w:vAlign w:val="center"/>
            <w:hideMark/>
          </w:tcPr>
          <w:p w14:paraId="47970F18" w14:textId="77777777" w:rsidR="00FF60B1" w:rsidRPr="00B64CAF" w:rsidRDefault="00FF60B1" w:rsidP="0026647B">
            <w:pPr>
              <w:rPr>
                <w:rFonts w:ascii="Calibri" w:hAnsi="Calibri" w:cs="Calibri"/>
                <w:color w:val="000000"/>
                <w:sz w:val="20"/>
                <w:szCs w:val="20"/>
              </w:rPr>
            </w:pPr>
          </w:p>
        </w:tc>
        <w:tc>
          <w:tcPr>
            <w:tcW w:w="171" w:type="pct"/>
            <w:vAlign w:val="center"/>
            <w:hideMark/>
          </w:tcPr>
          <w:p w14:paraId="092AF17A"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4F7E7C0F"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426A21C4"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7C9E3FA1" w14:textId="77777777" w:rsidR="00FF60B1" w:rsidRPr="00B64CAF" w:rsidRDefault="00FF60B1" w:rsidP="0026647B">
            <w:pPr>
              <w:rPr>
                <w:rFonts w:ascii="Calibri" w:hAnsi="Calibri" w:cs="Calibri"/>
                <w:color w:val="000000"/>
                <w:sz w:val="20"/>
                <w:szCs w:val="20"/>
              </w:rPr>
            </w:pPr>
          </w:p>
        </w:tc>
        <w:tc>
          <w:tcPr>
            <w:tcW w:w="3" w:type="pct"/>
            <w:vAlign w:val="center"/>
            <w:hideMark/>
          </w:tcPr>
          <w:p w14:paraId="5DFC051D"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285D0CAB"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14BBBB83" w14:textId="77777777" w:rsidR="00FF60B1" w:rsidRPr="00B64CAF" w:rsidRDefault="00FF60B1" w:rsidP="0026647B">
            <w:pPr>
              <w:rPr>
                <w:rFonts w:ascii="Calibri" w:hAnsi="Calibri" w:cs="Calibri"/>
                <w:color w:val="000000"/>
                <w:sz w:val="20"/>
                <w:szCs w:val="20"/>
              </w:rPr>
            </w:pPr>
          </w:p>
        </w:tc>
        <w:tc>
          <w:tcPr>
            <w:tcW w:w="398" w:type="pct"/>
            <w:vAlign w:val="center"/>
            <w:hideMark/>
          </w:tcPr>
          <w:p w14:paraId="01155DB2" w14:textId="77777777" w:rsidR="00FF60B1" w:rsidRPr="00B64CAF" w:rsidRDefault="00FF60B1" w:rsidP="0026647B">
            <w:pPr>
              <w:rPr>
                <w:rFonts w:ascii="Calibri" w:hAnsi="Calibri" w:cs="Calibri"/>
                <w:color w:val="000000"/>
                <w:sz w:val="20"/>
                <w:szCs w:val="20"/>
              </w:rPr>
            </w:pPr>
          </w:p>
        </w:tc>
      </w:tr>
    </w:tbl>
    <w:p w14:paraId="528801D4" w14:textId="77777777" w:rsidR="00FF60B1" w:rsidRPr="002A43C8" w:rsidRDefault="00FF60B1" w:rsidP="00FF60B1">
      <w:pPr>
        <w:pStyle w:val="xmsonormal"/>
        <w:spacing w:before="0" w:beforeAutospacing="0" w:after="200" w:afterAutospacing="0" w:line="253" w:lineRule="atLeast"/>
        <w:rPr>
          <w:rFonts w:ascii="Calibri" w:hAnsi="Calibri" w:cs="Calibri"/>
          <w:color w:val="000000"/>
          <w:lang w:val="en-US"/>
        </w:rPr>
      </w:pPr>
      <w:r w:rsidRPr="002A43C8">
        <w:rPr>
          <w:rFonts w:ascii="Calibri" w:hAnsi="Calibri" w:cs="Calibri"/>
          <w:color w:val="000000"/>
          <w:lang w:val="en-US"/>
        </w:rPr>
        <w:t>Representative Chromatograms</w:t>
      </w:r>
    </w:p>
    <w:p w14:paraId="46BB08C8" w14:textId="77777777" w:rsidR="00FF60B1" w:rsidRPr="0089058D" w:rsidRDefault="00FF60B1" w:rsidP="00FF60B1">
      <w:pPr>
        <w:rPr>
          <w:rFonts w:ascii="Calibri" w:hAnsi="Calibri" w:cs="Calibri"/>
          <w:sz w:val="20"/>
          <w:szCs w:val="20"/>
          <w:lang w:val="en-US"/>
        </w:rPr>
      </w:pPr>
    </w:p>
    <w:p w14:paraId="104CABE3" w14:textId="77777777" w:rsidR="00FF60B1" w:rsidRPr="0089058D" w:rsidRDefault="00FF60B1" w:rsidP="00FF60B1">
      <w:pPr>
        <w:rPr>
          <w:rFonts w:ascii="Calibri" w:hAnsi="Calibri" w:cs="Calibri"/>
          <w:color w:val="000000"/>
          <w:sz w:val="20"/>
          <w:szCs w:val="20"/>
        </w:rPr>
      </w:pPr>
      <w:r w:rsidRPr="0089058D">
        <w:rPr>
          <w:rFonts w:ascii="Calibri" w:hAnsi="Calibri" w:cs="Calibri"/>
          <w:sz w:val="20"/>
          <w:szCs w:val="20"/>
          <w:lang w:val="en-US"/>
        </w:rPr>
        <w:t>Figure S1.1: Representative Chromatogram of amodiaquine at the lower limit of concentration (0.781 ng/ml)</w:t>
      </w:r>
    </w:p>
    <w:p w14:paraId="686AE506"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rPr>
      </w:pPr>
      <w:r>
        <w:rPr>
          <w:rFonts w:ascii="Calibri" w:hAnsi="Calibri" w:cs="Calibri"/>
          <w:color w:val="000000"/>
          <w:sz w:val="22"/>
          <w:szCs w:val="22"/>
        </w:rPr>
        <w:fldChar w:fldCharType="begin"/>
      </w:r>
      <w:r>
        <w:rPr>
          <w:rFonts w:ascii="Calibri" w:hAnsi="Calibri" w:cs="Calibri"/>
          <w:color w:val="000000"/>
          <w:sz w:val="22"/>
          <w:szCs w:val="22"/>
        </w:rPr>
        <w:instrText xml:space="preserve"> INCLUDEPICTURE "/var/folders/dy/jb7sfc052pz0rxstdk1mhswc0000gp/T/com.microsoft.Word/WebArchiveCopyPasteTempFiles/cidimage002.png@01D69B33.87541400" \* MERGEFORMATINET </w:instrText>
      </w:r>
      <w:r>
        <w:rPr>
          <w:rFonts w:ascii="Calibri" w:hAnsi="Calibri" w:cs="Calibri"/>
          <w:color w:val="000000"/>
          <w:sz w:val="22"/>
          <w:szCs w:val="22"/>
        </w:rPr>
        <w:fldChar w:fldCharType="separate"/>
      </w:r>
      <w:r>
        <w:rPr>
          <w:rFonts w:ascii="Calibri" w:hAnsi="Calibri" w:cs="Calibri"/>
          <w:noProof/>
          <w:color w:val="000000"/>
          <w:sz w:val="22"/>
          <w:szCs w:val="22"/>
        </w:rPr>
        <w:drawing>
          <wp:inline distT="0" distB="0" distL="0" distR="0" wp14:anchorId="529F7D69" wp14:editId="4B9B0653">
            <wp:extent cx="5950585" cy="4160520"/>
            <wp:effectExtent l="0" t="0" r="0" b="0"/>
            <wp:docPr id="4" name="Picture 1" descr="A picture containing histo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picture containing histogram&#10;&#10;Description automatically generated"/>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0585" cy="4160520"/>
                    </a:xfrm>
                    <a:prstGeom prst="rect">
                      <a:avLst/>
                    </a:prstGeom>
                    <a:noFill/>
                    <a:ln>
                      <a:noFill/>
                    </a:ln>
                  </pic:spPr>
                </pic:pic>
              </a:graphicData>
            </a:graphic>
          </wp:inline>
        </w:drawing>
      </w:r>
      <w:r>
        <w:rPr>
          <w:rFonts w:ascii="Calibri" w:hAnsi="Calibri" w:cs="Calibri"/>
          <w:color w:val="000000"/>
          <w:sz w:val="22"/>
          <w:szCs w:val="22"/>
        </w:rPr>
        <w:fldChar w:fldCharType="end"/>
      </w:r>
    </w:p>
    <w:p w14:paraId="7A9E4375" w14:textId="77777777" w:rsidR="00AD0A2E" w:rsidRDefault="00AD0A2E">
      <w:pPr>
        <w:rPr>
          <w:rFonts w:ascii="Calibri" w:hAnsi="Calibri" w:cs="Calibri"/>
          <w:sz w:val="20"/>
          <w:szCs w:val="20"/>
          <w:lang w:val="en-US"/>
        </w:rPr>
      </w:pPr>
      <w:r>
        <w:rPr>
          <w:rFonts w:ascii="Calibri" w:hAnsi="Calibri" w:cs="Calibri"/>
          <w:sz w:val="20"/>
          <w:szCs w:val="20"/>
          <w:lang w:val="en-US"/>
        </w:rPr>
        <w:br w:type="page"/>
      </w:r>
    </w:p>
    <w:p w14:paraId="67E114E8" w14:textId="073AECE2" w:rsidR="00FF60B1" w:rsidRPr="00CF19EC" w:rsidRDefault="00FF60B1" w:rsidP="00FF60B1">
      <w:pPr>
        <w:rPr>
          <w:rFonts w:ascii="Calibri" w:hAnsi="Calibri" w:cs="Calibri"/>
          <w:color w:val="000000"/>
          <w:sz w:val="20"/>
          <w:szCs w:val="20"/>
        </w:rPr>
      </w:pPr>
      <w:r w:rsidRPr="00CF19EC">
        <w:rPr>
          <w:rFonts w:ascii="Calibri" w:hAnsi="Calibri" w:cs="Calibri"/>
          <w:sz w:val="20"/>
          <w:szCs w:val="20"/>
          <w:lang w:val="en-US"/>
        </w:rPr>
        <w:lastRenderedPageBreak/>
        <w:t>Figure S1.</w:t>
      </w:r>
      <w:r>
        <w:rPr>
          <w:rFonts w:ascii="Calibri" w:hAnsi="Calibri" w:cs="Calibri"/>
          <w:sz w:val="20"/>
          <w:szCs w:val="20"/>
          <w:lang w:val="en-US"/>
        </w:rPr>
        <w:t>2</w:t>
      </w:r>
      <w:r w:rsidRPr="00CF19EC">
        <w:rPr>
          <w:rFonts w:ascii="Calibri" w:hAnsi="Calibri" w:cs="Calibri"/>
          <w:sz w:val="20"/>
          <w:szCs w:val="20"/>
          <w:lang w:val="en-US"/>
        </w:rPr>
        <w:t xml:space="preserve">: Representative Chromatogram of </w:t>
      </w:r>
      <w:r>
        <w:rPr>
          <w:rFonts w:ascii="Calibri" w:hAnsi="Calibri" w:cs="Calibri"/>
          <w:sz w:val="20"/>
          <w:szCs w:val="20"/>
          <w:lang w:val="en-US"/>
        </w:rPr>
        <w:t>desethyl</w:t>
      </w:r>
      <w:r w:rsidRPr="00CF19EC">
        <w:rPr>
          <w:rFonts w:ascii="Calibri" w:hAnsi="Calibri" w:cs="Calibri"/>
          <w:sz w:val="20"/>
          <w:szCs w:val="20"/>
          <w:lang w:val="en-US"/>
        </w:rPr>
        <w:t>amodiaquine at the lower limit of concentration (</w:t>
      </w:r>
      <w:r>
        <w:rPr>
          <w:rFonts w:ascii="Calibri" w:hAnsi="Calibri" w:cs="Calibri"/>
          <w:sz w:val="20"/>
          <w:szCs w:val="20"/>
          <w:lang w:val="en-US"/>
        </w:rPr>
        <w:t>15.6</w:t>
      </w:r>
      <w:r w:rsidRPr="00CF19EC">
        <w:rPr>
          <w:rFonts w:ascii="Calibri" w:hAnsi="Calibri" w:cs="Calibri"/>
          <w:sz w:val="20"/>
          <w:szCs w:val="20"/>
          <w:lang w:val="en-US"/>
        </w:rPr>
        <w:t xml:space="preserve"> ng/ml)</w:t>
      </w:r>
    </w:p>
    <w:p w14:paraId="40EC008B"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rPr>
      </w:pPr>
      <w:r>
        <w:rPr>
          <w:rFonts w:ascii="Calibri" w:hAnsi="Calibri" w:cs="Calibri"/>
          <w:color w:val="000000"/>
          <w:sz w:val="22"/>
          <w:szCs w:val="22"/>
        </w:rPr>
        <w:fldChar w:fldCharType="begin"/>
      </w:r>
      <w:r>
        <w:rPr>
          <w:rFonts w:ascii="Calibri" w:hAnsi="Calibri" w:cs="Calibri"/>
          <w:color w:val="000000"/>
          <w:sz w:val="22"/>
          <w:szCs w:val="22"/>
        </w:rPr>
        <w:instrText xml:space="preserve"> INCLUDEPICTURE "/var/folders/dy/jb7sfc052pz0rxstdk1mhswc0000gp/T/com.microsoft.Word/WebArchiveCopyPasteTempFiles/cidimage004.png@01D69B33.87541400" \* MERGEFORMATINET </w:instrText>
      </w:r>
      <w:r>
        <w:rPr>
          <w:rFonts w:ascii="Calibri" w:hAnsi="Calibri" w:cs="Calibri"/>
          <w:color w:val="000000"/>
          <w:sz w:val="22"/>
          <w:szCs w:val="22"/>
        </w:rPr>
        <w:fldChar w:fldCharType="separate"/>
      </w:r>
      <w:r>
        <w:rPr>
          <w:rFonts w:ascii="Calibri" w:hAnsi="Calibri" w:cs="Calibri"/>
          <w:noProof/>
          <w:color w:val="000000"/>
          <w:sz w:val="22"/>
          <w:szCs w:val="22"/>
        </w:rPr>
        <w:drawing>
          <wp:inline distT="0" distB="0" distL="0" distR="0" wp14:anchorId="154E8E8C" wp14:editId="01BF5606">
            <wp:extent cx="5950585" cy="4160520"/>
            <wp:effectExtent l="0" t="0" r="0" b="0"/>
            <wp:docPr id="5" name="Picture 2"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picture containing graphical user interfac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0585" cy="4160520"/>
                    </a:xfrm>
                    <a:prstGeom prst="rect">
                      <a:avLst/>
                    </a:prstGeom>
                    <a:noFill/>
                    <a:ln>
                      <a:noFill/>
                    </a:ln>
                  </pic:spPr>
                </pic:pic>
              </a:graphicData>
            </a:graphic>
          </wp:inline>
        </w:drawing>
      </w:r>
      <w:r>
        <w:rPr>
          <w:rFonts w:ascii="Calibri" w:hAnsi="Calibri" w:cs="Calibri"/>
          <w:color w:val="000000"/>
          <w:sz w:val="22"/>
          <w:szCs w:val="22"/>
        </w:rPr>
        <w:fldChar w:fldCharType="end"/>
      </w:r>
    </w:p>
    <w:p w14:paraId="38DD9C6E" w14:textId="77777777" w:rsidR="00FF60B1" w:rsidRDefault="00FF60B1" w:rsidP="00FF60B1">
      <w:pPr>
        <w:pStyle w:val="xmsonormal"/>
        <w:spacing w:before="0" w:beforeAutospacing="0" w:after="200" w:afterAutospacing="0" w:line="253" w:lineRule="atLeast"/>
        <w:rPr>
          <w:rFonts w:ascii="Calibri" w:hAnsi="Calibri" w:cs="Calibri"/>
          <w:color w:val="000000"/>
          <w:lang w:val="en-US"/>
        </w:rPr>
      </w:pPr>
    </w:p>
    <w:p w14:paraId="28C6E9D3" w14:textId="77777777" w:rsidR="00FF60B1" w:rsidRPr="00C72279" w:rsidRDefault="00FF60B1" w:rsidP="00FF60B1">
      <w:pPr>
        <w:rPr>
          <w:rFonts w:ascii="Calibri" w:hAnsi="Calibri" w:cs="Calibri"/>
          <w:sz w:val="20"/>
          <w:szCs w:val="20"/>
        </w:rPr>
      </w:pPr>
      <w:r w:rsidRPr="00C72279">
        <w:rPr>
          <w:rFonts w:ascii="Calibri" w:hAnsi="Calibri" w:cs="Calibri"/>
          <w:sz w:val="20"/>
          <w:szCs w:val="20"/>
          <w:lang w:val="en-US"/>
        </w:rPr>
        <w:t xml:space="preserve">Figure S1.3: Representative Chromatogram of amodiaquine </w:t>
      </w:r>
      <w:r w:rsidRPr="00C72279">
        <w:rPr>
          <w:rFonts w:ascii="Calibri" w:hAnsi="Calibri" w:cs="Calibri"/>
          <w:sz w:val="20"/>
          <w:szCs w:val="20"/>
        </w:rPr>
        <w:t xml:space="preserve">mid-level quality control sample </w:t>
      </w:r>
      <w:r w:rsidRPr="00C72279">
        <w:rPr>
          <w:rFonts w:ascii="Calibri" w:hAnsi="Calibri" w:cs="Calibri"/>
          <w:sz w:val="20"/>
          <w:szCs w:val="20"/>
          <w:lang w:val="en-US"/>
        </w:rPr>
        <w:t>(37.5 ng/ml)</w:t>
      </w:r>
    </w:p>
    <w:p w14:paraId="72051087"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rPr>
      </w:pPr>
      <w:r>
        <w:rPr>
          <w:rFonts w:ascii="Calibri" w:hAnsi="Calibri" w:cs="Calibri"/>
          <w:color w:val="000000"/>
          <w:lang w:val="en-US"/>
        </w:rPr>
        <w:fldChar w:fldCharType="begin"/>
      </w:r>
      <w:r>
        <w:rPr>
          <w:rFonts w:ascii="Calibri" w:hAnsi="Calibri" w:cs="Calibri"/>
          <w:color w:val="000000"/>
          <w:lang w:val="en-US"/>
        </w:rPr>
        <w:instrText xml:space="preserve"> INCLUDEPICTURE "/var/folders/dy/jb7sfc052pz0rxstdk1mhswc0000gp/T/com.microsoft.Word/WebArchiveCopyPasteTempFiles/cidimage011.png@01D69B33.87541400" \* MERGEFORMATINET </w:instrText>
      </w:r>
      <w:r>
        <w:rPr>
          <w:rFonts w:ascii="Calibri" w:hAnsi="Calibri" w:cs="Calibri"/>
          <w:color w:val="000000"/>
          <w:lang w:val="en-US"/>
        </w:rPr>
        <w:fldChar w:fldCharType="separate"/>
      </w:r>
      <w:r>
        <w:rPr>
          <w:rFonts w:ascii="Calibri" w:hAnsi="Calibri" w:cs="Calibri"/>
          <w:noProof/>
          <w:color w:val="000000"/>
          <w:lang w:val="en-US"/>
        </w:rPr>
        <w:drawing>
          <wp:inline distT="0" distB="0" distL="0" distR="0" wp14:anchorId="2453CA65" wp14:editId="3D885099">
            <wp:extent cx="5888355" cy="4126865"/>
            <wp:effectExtent l="0" t="0" r="0" b="0"/>
            <wp:docPr id="6" name="Picture 4"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picture containing graphical user interface&#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8355" cy="4126865"/>
                    </a:xfrm>
                    <a:prstGeom prst="rect">
                      <a:avLst/>
                    </a:prstGeom>
                    <a:noFill/>
                    <a:ln>
                      <a:noFill/>
                    </a:ln>
                  </pic:spPr>
                </pic:pic>
              </a:graphicData>
            </a:graphic>
          </wp:inline>
        </w:drawing>
      </w:r>
      <w:r>
        <w:rPr>
          <w:rFonts w:ascii="Calibri" w:hAnsi="Calibri" w:cs="Calibri"/>
          <w:color w:val="000000"/>
          <w:lang w:val="en-US"/>
        </w:rPr>
        <w:fldChar w:fldCharType="end"/>
      </w:r>
    </w:p>
    <w:p w14:paraId="4757F2D2" w14:textId="77777777" w:rsidR="00FF60B1" w:rsidRDefault="00FF60B1" w:rsidP="00FF60B1">
      <w:pPr>
        <w:rPr>
          <w:rFonts w:ascii="Calibri" w:hAnsi="Calibri" w:cs="Calibri"/>
          <w:sz w:val="20"/>
          <w:szCs w:val="20"/>
          <w:lang w:val="en-US"/>
        </w:rPr>
      </w:pPr>
    </w:p>
    <w:p w14:paraId="140B2BCC" w14:textId="77777777" w:rsidR="00FF60B1" w:rsidRDefault="00FF60B1" w:rsidP="00FF60B1">
      <w:pPr>
        <w:rPr>
          <w:rFonts w:ascii="Calibri" w:hAnsi="Calibri" w:cs="Calibri"/>
          <w:sz w:val="20"/>
          <w:szCs w:val="20"/>
          <w:lang w:val="en-US"/>
        </w:rPr>
      </w:pPr>
    </w:p>
    <w:p w14:paraId="2399FFF4" w14:textId="77777777" w:rsidR="00AD0A2E" w:rsidRDefault="00AD0A2E">
      <w:pPr>
        <w:rPr>
          <w:rFonts w:ascii="Calibri" w:hAnsi="Calibri" w:cs="Calibri"/>
          <w:sz w:val="20"/>
          <w:szCs w:val="20"/>
          <w:lang w:val="en-US"/>
        </w:rPr>
      </w:pPr>
      <w:r>
        <w:rPr>
          <w:rFonts w:ascii="Calibri" w:hAnsi="Calibri" w:cs="Calibri"/>
          <w:sz w:val="20"/>
          <w:szCs w:val="20"/>
          <w:lang w:val="en-US"/>
        </w:rPr>
        <w:br w:type="page"/>
      </w:r>
    </w:p>
    <w:p w14:paraId="77B3F39E" w14:textId="73FF48D5" w:rsidR="00FF60B1" w:rsidRPr="00DE79DC" w:rsidRDefault="00FF60B1" w:rsidP="00FF60B1">
      <w:pPr>
        <w:rPr>
          <w:rFonts w:ascii="Calibri" w:hAnsi="Calibri" w:cs="Calibri"/>
          <w:color w:val="000000"/>
          <w:sz w:val="20"/>
          <w:szCs w:val="20"/>
        </w:rPr>
      </w:pPr>
      <w:r w:rsidRPr="00DE79DC">
        <w:rPr>
          <w:rFonts w:ascii="Calibri" w:hAnsi="Calibri" w:cs="Calibri"/>
          <w:sz w:val="20"/>
          <w:szCs w:val="20"/>
          <w:lang w:val="en-US"/>
        </w:rPr>
        <w:lastRenderedPageBreak/>
        <w:t>Figure S1.</w:t>
      </w:r>
      <w:r>
        <w:rPr>
          <w:rFonts w:ascii="Calibri" w:hAnsi="Calibri" w:cs="Calibri"/>
          <w:sz w:val="20"/>
          <w:szCs w:val="20"/>
          <w:lang w:val="en-US"/>
        </w:rPr>
        <w:t>4</w:t>
      </w:r>
      <w:r w:rsidRPr="00DE79DC">
        <w:rPr>
          <w:rFonts w:ascii="Calibri" w:hAnsi="Calibri" w:cs="Calibri"/>
          <w:sz w:val="20"/>
          <w:szCs w:val="20"/>
          <w:lang w:val="en-US"/>
        </w:rPr>
        <w:t xml:space="preserve">: Representative Chromatogram </w:t>
      </w:r>
      <w:r>
        <w:rPr>
          <w:rFonts w:ascii="Calibri" w:hAnsi="Calibri" w:cs="Calibri"/>
          <w:sz w:val="20"/>
          <w:szCs w:val="20"/>
          <w:lang w:val="en-US"/>
        </w:rPr>
        <w:t>for</w:t>
      </w:r>
      <w:r w:rsidRPr="00DE79DC">
        <w:rPr>
          <w:rFonts w:ascii="Calibri" w:hAnsi="Calibri" w:cs="Calibri"/>
          <w:sz w:val="20"/>
          <w:szCs w:val="20"/>
          <w:lang w:val="en-US"/>
        </w:rPr>
        <w:t xml:space="preserve"> </w:t>
      </w:r>
      <w:r>
        <w:rPr>
          <w:rFonts w:ascii="Calibri" w:hAnsi="Calibri" w:cs="Calibri"/>
          <w:sz w:val="20"/>
          <w:szCs w:val="20"/>
          <w:lang w:val="en-US"/>
        </w:rPr>
        <w:t>desethyl</w:t>
      </w:r>
      <w:r w:rsidRPr="00DE79DC">
        <w:rPr>
          <w:rFonts w:ascii="Calibri" w:hAnsi="Calibri" w:cs="Calibri"/>
          <w:sz w:val="20"/>
          <w:szCs w:val="20"/>
          <w:lang w:val="en-US"/>
        </w:rPr>
        <w:t xml:space="preserve">amodiaquine </w:t>
      </w:r>
      <w:r w:rsidRPr="00C72279">
        <w:rPr>
          <w:rFonts w:ascii="Calibri" w:hAnsi="Calibri" w:cs="Calibri"/>
          <w:sz w:val="20"/>
          <w:szCs w:val="20"/>
        </w:rPr>
        <w:t xml:space="preserve">mid-level quality control sample </w:t>
      </w:r>
      <w:r w:rsidRPr="00DE79DC">
        <w:rPr>
          <w:rFonts w:ascii="Calibri" w:hAnsi="Calibri" w:cs="Calibri"/>
          <w:sz w:val="20"/>
          <w:szCs w:val="20"/>
          <w:lang w:val="en-US"/>
        </w:rPr>
        <w:t>(</w:t>
      </w:r>
      <w:r>
        <w:rPr>
          <w:rFonts w:ascii="Calibri" w:hAnsi="Calibri" w:cs="Calibri"/>
          <w:sz w:val="20"/>
          <w:szCs w:val="20"/>
          <w:lang w:val="en-US"/>
        </w:rPr>
        <w:t>750</w:t>
      </w:r>
      <w:r w:rsidRPr="00DE79DC">
        <w:rPr>
          <w:rFonts w:ascii="Calibri" w:hAnsi="Calibri" w:cs="Calibri"/>
          <w:sz w:val="20"/>
          <w:szCs w:val="20"/>
          <w:lang w:val="en-US"/>
        </w:rPr>
        <w:t xml:space="preserve"> ng/ml)</w:t>
      </w:r>
    </w:p>
    <w:p w14:paraId="4D95E40B"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rPr>
      </w:pPr>
      <w:r>
        <w:rPr>
          <w:rFonts w:ascii="Calibri" w:hAnsi="Calibri" w:cs="Calibri"/>
          <w:color w:val="000000"/>
          <w:lang w:val="en-US"/>
        </w:rPr>
        <w:fldChar w:fldCharType="begin"/>
      </w:r>
      <w:r>
        <w:rPr>
          <w:rFonts w:ascii="Calibri" w:hAnsi="Calibri" w:cs="Calibri"/>
          <w:color w:val="000000"/>
          <w:lang w:val="en-US"/>
        </w:rPr>
        <w:instrText xml:space="preserve"> INCLUDEPICTURE "/var/folders/dy/jb7sfc052pz0rxstdk1mhswc0000gp/T/com.microsoft.Word/WebArchiveCopyPasteTempFiles/cidimage012.png@01D69B33.87541400" \* MERGEFORMATINET </w:instrText>
      </w:r>
      <w:r>
        <w:rPr>
          <w:rFonts w:ascii="Calibri" w:hAnsi="Calibri" w:cs="Calibri"/>
          <w:color w:val="000000"/>
          <w:lang w:val="en-US"/>
        </w:rPr>
        <w:fldChar w:fldCharType="separate"/>
      </w:r>
      <w:r>
        <w:rPr>
          <w:rFonts w:ascii="Calibri" w:hAnsi="Calibri" w:cs="Calibri"/>
          <w:noProof/>
          <w:color w:val="000000"/>
          <w:lang w:val="en-US"/>
        </w:rPr>
        <w:drawing>
          <wp:inline distT="0" distB="0" distL="0" distR="0" wp14:anchorId="3188C823" wp14:editId="6772B649">
            <wp:extent cx="5965190" cy="4179570"/>
            <wp:effectExtent l="0" t="0" r="0" b="0"/>
            <wp:docPr id="7" name="Picture 3"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graphical user interface&#10;&#10;Description automatically generated"/>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5190" cy="4179570"/>
                    </a:xfrm>
                    <a:prstGeom prst="rect">
                      <a:avLst/>
                    </a:prstGeom>
                    <a:noFill/>
                    <a:ln>
                      <a:noFill/>
                    </a:ln>
                  </pic:spPr>
                </pic:pic>
              </a:graphicData>
            </a:graphic>
          </wp:inline>
        </w:drawing>
      </w:r>
      <w:r>
        <w:rPr>
          <w:rFonts w:ascii="Calibri" w:hAnsi="Calibri" w:cs="Calibri"/>
          <w:color w:val="000000"/>
          <w:lang w:val="en-US"/>
        </w:rPr>
        <w:fldChar w:fldCharType="end"/>
      </w:r>
    </w:p>
    <w:p w14:paraId="0A5A465A" w14:textId="77777777" w:rsidR="00FF60B1" w:rsidRDefault="00FF60B1" w:rsidP="00FF60B1">
      <w:pPr>
        <w:rPr>
          <w:rFonts w:ascii="Calibri" w:hAnsi="Calibri" w:cs="Calibri"/>
          <w:sz w:val="20"/>
          <w:szCs w:val="20"/>
          <w:lang w:val="en-US"/>
        </w:rPr>
      </w:pPr>
    </w:p>
    <w:p w14:paraId="4449A1B1" w14:textId="77777777" w:rsidR="00FF60B1" w:rsidRPr="00DE79DC" w:rsidRDefault="00FF60B1" w:rsidP="00FF60B1">
      <w:pPr>
        <w:rPr>
          <w:rFonts w:ascii="Calibri" w:hAnsi="Calibri" w:cs="Calibri"/>
          <w:color w:val="000000"/>
          <w:sz w:val="20"/>
          <w:szCs w:val="20"/>
        </w:rPr>
      </w:pPr>
      <w:r w:rsidRPr="00DE79DC">
        <w:rPr>
          <w:rFonts w:ascii="Calibri" w:hAnsi="Calibri" w:cs="Calibri"/>
          <w:sz w:val="20"/>
          <w:szCs w:val="20"/>
          <w:lang w:val="en-US"/>
        </w:rPr>
        <w:t>Figure S1.</w:t>
      </w:r>
      <w:r>
        <w:rPr>
          <w:rFonts w:ascii="Calibri" w:hAnsi="Calibri" w:cs="Calibri"/>
          <w:sz w:val="20"/>
          <w:szCs w:val="20"/>
          <w:lang w:val="en-US"/>
        </w:rPr>
        <w:t>5</w:t>
      </w:r>
      <w:r w:rsidRPr="00DE79DC">
        <w:rPr>
          <w:rFonts w:ascii="Calibri" w:hAnsi="Calibri" w:cs="Calibri"/>
          <w:sz w:val="20"/>
          <w:szCs w:val="20"/>
          <w:lang w:val="en-US"/>
        </w:rPr>
        <w:t xml:space="preserve">: Representative </w:t>
      </w:r>
      <w:r>
        <w:rPr>
          <w:rFonts w:ascii="Calibri" w:hAnsi="Calibri" w:cs="Calibri"/>
          <w:sz w:val="20"/>
          <w:szCs w:val="20"/>
          <w:lang w:val="en-US"/>
        </w:rPr>
        <w:t xml:space="preserve">Patient </w:t>
      </w:r>
      <w:r w:rsidRPr="00DE79DC">
        <w:rPr>
          <w:rFonts w:ascii="Calibri" w:hAnsi="Calibri" w:cs="Calibri"/>
          <w:sz w:val="20"/>
          <w:szCs w:val="20"/>
          <w:lang w:val="en-US"/>
        </w:rPr>
        <w:t xml:space="preserve">Chromatogram </w:t>
      </w:r>
      <w:r>
        <w:rPr>
          <w:rFonts w:ascii="Calibri" w:hAnsi="Calibri" w:cs="Calibri"/>
          <w:sz w:val="20"/>
          <w:szCs w:val="20"/>
          <w:lang w:val="en-US"/>
        </w:rPr>
        <w:t>for</w:t>
      </w:r>
      <w:r w:rsidRPr="00DE79DC">
        <w:rPr>
          <w:rFonts w:ascii="Calibri" w:hAnsi="Calibri" w:cs="Calibri"/>
          <w:sz w:val="20"/>
          <w:szCs w:val="20"/>
          <w:lang w:val="en-US"/>
        </w:rPr>
        <w:t xml:space="preserve"> amodiaquine </w:t>
      </w:r>
    </w:p>
    <w:p w14:paraId="57CCE994" w14:textId="77777777" w:rsidR="00FF60B1" w:rsidRDefault="00FF60B1" w:rsidP="00FF60B1">
      <w:pPr>
        <w:pStyle w:val="xmsonormal"/>
        <w:spacing w:before="0" w:beforeAutospacing="0" w:after="200" w:afterAutospacing="0" w:line="253" w:lineRule="atLeast"/>
        <w:rPr>
          <w:rFonts w:ascii="Calibri" w:hAnsi="Calibri" w:cs="Calibri"/>
          <w:color w:val="000000"/>
          <w:sz w:val="22"/>
          <w:szCs w:val="22"/>
        </w:rPr>
      </w:pPr>
      <w:r>
        <w:rPr>
          <w:rFonts w:ascii="Calibri" w:hAnsi="Calibri" w:cs="Calibri"/>
          <w:color w:val="000000"/>
          <w:lang w:val="en-US"/>
        </w:rPr>
        <w:fldChar w:fldCharType="begin"/>
      </w:r>
      <w:r>
        <w:rPr>
          <w:rFonts w:ascii="Calibri" w:hAnsi="Calibri" w:cs="Calibri"/>
          <w:color w:val="000000"/>
          <w:lang w:val="en-US"/>
        </w:rPr>
        <w:instrText xml:space="preserve"> INCLUDEPICTURE "/var/folders/dy/jb7sfc052pz0rxstdk1mhswc0000gp/T/com.microsoft.Word/WebArchiveCopyPasteTempFiles/cidimage014.png@01D69B33.87541400" \* MERGEFORMATINET </w:instrText>
      </w:r>
      <w:r>
        <w:rPr>
          <w:rFonts w:ascii="Calibri" w:hAnsi="Calibri" w:cs="Calibri"/>
          <w:color w:val="000000"/>
          <w:lang w:val="en-US"/>
        </w:rPr>
        <w:fldChar w:fldCharType="separate"/>
      </w:r>
      <w:r>
        <w:rPr>
          <w:rFonts w:ascii="Calibri" w:hAnsi="Calibri" w:cs="Calibri"/>
          <w:noProof/>
          <w:color w:val="000000"/>
          <w:lang w:val="en-US"/>
        </w:rPr>
        <w:drawing>
          <wp:inline distT="0" distB="0" distL="0" distR="0" wp14:anchorId="36C80AFA" wp14:editId="3359E759">
            <wp:extent cx="5931535" cy="4155440"/>
            <wp:effectExtent l="0" t="0" r="0" b="0"/>
            <wp:docPr id="8" name="Picture 6"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picture containing graphical user interface&#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1535" cy="4155440"/>
                    </a:xfrm>
                    <a:prstGeom prst="rect">
                      <a:avLst/>
                    </a:prstGeom>
                    <a:noFill/>
                    <a:ln>
                      <a:noFill/>
                    </a:ln>
                  </pic:spPr>
                </pic:pic>
              </a:graphicData>
            </a:graphic>
          </wp:inline>
        </w:drawing>
      </w:r>
      <w:r>
        <w:rPr>
          <w:rFonts w:ascii="Calibri" w:hAnsi="Calibri" w:cs="Calibri"/>
          <w:color w:val="000000"/>
          <w:lang w:val="en-US"/>
        </w:rPr>
        <w:fldChar w:fldCharType="end"/>
      </w:r>
    </w:p>
    <w:p w14:paraId="6B29AA48" w14:textId="77777777" w:rsidR="00FF60B1" w:rsidRDefault="00FF60B1" w:rsidP="00FF60B1">
      <w:pPr>
        <w:rPr>
          <w:rFonts w:ascii="Calibri" w:hAnsi="Calibri" w:cs="Calibri"/>
          <w:sz w:val="20"/>
          <w:szCs w:val="20"/>
          <w:lang w:val="en-US"/>
        </w:rPr>
      </w:pPr>
    </w:p>
    <w:p w14:paraId="38766BFE" w14:textId="77777777" w:rsidR="00FF60B1" w:rsidRDefault="00FF60B1" w:rsidP="00FF60B1">
      <w:pPr>
        <w:rPr>
          <w:rFonts w:ascii="Calibri" w:hAnsi="Calibri" w:cs="Calibri"/>
          <w:sz w:val="20"/>
          <w:szCs w:val="20"/>
          <w:lang w:val="en-US"/>
        </w:rPr>
      </w:pPr>
    </w:p>
    <w:p w14:paraId="3219AF0A" w14:textId="77777777" w:rsidR="00FF60B1" w:rsidRDefault="00FF60B1" w:rsidP="00FF60B1">
      <w:pPr>
        <w:rPr>
          <w:rFonts w:ascii="Calibri" w:hAnsi="Calibri" w:cs="Calibri"/>
          <w:sz w:val="20"/>
          <w:szCs w:val="20"/>
          <w:lang w:val="en-US"/>
        </w:rPr>
      </w:pPr>
    </w:p>
    <w:p w14:paraId="33606E61" w14:textId="77777777" w:rsidR="00AD0A2E" w:rsidRDefault="00AD0A2E">
      <w:pPr>
        <w:rPr>
          <w:rFonts w:ascii="Calibri" w:hAnsi="Calibri" w:cs="Calibri"/>
          <w:sz w:val="20"/>
          <w:szCs w:val="20"/>
          <w:lang w:val="en-US"/>
        </w:rPr>
      </w:pPr>
      <w:r>
        <w:rPr>
          <w:rFonts w:ascii="Calibri" w:hAnsi="Calibri" w:cs="Calibri"/>
          <w:sz w:val="20"/>
          <w:szCs w:val="20"/>
          <w:lang w:val="en-US"/>
        </w:rPr>
        <w:br w:type="page"/>
      </w:r>
    </w:p>
    <w:p w14:paraId="1E5CDC37" w14:textId="65FCEEC2" w:rsidR="00FF60B1" w:rsidRPr="00DE79DC" w:rsidRDefault="00FF60B1" w:rsidP="00FF60B1">
      <w:pPr>
        <w:rPr>
          <w:rFonts w:ascii="Calibri" w:hAnsi="Calibri" w:cs="Calibri"/>
          <w:color w:val="000000"/>
          <w:sz w:val="20"/>
          <w:szCs w:val="20"/>
        </w:rPr>
      </w:pPr>
      <w:r w:rsidRPr="00DE79DC">
        <w:rPr>
          <w:rFonts w:ascii="Calibri" w:hAnsi="Calibri" w:cs="Calibri"/>
          <w:sz w:val="20"/>
          <w:szCs w:val="20"/>
          <w:lang w:val="en-US"/>
        </w:rPr>
        <w:lastRenderedPageBreak/>
        <w:t>Figure S1.</w:t>
      </w:r>
      <w:r>
        <w:rPr>
          <w:rFonts w:ascii="Calibri" w:hAnsi="Calibri" w:cs="Calibri"/>
          <w:sz w:val="20"/>
          <w:szCs w:val="20"/>
          <w:lang w:val="en-US"/>
        </w:rPr>
        <w:t>6</w:t>
      </w:r>
      <w:r w:rsidRPr="00DE79DC">
        <w:rPr>
          <w:rFonts w:ascii="Calibri" w:hAnsi="Calibri" w:cs="Calibri"/>
          <w:sz w:val="20"/>
          <w:szCs w:val="20"/>
          <w:lang w:val="en-US"/>
        </w:rPr>
        <w:t xml:space="preserve">: Representative </w:t>
      </w:r>
      <w:r>
        <w:rPr>
          <w:rFonts w:ascii="Calibri" w:hAnsi="Calibri" w:cs="Calibri"/>
          <w:sz w:val="20"/>
          <w:szCs w:val="20"/>
          <w:lang w:val="en-US"/>
        </w:rPr>
        <w:t xml:space="preserve">Patient </w:t>
      </w:r>
      <w:r w:rsidRPr="00DE79DC">
        <w:rPr>
          <w:rFonts w:ascii="Calibri" w:hAnsi="Calibri" w:cs="Calibri"/>
          <w:sz w:val="20"/>
          <w:szCs w:val="20"/>
          <w:lang w:val="en-US"/>
        </w:rPr>
        <w:t xml:space="preserve">Chromatogram </w:t>
      </w:r>
      <w:r>
        <w:rPr>
          <w:rFonts w:ascii="Calibri" w:hAnsi="Calibri" w:cs="Calibri"/>
          <w:sz w:val="20"/>
          <w:szCs w:val="20"/>
          <w:lang w:val="en-US"/>
        </w:rPr>
        <w:t>for</w:t>
      </w:r>
      <w:r w:rsidRPr="00DE79DC">
        <w:rPr>
          <w:rFonts w:ascii="Calibri" w:hAnsi="Calibri" w:cs="Calibri"/>
          <w:sz w:val="20"/>
          <w:szCs w:val="20"/>
          <w:lang w:val="en-US"/>
        </w:rPr>
        <w:t xml:space="preserve"> </w:t>
      </w:r>
      <w:r>
        <w:rPr>
          <w:rFonts w:ascii="Calibri" w:hAnsi="Calibri" w:cs="Calibri"/>
          <w:sz w:val="20"/>
          <w:szCs w:val="20"/>
          <w:lang w:val="en-US"/>
        </w:rPr>
        <w:t>desethyl</w:t>
      </w:r>
      <w:r w:rsidRPr="00DE79DC">
        <w:rPr>
          <w:rFonts w:ascii="Calibri" w:hAnsi="Calibri" w:cs="Calibri"/>
          <w:sz w:val="20"/>
          <w:szCs w:val="20"/>
          <w:lang w:val="en-US"/>
        </w:rPr>
        <w:t xml:space="preserve">amodiaquine </w:t>
      </w:r>
    </w:p>
    <w:p w14:paraId="6B78EBB1" w14:textId="77777777" w:rsidR="00FF60B1" w:rsidRPr="00321D35" w:rsidRDefault="00FF60B1" w:rsidP="00FF60B1">
      <w:pPr>
        <w:pStyle w:val="xmsonormal"/>
        <w:spacing w:before="0" w:beforeAutospacing="0" w:after="200" w:afterAutospacing="0" w:line="253" w:lineRule="atLeast"/>
        <w:rPr>
          <w:rFonts w:ascii="Calibri" w:hAnsi="Calibri" w:cs="Calibri"/>
          <w:noProof/>
          <w:color w:val="000000"/>
          <w:lang w:val="en-US"/>
        </w:rPr>
      </w:pPr>
      <w:r w:rsidRPr="00321D35">
        <w:rPr>
          <w:rFonts w:ascii="Calibri" w:hAnsi="Calibri" w:cs="Calibri"/>
          <w:noProof/>
          <w:color w:val="000000"/>
          <w:lang w:val="en-US"/>
        </w:rPr>
        <w:fldChar w:fldCharType="begin"/>
      </w:r>
      <w:r w:rsidRPr="00321D35">
        <w:rPr>
          <w:rFonts w:ascii="Calibri" w:hAnsi="Calibri" w:cs="Calibri"/>
          <w:noProof/>
          <w:color w:val="000000"/>
          <w:lang w:val="en-US"/>
        </w:rPr>
        <w:instrText xml:space="preserve"> INCLUDEPICTURE "/var/folders/dy/jb7sfc052pz0rxstdk1mhswc0000gp/T/com.microsoft.Word/WebArchiveCopyPasteTempFiles/cidimage018.png@01D69B33.87541400" \* MERGEFORMATINET </w:instrText>
      </w:r>
      <w:r w:rsidRPr="00321D35">
        <w:rPr>
          <w:rFonts w:ascii="Calibri" w:hAnsi="Calibri" w:cs="Calibri"/>
          <w:noProof/>
          <w:color w:val="000000"/>
          <w:lang w:val="en-US"/>
        </w:rPr>
        <w:fldChar w:fldCharType="separate"/>
      </w:r>
      <w:r w:rsidRPr="00321D35">
        <w:rPr>
          <w:rFonts w:ascii="Calibri" w:hAnsi="Calibri" w:cs="Calibri"/>
          <w:noProof/>
          <w:color w:val="000000"/>
          <w:lang w:val="en-US"/>
        </w:rPr>
        <w:drawing>
          <wp:inline distT="0" distB="0" distL="0" distR="0" wp14:anchorId="1B0D0299" wp14:editId="5D296313">
            <wp:extent cx="6003290" cy="4208145"/>
            <wp:effectExtent l="0" t="0" r="0" b="0"/>
            <wp:docPr id="9" name="Picture 7"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picture containing graphical user interface&#10;&#10;Description automatically generated"/>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3290" cy="4208145"/>
                    </a:xfrm>
                    <a:prstGeom prst="rect">
                      <a:avLst/>
                    </a:prstGeom>
                    <a:noFill/>
                    <a:ln>
                      <a:noFill/>
                    </a:ln>
                  </pic:spPr>
                </pic:pic>
              </a:graphicData>
            </a:graphic>
          </wp:inline>
        </w:drawing>
      </w:r>
      <w:r w:rsidRPr="00321D35">
        <w:rPr>
          <w:rFonts w:ascii="Calibri" w:hAnsi="Calibri" w:cs="Calibri"/>
          <w:noProof/>
          <w:color w:val="000000"/>
          <w:lang w:val="en-US"/>
        </w:rPr>
        <w:fldChar w:fldCharType="end"/>
      </w:r>
    </w:p>
    <w:p w14:paraId="4EC765F6" w14:textId="77777777" w:rsidR="00FF60B1" w:rsidRPr="00B64CAF" w:rsidRDefault="00FF60B1" w:rsidP="00FF60B1">
      <w:pPr>
        <w:pStyle w:val="paragraph"/>
        <w:spacing w:before="0" w:beforeAutospacing="0" w:after="0" w:afterAutospacing="0"/>
        <w:jc w:val="both"/>
        <w:textAlignment w:val="baseline"/>
        <w:rPr>
          <w:rFonts w:ascii="Calibri" w:eastAsia="Times" w:hAnsi="Calibri" w:cs="Calibri"/>
          <w:color w:val="000000"/>
          <w:sz w:val="22"/>
          <w:szCs w:val="22"/>
          <w:shd w:val="clear" w:color="auto" w:fill="FFFFFF"/>
          <w:lang w:val="en-US" w:eastAsia="en-ZA"/>
        </w:rPr>
      </w:pPr>
    </w:p>
    <w:p w14:paraId="3625878C" w14:textId="77777777" w:rsidR="00965015" w:rsidRDefault="00280840"/>
    <w:sectPr w:rsidR="00965015" w:rsidSect="00CE3A15">
      <w:headerReference w:type="default" r:id="rId12"/>
      <w:footerReference w:type="default" r:id="rId13"/>
      <w:pgSz w:w="11899" w:h="16838"/>
      <w:pgMar w:top="690" w:right="1134" w:bottom="794" w:left="1134" w:header="0"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A6024" w14:textId="77777777" w:rsidR="00280840" w:rsidRDefault="00280840" w:rsidP="00FF60B1">
      <w:r>
        <w:separator/>
      </w:r>
    </w:p>
  </w:endnote>
  <w:endnote w:type="continuationSeparator" w:id="0">
    <w:p w14:paraId="17BD7CF5" w14:textId="77777777" w:rsidR="00280840" w:rsidRDefault="00280840" w:rsidP="00FF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panose1 w:val="00000500000000020000"/>
    <w:charset w:val="00"/>
    <w:family w:val="auto"/>
    <w:pitch w:val="variable"/>
    <w:sig w:usb0="E00002FF" w:usb1="5000205A" w:usb2="00000000" w:usb3="00000000" w:csb0="0000019F" w:csb1="00000000"/>
  </w:font>
  <w:font w:name="Times">
    <w:panose1 w:val="00000500000000020000"/>
    <w:charset w:val="00"/>
    <w:family w:val="auto"/>
    <w:pitch w:val="variable"/>
    <w:sig w:usb0="E00002FF" w:usb1="5000205A" w:usb2="00000000" w:usb3="00000000" w:csb0="0000019F" w:csb1="00000000"/>
  </w:font>
  <w:font w:name="AGaramond-Regular">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06D3E" w14:textId="77777777" w:rsidR="00211F8C" w:rsidRDefault="00280840">
    <w:pPr>
      <w:pStyle w:val="NormalParagraphStyle"/>
      <w:jc w:val="center"/>
      <w:rPr>
        <w:rFonts w:ascii="AGaramond-Regular" w:hAnsi="AGaramond-Regular"/>
        <w:color w:val="26C1FF"/>
        <w:sz w:val="17"/>
      </w:rPr>
    </w:pPr>
  </w:p>
  <w:p w14:paraId="11ECBD3B" w14:textId="77777777" w:rsidR="00211F8C" w:rsidRDefault="002808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AFDAC" w14:textId="77777777" w:rsidR="00280840" w:rsidRDefault="00280840" w:rsidP="00FF60B1">
      <w:r>
        <w:separator/>
      </w:r>
    </w:p>
  </w:footnote>
  <w:footnote w:type="continuationSeparator" w:id="0">
    <w:p w14:paraId="0B0506C5" w14:textId="77777777" w:rsidR="00280840" w:rsidRDefault="00280840" w:rsidP="00FF60B1">
      <w:r>
        <w:continuationSeparator/>
      </w:r>
    </w:p>
  </w:footnote>
  <w:footnote w:id="1">
    <w:p w14:paraId="17CAB249" w14:textId="77777777" w:rsidR="00FF60B1" w:rsidRPr="00555216" w:rsidRDefault="00FF60B1" w:rsidP="00FF60B1">
      <w:pPr>
        <w:rPr>
          <w:rFonts w:ascii="Calibri" w:hAnsi="Calibri" w:cs="Calibri"/>
          <w:i/>
          <w:iCs/>
          <w:color w:val="000000"/>
          <w:sz w:val="18"/>
          <w:szCs w:val="18"/>
        </w:rPr>
      </w:pPr>
      <w:r>
        <w:rPr>
          <w:rStyle w:val="FootnoteReference"/>
        </w:rPr>
        <w:footnoteRef/>
      </w:r>
      <w:r>
        <w:t xml:space="preserve"> </w:t>
      </w:r>
      <w:proofErr w:type="spellStart"/>
      <w:r w:rsidRPr="00555216">
        <w:rPr>
          <w:rFonts w:ascii="Calibri" w:hAnsi="Calibri" w:cs="Calibri"/>
          <w:i/>
          <w:iCs/>
          <w:color w:val="000000"/>
          <w:sz w:val="18"/>
          <w:szCs w:val="18"/>
        </w:rPr>
        <w:t>Blessborn</w:t>
      </w:r>
      <w:proofErr w:type="spellEnd"/>
      <w:r w:rsidRPr="00555216">
        <w:rPr>
          <w:rFonts w:ascii="Calibri" w:hAnsi="Calibri" w:cs="Calibri"/>
          <w:i/>
          <w:iCs/>
          <w:color w:val="000000"/>
          <w:sz w:val="18"/>
          <w:szCs w:val="18"/>
        </w:rPr>
        <w:t xml:space="preserve"> D, </w:t>
      </w:r>
      <w:proofErr w:type="spellStart"/>
      <w:r w:rsidRPr="00555216">
        <w:rPr>
          <w:rFonts w:ascii="Calibri" w:hAnsi="Calibri" w:cs="Calibri"/>
          <w:i/>
          <w:iCs/>
          <w:color w:val="000000"/>
          <w:sz w:val="18"/>
          <w:szCs w:val="18"/>
        </w:rPr>
        <w:t>Neamin</w:t>
      </w:r>
      <w:proofErr w:type="spellEnd"/>
      <w:r w:rsidRPr="00555216">
        <w:rPr>
          <w:rFonts w:ascii="Calibri" w:hAnsi="Calibri" w:cs="Calibri"/>
          <w:i/>
          <w:iCs/>
          <w:color w:val="000000"/>
          <w:sz w:val="18"/>
          <w:szCs w:val="18"/>
        </w:rPr>
        <w:t xml:space="preserve"> G, Bergqvist Y, </w:t>
      </w:r>
      <w:proofErr w:type="spellStart"/>
      <w:r w:rsidRPr="00555216">
        <w:rPr>
          <w:rFonts w:ascii="Calibri" w:hAnsi="Calibri" w:cs="Calibri"/>
          <w:i/>
          <w:iCs/>
          <w:color w:val="000000"/>
          <w:sz w:val="18"/>
          <w:szCs w:val="18"/>
        </w:rPr>
        <w:t>Lindegårdh</w:t>
      </w:r>
      <w:proofErr w:type="spellEnd"/>
      <w:r w:rsidRPr="00555216">
        <w:rPr>
          <w:rFonts w:ascii="Calibri" w:hAnsi="Calibri" w:cs="Calibri"/>
          <w:i/>
          <w:iCs/>
          <w:color w:val="000000"/>
          <w:sz w:val="18"/>
          <w:szCs w:val="18"/>
        </w:rPr>
        <w:t xml:space="preserve"> N. A new approach to evaluate stability of amodiaquine and its metabolite in blood and plasma. J Pharm Biomed Anal. 2006 Apr 11;41(1):207-12. </w:t>
      </w:r>
    </w:p>
  </w:footnote>
  <w:footnote w:id="2">
    <w:p w14:paraId="562660F3" w14:textId="77777777" w:rsidR="00FF60B1" w:rsidRPr="00555216" w:rsidRDefault="00FF60B1" w:rsidP="00FF60B1">
      <w:pPr>
        <w:pStyle w:val="FootnoteText"/>
        <w:rPr>
          <w:rFonts w:ascii="Calibri" w:hAnsi="Calibri" w:cs="Calibri"/>
          <w:i/>
          <w:iCs/>
          <w:color w:val="000000"/>
          <w:sz w:val="18"/>
          <w:szCs w:val="18"/>
        </w:rPr>
      </w:pPr>
      <w:r>
        <w:rPr>
          <w:rStyle w:val="FootnoteReference"/>
        </w:rPr>
        <w:footnoteRef/>
      </w:r>
      <w:r>
        <w:t xml:space="preserve"> </w:t>
      </w:r>
      <w:r w:rsidRPr="00C255D1">
        <w:rPr>
          <w:rFonts w:ascii="Calibri" w:hAnsi="Calibri" w:cs="Calibri"/>
          <w:i/>
          <w:iCs/>
          <w:color w:val="000000"/>
          <w:sz w:val="18"/>
          <w:szCs w:val="18"/>
        </w:rPr>
        <w:t xml:space="preserve">Rathod DM, Patel KR, </w:t>
      </w:r>
      <w:proofErr w:type="spellStart"/>
      <w:r w:rsidRPr="00C255D1">
        <w:rPr>
          <w:rFonts w:ascii="Calibri" w:hAnsi="Calibri" w:cs="Calibri"/>
          <w:i/>
          <w:iCs/>
          <w:color w:val="000000"/>
          <w:sz w:val="18"/>
          <w:szCs w:val="18"/>
        </w:rPr>
        <w:t>Mistri</w:t>
      </w:r>
      <w:proofErr w:type="spellEnd"/>
      <w:r w:rsidRPr="00C255D1">
        <w:rPr>
          <w:rFonts w:ascii="Calibri" w:hAnsi="Calibri" w:cs="Calibri"/>
          <w:i/>
          <w:iCs/>
          <w:color w:val="000000"/>
          <w:sz w:val="18"/>
          <w:szCs w:val="18"/>
        </w:rPr>
        <w:t xml:space="preserve"> HN, </w:t>
      </w:r>
      <w:proofErr w:type="spellStart"/>
      <w:r w:rsidRPr="00C255D1">
        <w:rPr>
          <w:rFonts w:ascii="Calibri" w:hAnsi="Calibri" w:cs="Calibri"/>
          <w:i/>
          <w:iCs/>
          <w:color w:val="000000"/>
          <w:sz w:val="18"/>
          <w:szCs w:val="18"/>
        </w:rPr>
        <w:t>Jangid</w:t>
      </w:r>
      <w:proofErr w:type="spellEnd"/>
      <w:r w:rsidRPr="00C255D1">
        <w:rPr>
          <w:rFonts w:ascii="Calibri" w:hAnsi="Calibri" w:cs="Calibri"/>
          <w:i/>
          <w:iCs/>
          <w:color w:val="000000"/>
          <w:sz w:val="18"/>
          <w:szCs w:val="18"/>
        </w:rPr>
        <w:t xml:space="preserve"> AG, </w:t>
      </w:r>
      <w:proofErr w:type="spellStart"/>
      <w:r w:rsidRPr="00C255D1">
        <w:rPr>
          <w:rFonts w:ascii="Calibri" w:hAnsi="Calibri" w:cs="Calibri"/>
          <w:i/>
          <w:iCs/>
          <w:color w:val="000000"/>
          <w:sz w:val="18"/>
          <w:szCs w:val="18"/>
        </w:rPr>
        <w:t>Shrivastav</w:t>
      </w:r>
      <w:proofErr w:type="spellEnd"/>
      <w:r w:rsidRPr="00C255D1">
        <w:rPr>
          <w:rFonts w:ascii="Calibri" w:hAnsi="Calibri" w:cs="Calibri"/>
          <w:i/>
          <w:iCs/>
          <w:color w:val="000000"/>
          <w:sz w:val="18"/>
          <w:szCs w:val="18"/>
        </w:rPr>
        <w:t xml:space="preserve"> PS, Sanyal M. Application of an LC-MS/MS method for reliable determination of amodiaquine, N-desethylamodiaquine, artesunate and </w:t>
      </w:r>
      <w:proofErr w:type="spellStart"/>
      <w:r w:rsidRPr="00C255D1">
        <w:rPr>
          <w:rFonts w:ascii="Calibri" w:hAnsi="Calibri" w:cs="Calibri"/>
          <w:i/>
          <w:iCs/>
          <w:color w:val="000000"/>
          <w:sz w:val="18"/>
          <w:szCs w:val="18"/>
        </w:rPr>
        <w:t>dihydroartemisinin</w:t>
      </w:r>
      <w:proofErr w:type="spellEnd"/>
      <w:r w:rsidRPr="00C255D1">
        <w:rPr>
          <w:rFonts w:ascii="Calibri" w:hAnsi="Calibri" w:cs="Calibri"/>
          <w:i/>
          <w:iCs/>
          <w:color w:val="000000"/>
          <w:sz w:val="18"/>
          <w:szCs w:val="18"/>
        </w:rPr>
        <w:t xml:space="preserve"> in human plasma for a bioequivalence study in healthy Indian subjects. J Pharm Biomed Anal. 2016 May 30;124:67-78.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24097" w14:textId="77777777" w:rsidR="00211F8C" w:rsidRDefault="00280840"/>
  <w:p w14:paraId="6954B36D" w14:textId="77777777" w:rsidR="00211F8C" w:rsidRDefault="002808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B1"/>
    <w:rsid w:val="000652AF"/>
    <w:rsid w:val="00077B19"/>
    <w:rsid w:val="00081A96"/>
    <w:rsid w:val="00082DF0"/>
    <w:rsid w:val="00096F7B"/>
    <w:rsid w:val="000A1110"/>
    <w:rsid w:val="000C0147"/>
    <w:rsid w:val="000C4D6E"/>
    <w:rsid w:val="000D254B"/>
    <w:rsid w:val="000E4070"/>
    <w:rsid w:val="000E4C75"/>
    <w:rsid w:val="00156199"/>
    <w:rsid w:val="00160CD7"/>
    <w:rsid w:val="001D2071"/>
    <w:rsid w:val="002034D5"/>
    <w:rsid w:val="00214935"/>
    <w:rsid w:val="00214A61"/>
    <w:rsid w:val="0026208A"/>
    <w:rsid w:val="0026293C"/>
    <w:rsid w:val="00280840"/>
    <w:rsid w:val="002D285B"/>
    <w:rsid w:val="003018CF"/>
    <w:rsid w:val="00343CBC"/>
    <w:rsid w:val="0035674E"/>
    <w:rsid w:val="00363EB5"/>
    <w:rsid w:val="00382161"/>
    <w:rsid w:val="00394FE1"/>
    <w:rsid w:val="00395A22"/>
    <w:rsid w:val="00414D9A"/>
    <w:rsid w:val="004446FE"/>
    <w:rsid w:val="00450010"/>
    <w:rsid w:val="004578DF"/>
    <w:rsid w:val="0046421D"/>
    <w:rsid w:val="00477CB4"/>
    <w:rsid w:val="004815DB"/>
    <w:rsid w:val="004D110A"/>
    <w:rsid w:val="0050220F"/>
    <w:rsid w:val="00506FBE"/>
    <w:rsid w:val="00541219"/>
    <w:rsid w:val="00575B1F"/>
    <w:rsid w:val="005847F5"/>
    <w:rsid w:val="005957DD"/>
    <w:rsid w:val="005C00CC"/>
    <w:rsid w:val="005D57B8"/>
    <w:rsid w:val="005E2DB1"/>
    <w:rsid w:val="005E70D4"/>
    <w:rsid w:val="00616445"/>
    <w:rsid w:val="006D68EB"/>
    <w:rsid w:val="007104C6"/>
    <w:rsid w:val="0075273A"/>
    <w:rsid w:val="007921A2"/>
    <w:rsid w:val="007A7AB1"/>
    <w:rsid w:val="007F788B"/>
    <w:rsid w:val="00815CC9"/>
    <w:rsid w:val="008655ED"/>
    <w:rsid w:val="00875482"/>
    <w:rsid w:val="00877667"/>
    <w:rsid w:val="00880D6F"/>
    <w:rsid w:val="00885BB0"/>
    <w:rsid w:val="00886C74"/>
    <w:rsid w:val="008949DD"/>
    <w:rsid w:val="008B2173"/>
    <w:rsid w:val="008B2549"/>
    <w:rsid w:val="008C7CE3"/>
    <w:rsid w:val="00911AD0"/>
    <w:rsid w:val="009269AB"/>
    <w:rsid w:val="00963139"/>
    <w:rsid w:val="0098124E"/>
    <w:rsid w:val="009818F5"/>
    <w:rsid w:val="00984A49"/>
    <w:rsid w:val="00985720"/>
    <w:rsid w:val="009A4674"/>
    <w:rsid w:val="009A6F2E"/>
    <w:rsid w:val="009B5867"/>
    <w:rsid w:val="009D04EF"/>
    <w:rsid w:val="009F20E1"/>
    <w:rsid w:val="00AA2D59"/>
    <w:rsid w:val="00AB6150"/>
    <w:rsid w:val="00AD0A2E"/>
    <w:rsid w:val="00B01675"/>
    <w:rsid w:val="00B82E3E"/>
    <w:rsid w:val="00B97BBF"/>
    <w:rsid w:val="00BD7151"/>
    <w:rsid w:val="00C11517"/>
    <w:rsid w:val="00C44CA7"/>
    <w:rsid w:val="00C8358E"/>
    <w:rsid w:val="00CF4C29"/>
    <w:rsid w:val="00D0079D"/>
    <w:rsid w:val="00D35CB6"/>
    <w:rsid w:val="00D91DBC"/>
    <w:rsid w:val="00DC4BAB"/>
    <w:rsid w:val="00DE552E"/>
    <w:rsid w:val="00E00792"/>
    <w:rsid w:val="00E3212B"/>
    <w:rsid w:val="00EE2D9E"/>
    <w:rsid w:val="00EF1B14"/>
    <w:rsid w:val="00EF4A81"/>
    <w:rsid w:val="00F539D2"/>
    <w:rsid w:val="00F746DB"/>
    <w:rsid w:val="00F85280"/>
    <w:rsid w:val="00FA022D"/>
    <w:rsid w:val="00FC2A08"/>
    <w:rsid w:val="00FD2CAD"/>
    <w:rsid w:val="00FE10F7"/>
    <w:rsid w:val="00FF60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4858"/>
  <w15:chartTrackingRefBased/>
  <w15:docId w15:val="{A393D00F-255F-F844-92B0-EA8CFBED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0B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60B1"/>
    <w:pPr>
      <w:tabs>
        <w:tab w:val="center" w:pos="4320"/>
        <w:tab w:val="right" w:pos="8640"/>
      </w:tabs>
    </w:pPr>
  </w:style>
  <w:style w:type="character" w:customStyle="1" w:styleId="HeaderChar">
    <w:name w:val="Header Char"/>
    <w:basedOn w:val="DefaultParagraphFont"/>
    <w:link w:val="Header"/>
    <w:rsid w:val="00FF60B1"/>
    <w:rPr>
      <w:rFonts w:ascii="Times New Roman" w:eastAsia="Times New Roman" w:hAnsi="Times New Roman" w:cs="Times New Roman"/>
    </w:rPr>
  </w:style>
  <w:style w:type="paragraph" w:styleId="Footer">
    <w:name w:val="footer"/>
    <w:basedOn w:val="Normal"/>
    <w:link w:val="FooterChar"/>
    <w:rsid w:val="00FF60B1"/>
    <w:pPr>
      <w:tabs>
        <w:tab w:val="center" w:pos="4320"/>
        <w:tab w:val="right" w:pos="8640"/>
      </w:tabs>
    </w:pPr>
  </w:style>
  <w:style w:type="character" w:customStyle="1" w:styleId="FooterChar">
    <w:name w:val="Footer Char"/>
    <w:basedOn w:val="DefaultParagraphFont"/>
    <w:link w:val="Footer"/>
    <w:rsid w:val="00FF60B1"/>
    <w:rPr>
      <w:rFonts w:ascii="Times New Roman" w:eastAsia="Times New Roman" w:hAnsi="Times New Roman" w:cs="Times New Roman"/>
    </w:rPr>
  </w:style>
  <w:style w:type="paragraph" w:customStyle="1" w:styleId="NormalParagraphStyle">
    <w:name w:val="NormalParagraphStyle"/>
    <w:basedOn w:val="Normal"/>
    <w:rsid w:val="00FF60B1"/>
    <w:pPr>
      <w:widowControl w:val="0"/>
      <w:autoSpaceDE w:val="0"/>
      <w:autoSpaceDN w:val="0"/>
      <w:adjustRightInd w:val="0"/>
      <w:spacing w:line="288" w:lineRule="auto"/>
      <w:textAlignment w:val="center"/>
    </w:pPr>
    <w:rPr>
      <w:rFonts w:ascii="Times-Roman" w:hAnsi="Times-Roman"/>
      <w:color w:val="000000"/>
    </w:rPr>
  </w:style>
  <w:style w:type="paragraph" w:styleId="FootnoteText">
    <w:name w:val="footnote text"/>
    <w:basedOn w:val="Normal"/>
    <w:link w:val="FootnoteTextChar"/>
    <w:rsid w:val="00FF60B1"/>
  </w:style>
  <w:style w:type="character" w:customStyle="1" w:styleId="FootnoteTextChar">
    <w:name w:val="Footnote Text Char"/>
    <w:basedOn w:val="DefaultParagraphFont"/>
    <w:link w:val="FootnoteText"/>
    <w:rsid w:val="00FF60B1"/>
    <w:rPr>
      <w:rFonts w:ascii="Times New Roman" w:eastAsia="Times New Roman" w:hAnsi="Times New Roman" w:cs="Times New Roman"/>
    </w:rPr>
  </w:style>
  <w:style w:type="character" w:styleId="FootnoteReference">
    <w:name w:val="footnote reference"/>
    <w:rsid w:val="00FF60B1"/>
    <w:rPr>
      <w:vertAlign w:val="superscript"/>
    </w:rPr>
  </w:style>
  <w:style w:type="paragraph" w:customStyle="1" w:styleId="paragraph">
    <w:name w:val="paragraph"/>
    <w:basedOn w:val="Normal"/>
    <w:rsid w:val="00FF60B1"/>
    <w:pPr>
      <w:spacing w:before="100" w:beforeAutospacing="1" w:after="100" w:afterAutospacing="1"/>
    </w:pPr>
  </w:style>
  <w:style w:type="paragraph" w:customStyle="1" w:styleId="xmsonormal">
    <w:name w:val="xmsonormal"/>
    <w:basedOn w:val="Normal"/>
    <w:rsid w:val="00FF60B1"/>
    <w:pPr>
      <w:spacing w:before="100" w:beforeAutospacing="1" w:after="100" w:afterAutospacing="1"/>
    </w:pPr>
  </w:style>
  <w:style w:type="paragraph" w:styleId="IntenseQuote">
    <w:name w:val="Intense Quote"/>
    <w:basedOn w:val="Normal"/>
    <w:next w:val="Normal"/>
    <w:link w:val="IntenseQuoteChar"/>
    <w:qFormat/>
    <w:rsid w:val="00FF60B1"/>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basedOn w:val="DefaultParagraphFont"/>
    <w:link w:val="IntenseQuote"/>
    <w:rsid w:val="00FF60B1"/>
    <w:rPr>
      <w:rFonts w:ascii="Times New Roman" w:eastAsia="Times New Roman" w:hAnsi="Times New Roman" w:cs="Times New Roman"/>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1245</Words>
  <Characters>7100</Characters>
  <Application>Microsoft Office Word</Application>
  <DocSecurity>0</DocSecurity>
  <Lines>59</Lines>
  <Paragraphs>16</Paragraphs>
  <ScaleCrop>false</ScaleCrop>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Barnes</dc:creator>
  <cp:keywords/>
  <dc:description/>
  <cp:lastModifiedBy>Karen Barnes</cp:lastModifiedBy>
  <cp:revision>3</cp:revision>
  <dcterms:created xsi:type="dcterms:W3CDTF">2020-11-04T12:19:00Z</dcterms:created>
  <dcterms:modified xsi:type="dcterms:W3CDTF">2020-11-04T12:24:00Z</dcterms:modified>
</cp:coreProperties>
</file>