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EAB1B" w14:textId="77777777" w:rsidR="00575A57" w:rsidRDefault="00575A57" w:rsidP="00575A57">
      <w:pPr>
        <w:pStyle w:val="Ttulo1"/>
        <w:spacing w:before="0" w:line="480" w:lineRule="auto"/>
        <w:rPr>
          <w:rFonts w:ascii="Times New Roman" w:hAnsi="Times New Roman"/>
          <w:b/>
          <w:color w:val="000000"/>
          <w:sz w:val="24"/>
          <w:szCs w:val="36"/>
          <w:lang w:val="en-GB"/>
        </w:rPr>
      </w:pPr>
      <w:r>
        <w:rPr>
          <w:rFonts w:ascii="Times New Roman" w:hAnsi="Times New Roman"/>
          <w:b/>
          <w:color w:val="000000"/>
          <w:sz w:val="24"/>
          <w:szCs w:val="36"/>
          <w:lang w:val="en-GB"/>
        </w:rPr>
        <w:t xml:space="preserve">Additional Material 2. </w:t>
      </w:r>
    </w:p>
    <w:p w14:paraId="29A716A2" w14:textId="77777777" w:rsidR="00575A57" w:rsidRDefault="00575A57" w:rsidP="00575A57">
      <w:pPr>
        <w:pStyle w:val="Ttulo1"/>
        <w:spacing w:before="0" w:line="480" w:lineRule="auto"/>
        <w:rPr>
          <w:rFonts w:ascii="Times New Roman" w:hAnsi="Times New Roman"/>
          <w:b/>
          <w:color w:val="000000"/>
          <w:sz w:val="24"/>
          <w:szCs w:val="36"/>
          <w:lang w:val="en-GB"/>
        </w:rPr>
      </w:pPr>
      <w:r>
        <w:rPr>
          <w:rFonts w:ascii="Times New Roman" w:hAnsi="Times New Roman"/>
          <w:b/>
          <w:color w:val="000000"/>
          <w:sz w:val="24"/>
          <w:szCs w:val="36"/>
          <w:lang w:val="en-GB"/>
        </w:rPr>
        <w:t xml:space="preserve">Table S2. Primaquine 05 and 15 mg pharmacokinetics parameters (n=28) </w:t>
      </w:r>
      <w:r w:rsidRPr="001808B4">
        <w:rPr>
          <w:rFonts w:ascii="Times New Roman" w:hAnsi="Times New Roman"/>
          <w:b/>
          <w:color w:val="000000"/>
          <w:sz w:val="24"/>
          <w:szCs w:val="36"/>
          <w:lang w:val="en-GB"/>
        </w:rPr>
        <w:t xml:space="preserve"> </w:t>
      </w:r>
      <w:r w:rsidRPr="003F05B1">
        <w:rPr>
          <w:rFonts w:ascii="Times New Roman" w:hAnsi="Times New Roman"/>
          <w:b/>
          <w:i/>
          <w:iCs/>
          <w:color w:val="000000"/>
          <w:sz w:val="24"/>
          <w:szCs w:val="36"/>
          <w:lang w:val="en-GB"/>
        </w:rPr>
        <w:t>(study2_Pq5&amp;15mg)</w:t>
      </w:r>
    </w:p>
    <w:tbl>
      <w:tblPr>
        <w:tblStyle w:val="Tabelacomgrade"/>
        <w:tblpPr w:leftFromText="141" w:rightFromText="141" w:vertAnchor="text" w:horzAnchor="margin" w:tblpY="11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1"/>
        <w:gridCol w:w="2122"/>
        <w:gridCol w:w="2122"/>
      </w:tblGrid>
      <w:tr w:rsidR="00575A57" w14:paraId="4317E43B" w14:textId="77777777" w:rsidTr="007C3D66">
        <w:tc>
          <w:tcPr>
            <w:tcW w:w="2123" w:type="dxa"/>
          </w:tcPr>
          <w:p w14:paraId="0A1C06F1" w14:textId="77777777" w:rsidR="00575A57" w:rsidRPr="003F05B1" w:rsidRDefault="00575A57" w:rsidP="007C3D66">
            <w:pPr>
              <w:rPr>
                <w:b/>
                <w:bCs/>
                <w:lang w:val="en-US"/>
              </w:rPr>
            </w:pPr>
          </w:p>
        </w:tc>
        <w:tc>
          <w:tcPr>
            <w:tcW w:w="2121" w:type="dxa"/>
          </w:tcPr>
          <w:p w14:paraId="704306F7" w14:textId="77777777" w:rsidR="00575A57" w:rsidRPr="003F05B1" w:rsidRDefault="00575A57" w:rsidP="007C3D66">
            <w:pPr>
              <w:jc w:val="center"/>
              <w:rPr>
                <w:b/>
                <w:bCs/>
              </w:rPr>
            </w:pPr>
            <w:r w:rsidRPr="003F05B1">
              <w:rPr>
                <w:b/>
                <w:bCs/>
              </w:rPr>
              <w:t>AUC 0-t</w:t>
            </w:r>
          </w:p>
        </w:tc>
        <w:tc>
          <w:tcPr>
            <w:tcW w:w="2122" w:type="dxa"/>
          </w:tcPr>
          <w:p w14:paraId="566F3381" w14:textId="77777777" w:rsidR="00575A57" w:rsidRPr="003F05B1" w:rsidRDefault="00575A57" w:rsidP="007C3D66">
            <w:pPr>
              <w:jc w:val="center"/>
              <w:rPr>
                <w:b/>
                <w:bCs/>
              </w:rPr>
            </w:pPr>
            <w:r w:rsidRPr="003F05B1">
              <w:rPr>
                <w:b/>
                <w:bCs/>
              </w:rPr>
              <w:t>AUC 0-inf</w:t>
            </w:r>
          </w:p>
        </w:tc>
        <w:tc>
          <w:tcPr>
            <w:tcW w:w="2122" w:type="dxa"/>
          </w:tcPr>
          <w:p w14:paraId="0317CCC9" w14:textId="77777777" w:rsidR="00575A57" w:rsidRPr="003F05B1" w:rsidRDefault="00575A57" w:rsidP="007C3D66">
            <w:pPr>
              <w:jc w:val="center"/>
              <w:rPr>
                <w:b/>
                <w:bCs/>
              </w:rPr>
            </w:pPr>
            <w:proofErr w:type="spellStart"/>
            <w:r w:rsidRPr="003F05B1">
              <w:rPr>
                <w:b/>
                <w:bCs/>
              </w:rPr>
              <w:t>Cmax</w:t>
            </w:r>
            <w:proofErr w:type="spellEnd"/>
          </w:p>
        </w:tc>
      </w:tr>
      <w:tr w:rsidR="00575A57" w14:paraId="1CC564A6" w14:textId="77777777" w:rsidTr="007C3D66">
        <w:tc>
          <w:tcPr>
            <w:tcW w:w="2123" w:type="dxa"/>
          </w:tcPr>
          <w:p w14:paraId="069B8188" w14:textId="77777777" w:rsidR="00575A57" w:rsidRPr="003F05B1" w:rsidRDefault="00575A57" w:rsidP="007C3D66">
            <w:pPr>
              <w:rPr>
                <w:b/>
                <w:bCs/>
                <w:lang w:val="en-US"/>
              </w:rPr>
            </w:pPr>
            <w:r w:rsidRPr="003F05B1">
              <w:rPr>
                <w:b/>
                <w:bCs/>
                <w:lang w:val="en-US"/>
              </w:rPr>
              <w:t>Geometric mean primaquine 5mg (T1)</w:t>
            </w:r>
          </w:p>
        </w:tc>
        <w:tc>
          <w:tcPr>
            <w:tcW w:w="2121" w:type="dxa"/>
          </w:tcPr>
          <w:p w14:paraId="16C4FD93" w14:textId="77777777" w:rsidR="00575A57" w:rsidRDefault="00575A57" w:rsidP="007C3D66">
            <w:pPr>
              <w:jc w:val="center"/>
            </w:pPr>
            <w:r>
              <w:t>441.36</w:t>
            </w:r>
          </w:p>
        </w:tc>
        <w:tc>
          <w:tcPr>
            <w:tcW w:w="2122" w:type="dxa"/>
          </w:tcPr>
          <w:p w14:paraId="1E40A89A" w14:textId="77777777" w:rsidR="00575A57" w:rsidRDefault="00575A57" w:rsidP="007C3D66">
            <w:pPr>
              <w:jc w:val="center"/>
            </w:pPr>
            <w:r>
              <w:t>477.06</w:t>
            </w:r>
          </w:p>
        </w:tc>
        <w:tc>
          <w:tcPr>
            <w:tcW w:w="2122" w:type="dxa"/>
          </w:tcPr>
          <w:p w14:paraId="3190D844" w14:textId="77777777" w:rsidR="00575A57" w:rsidRDefault="00575A57" w:rsidP="007C3D66">
            <w:pPr>
              <w:jc w:val="center"/>
            </w:pPr>
            <w:r>
              <w:t>65.19</w:t>
            </w:r>
          </w:p>
        </w:tc>
      </w:tr>
      <w:tr w:rsidR="00575A57" w14:paraId="2453A416" w14:textId="77777777" w:rsidTr="007C3D66">
        <w:tc>
          <w:tcPr>
            <w:tcW w:w="2123" w:type="dxa"/>
          </w:tcPr>
          <w:p w14:paraId="5BB2F3C5" w14:textId="77777777" w:rsidR="00575A57" w:rsidRPr="003F05B1" w:rsidRDefault="00575A57" w:rsidP="007C3D66">
            <w:pPr>
              <w:rPr>
                <w:b/>
                <w:bCs/>
                <w:lang w:val="en-US"/>
              </w:rPr>
            </w:pPr>
            <w:r w:rsidRPr="003F05B1">
              <w:rPr>
                <w:b/>
                <w:bCs/>
                <w:lang w:val="en-US"/>
              </w:rPr>
              <w:t>Geometric mean primaquine 15mg</w:t>
            </w:r>
          </w:p>
          <w:p w14:paraId="7B3EA0A2" w14:textId="77777777" w:rsidR="00575A57" w:rsidRPr="003F05B1" w:rsidRDefault="00575A57" w:rsidP="007C3D66">
            <w:pPr>
              <w:rPr>
                <w:b/>
                <w:bCs/>
                <w:lang w:val="en-US"/>
              </w:rPr>
            </w:pPr>
            <w:r w:rsidRPr="003F05B1">
              <w:rPr>
                <w:b/>
                <w:bCs/>
                <w:lang w:val="en-US"/>
              </w:rPr>
              <w:t>(T2)</w:t>
            </w:r>
          </w:p>
        </w:tc>
        <w:tc>
          <w:tcPr>
            <w:tcW w:w="2121" w:type="dxa"/>
          </w:tcPr>
          <w:p w14:paraId="2CA55F6A" w14:textId="77777777" w:rsidR="00575A57" w:rsidRDefault="00575A57" w:rsidP="007C3D66">
            <w:pPr>
              <w:jc w:val="center"/>
            </w:pPr>
            <w:r>
              <w:t>562.71</w:t>
            </w:r>
          </w:p>
        </w:tc>
        <w:tc>
          <w:tcPr>
            <w:tcW w:w="2122" w:type="dxa"/>
          </w:tcPr>
          <w:p w14:paraId="5F4A2306" w14:textId="77777777" w:rsidR="00575A57" w:rsidRDefault="00575A57" w:rsidP="007C3D66">
            <w:pPr>
              <w:jc w:val="center"/>
            </w:pPr>
            <w:r>
              <w:t>603.54</w:t>
            </w:r>
          </w:p>
        </w:tc>
        <w:tc>
          <w:tcPr>
            <w:tcW w:w="2122" w:type="dxa"/>
          </w:tcPr>
          <w:p w14:paraId="3A2E7BE4" w14:textId="77777777" w:rsidR="00575A57" w:rsidRDefault="00575A57" w:rsidP="007C3D66">
            <w:pPr>
              <w:jc w:val="center"/>
            </w:pPr>
            <w:r>
              <w:t>65.33</w:t>
            </w:r>
          </w:p>
        </w:tc>
      </w:tr>
      <w:tr w:rsidR="00575A57" w14:paraId="2CEE81C6" w14:textId="77777777" w:rsidTr="007C3D66">
        <w:tc>
          <w:tcPr>
            <w:tcW w:w="2123" w:type="dxa"/>
          </w:tcPr>
          <w:p w14:paraId="37CA93B2" w14:textId="77777777" w:rsidR="00575A57" w:rsidRPr="003F05B1" w:rsidRDefault="00575A57" w:rsidP="007C3D66">
            <w:pPr>
              <w:rPr>
                <w:b/>
                <w:bCs/>
              </w:rPr>
            </w:pPr>
            <w:proofErr w:type="spellStart"/>
            <w:r w:rsidRPr="003F05B1">
              <w:rPr>
                <w:b/>
                <w:bCs/>
              </w:rPr>
              <w:t>Geometric</w:t>
            </w:r>
            <w:proofErr w:type="spellEnd"/>
            <w:r w:rsidRPr="003F05B1">
              <w:rPr>
                <w:b/>
                <w:bCs/>
              </w:rPr>
              <w:t xml:space="preserve"> </w:t>
            </w:r>
            <w:proofErr w:type="spellStart"/>
            <w:r w:rsidRPr="003F05B1">
              <w:rPr>
                <w:b/>
                <w:bCs/>
              </w:rPr>
              <w:t>mean</w:t>
            </w:r>
            <w:proofErr w:type="spellEnd"/>
            <w:r w:rsidRPr="003F05B1">
              <w:rPr>
                <w:b/>
                <w:bCs/>
              </w:rPr>
              <w:t xml:space="preserve"> </w:t>
            </w:r>
            <w:proofErr w:type="spellStart"/>
            <w:r w:rsidRPr="003F05B1">
              <w:rPr>
                <w:b/>
                <w:bCs/>
              </w:rPr>
              <w:t>Reference</w:t>
            </w:r>
            <w:proofErr w:type="spellEnd"/>
          </w:p>
        </w:tc>
        <w:tc>
          <w:tcPr>
            <w:tcW w:w="2121" w:type="dxa"/>
          </w:tcPr>
          <w:p w14:paraId="7190D3E0" w14:textId="77777777" w:rsidR="00575A57" w:rsidRDefault="00575A57" w:rsidP="007C3D66">
            <w:pPr>
              <w:jc w:val="center"/>
            </w:pPr>
            <w:r>
              <w:t>595.31</w:t>
            </w:r>
          </w:p>
        </w:tc>
        <w:tc>
          <w:tcPr>
            <w:tcW w:w="2122" w:type="dxa"/>
          </w:tcPr>
          <w:p w14:paraId="5C1D2BC3" w14:textId="77777777" w:rsidR="00575A57" w:rsidRDefault="00575A57" w:rsidP="007C3D66">
            <w:pPr>
              <w:jc w:val="center"/>
            </w:pPr>
            <w:r>
              <w:t>642.55</w:t>
            </w:r>
          </w:p>
        </w:tc>
        <w:tc>
          <w:tcPr>
            <w:tcW w:w="2122" w:type="dxa"/>
          </w:tcPr>
          <w:p w14:paraId="6624CD8D" w14:textId="77777777" w:rsidR="00575A57" w:rsidRDefault="00575A57" w:rsidP="007C3D66">
            <w:pPr>
              <w:jc w:val="center"/>
            </w:pPr>
            <w:r>
              <w:t>77.04</w:t>
            </w:r>
          </w:p>
        </w:tc>
      </w:tr>
      <w:tr w:rsidR="00575A57" w14:paraId="4752FBB2" w14:textId="77777777" w:rsidTr="007C3D66">
        <w:tc>
          <w:tcPr>
            <w:tcW w:w="2123" w:type="dxa"/>
          </w:tcPr>
          <w:p w14:paraId="54F563D1" w14:textId="77777777" w:rsidR="00575A57" w:rsidRPr="003F05B1" w:rsidRDefault="00575A57" w:rsidP="007C3D66">
            <w:pPr>
              <w:rPr>
                <w:b/>
                <w:bCs/>
              </w:rPr>
            </w:pPr>
            <w:proofErr w:type="spellStart"/>
            <w:r w:rsidRPr="003F05B1">
              <w:rPr>
                <w:b/>
                <w:bCs/>
              </w:rPr>
              <w:t>Ratio</w:t>
            </w:r>
            <w:proofErr w:type="spellEnd"/>
            <w:r w:rsidRPr="003F05B1">
              <w:rPr>
                <w:b/>
                <w:bCs/>
              </w:rPr>
              <w:t xml:space="preserve"> T1/R (%)</w:t>
            </w:r>
          </w:p>
        </w:tc>
        <w:tc>
          <w:tcPr>
            <w:tcW w:w="2121" w:type="dxa"/>
          </w:tcPr>
          <w:p w14:paraId="65032F6D" w14:textId="77777777" w:rsidR="00575A57" w:rsidRDefault="00575A57" w:rsidP="007C3D66">
            <w:pPr>
              <w:jc w:val="center"/>
            </w:pPr>
            <w:r>
              <w:t>74.14</w:t>
            </w:r>
          </w:p>
        </w:tc>
        <w:tc>
          <w:tcPr>
            <w:tcW w:w="2122" w:type="dxa"/>
          </w:tcPr>
          <w:p w14:paraId="463F5505" w14:textId="77777777" w:rsidR="00575A57" w:rsidRDefault="00575A57" w:rsidP="007C3D66">
            <w:pPr>
              <w:jc w:val="center"/>
            </w:pPr>
            <w:r>
              <w:t>74.24</w:t>
            </w:r>
          </w:p>
        </w:tc>
        <w:tc>
          <w:tcPr>
            <w:tcW w:w="2122" w:type="dxa"/>
          </w:tcPr>
          <w:p w14:paraId="06AD744A" w14:textId="77777777" w:rsidR="00575A57" w:rsidRDefault="00575A57" w:rsidP="007C3D66">
            <w:pPr>
              <w:jc w:val="center"/>
            </w:pPr>
            <w:r>
              <w:t>93.07</w:t>
            </w:r>
          </w:p>
        </w:tc>
      </w:tr>
      <w:tr w:rsidR="00575A57" w14:paraId="01D0B587" w14:textId="77777777" w:rsidTr="007C3D66">
        <w:tc>
          <w:tcPr>
            <w:tcW w:w="2123" w:type="dxa"/>
          </w:tcPr>
          <w:p w14:paraId="558EBA13" w14:textId="77777777" w:rsidR="00575A57" w:rsidRPr="003F05B1" w:rsidRDefault="00575A57" w:rsidP="007C3D66">
            <w:pPr>
              <w:rPr>
                <w:b/>
                <w:bCs/>
              </w:rPr>
            </w:pPr>
            <w:r w:rsidRPr="003F05B1">
              <w:rPr>
                <w:b/>
                <w:bCs/>
              </w:rPr>
              <w:t>CI 90%</w:t>
            </w:r>
          </w:p>
        </w:tc>
        <w:tc>
          <w:tcPr>
            <w:tcW w:w="2121" w:type="dxa"/>
          </w:tcPr>
          <w:p w14:paraId="5F853FA5" w14:textId="77777777" w:rsidR="00575A57" w:rsidRDefault="00575A57" w:rsidP="007C3D66">
            <w:pPr>
              <w:jc w:val="center"/>
            </w:pPr>
            <w:r w:rsidRPr="001E403C">
              <w:rPr>
                <w:lang w:val="en-GB"/>
              </w:rPr>
              <w:t>(6</w:t>
            </w:r>
            <w:r>
              <w:rPr>
                <w:lang w:val="en-GB"/>
              </w:rPr>
              <w:t>7</w:t>
            </w:r>
            <w:r w:rsidRPr="001E403C">
              <w:rPr>
                <w:lang w:val="en-GB"/>
              </w:rPr>
              <w:t>.</w:t>
            </w:r>
            <w:r>
              <w:rPr>
                <w:lang w:val="en-GB"/>
              </w:rPr>
              <w:t>57</w:t>
            </w:r>
            <w:r w:rsidRPr="001E403C">
              <w:rPr>
                <w:lang w:val="en-GB"/>
              </w:rPr>
              <w:t xml:space="preserve">; </w:t>
            </w:r>
            <w:r>
              <w:rPr>
                <w:lang w:val="en-GB"/>
              </w:rPr>
              <w:t>81</w:t>
            </w:r>
            <w:r w:rsidRPr="001E403C">
              <w:rPr>
                <w:lang w:val="en-GB"/>
              </w:rPr>
              <w:t>.</w:t>
            </w:r>
            <w:r>
              <w:rPr>
                <w:lang w:val="en-GB"/>
              </w:rPr>
              <w:t>35</w:t>
            </w:r>
            <w:r w:rsidRPr="001E403C">
              <w:rPr>
                <w:lang w:val="en-GB"/>
              </w:rPr>
              <w:t>)</w:t>
            </w:r>
          </w:p>
        </w:tc>
        <w:tc>
          <w:tcPr>
            <w:tcW w:w="2122" w:type="dxa"/>
          </w:tcPr>
          <w:p w14:paraId="15E7877E" w14:textId="77777777" w:rsidR="00575A57" w:rsidRDefault="00575A57" w:rsidP="007C3D66">
            <w:pPr>
              <w:jc w:val="center"/>
            </w:pPr>
            <w:r w:rsidRPr="001E403C">
              <w:rPr>
                <w:lang w:val="en-GB"/>
              </w:rPr>
              <w:t>(</w:t>
            </w:r>
            <w:r>
              <w:rPr>
                <w:lang w:val="en-GB"/>
              </w:rPr>
              <w:t>67</w:t>
            </w:r>
            <w:r w:rsidRPr="001E403C">
              <w:rPr>
                <w:lang w:val="en-GB"/>
              </w:rPr>
              <w:t>.</w:t>
            </w:r>
            <w:r>
              <w:rPr>
                <w:lang w:val="en-GB"/>
              </w:rPr>
              <w:t>86</w:t>
            </w:r>
            <w:r w:rsidRPr="001E403C">
              <w:rPr>
                <w:lang w:val="en-GB"/>
              </w:rPr>
              <w:t xml:space="preserve">; </w:t>
            </w:r>
            <w:r>
              <w:rPr>
                <w:lang w:val="en-GB"/>
              </w:rPr>
              <w:t>81</w:t>
            </w:r>
            <w:r w:rsidRPr="001E403C">
              <w:rPr>
                <w:lang w:val="en-GB"/>
              </w:rPr>
              <w:t>.</w:t>
            </w:r>
            <w:r>
              <w:rPr>
                <w:lang w:val="en-GB"/>
              </w:rPr>
              <w:t>23</w:t>
            </w:r>
            <w:r w:rsidRPr="001E403C">
              <w:rPr>
                <w:lang w:val="en-GB"/>
              </w:rPr>
              <w:t>)</w:t>
            </w:r>
          </w:p>
        </w:tc>
        <w:tc>
          <w:tcPr>
            <w:tcW w:w="2122" w:type="dxa"/>
          </w:tcPr>
          <w:p w14:paraId="6E45AB7C" w14:textId="77777777" w:rsidR="00575A57" w:rsidRDefault="00575A57" w:rsidP="007C3D66">
            <w:pPr>
              <w:jc w:val="center"/>
            </w:pPr>
            <w:r w:rsidRPr="001E403C">
              <w:rPr>
                <w:lang w:val="en-GB"/>
              </w:rPr>
              <w:t>(</w:t>
            </w:r>
            <w:r>
              <w:rPr>
                <w:lang w:val="en-GB"/>
              </w:rPr>
              <w:t>81</w:t>
            </w:r>
            <w:r w:rsidRPr="001E403C">
              <w:rPr>
                <w:lang w:val="en-GB"/>
              </w:rPr>
              <w:t>.</w:t>
            </w:r>
            <w:r>
              <w:rPr>
                <w:lang w:val="en-GB"/>
              </w:rPr>
              <w:t>61</w:t>
            </w:r>
            <w:r w:rsidRPr="001E403C">
              <w:rPr>
                <w:lang w:val="en-GB"/>
              </w:rPr>
              <w:t xml:space="preserve">; </w:t>
            </w:r>
            <w:r>
              <w:rPr>
                <w:lang w:val="en-GB"/>
              </w:rPr>
              <w:t>106</w:t>
            </w:r>
            <w:r w:rsidRPr="001E403C">
              <w:rPr>
                <w:lang w:val="en-GB"/>
              </w:rPr>
              <w:t>.</w:t>
            </w:r>
            <w:r>
              <w:rPr>
                <w:lang w:val="en-GB"/>
              </w:rPr>
              <w:t>15</w:t>
            </w:r>
            <w:r w:rsidRPr="001E403C">
              <w:rPr>
                <w:lang w:val="en-GB"/>
              </w:rPr>
              <w:t>)</w:t>
            </w:r>
          </w:p>
        </w:tc>
      </w:tr>
      <w:tr w:rsidR="00575A57" w14:paraId="20AD421A" w14:textId="77777777" w:rsidTr="007C3D66">
        <w:tc>
          <w:tcPr>
            <w:tcW w:w="2123" w:type="dxa"/>
          </w:tcPr>
          <w:p w14:paraId="3ED0AAB9" w14:textId="77777777" w:rsidR="00575A57" w:rsidRPr="003F05B1" w:rsidRDefault="00575A57" w:rsidP="007C3D66">
            <w:pPr>
              <w:rPr>
                <w:b/>
                <w:bCs/>
              </w:rPr>
            </w:pPr>
            <w:proofErr w:type="spellStart"/>
            <w:r w:rsidRPr="003F05B1">
              <w:rPr>
                <w:b/>
                <w:bCs/>
              </w:rPr>
              <w:t>Ratio</w:t>
            </w:r>
            <w:proofErr w:type="spellEnd"/>
            <w:r w:rsidRPr="003F05B1">
              <w:rPr>
                <w:b/>
                <w:bCs/>
              </w:rPr>
              <w:t xml:space="preserve"> T2/R (%)</w:t>
            </w:r>
          </w:p>
        </w:tc>
        <w:tc>
          <w:tcPr>
            <w:tcW w:w="2121" w:type="dxa"/>
          </w:tcPr>
          <w:p w14:paraId="66325B44" w14:textId="77777777" w:rsidR="00575A57" w:rsidRDefault="00575A57" w:rsidP="007C3D6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94.52</w:t>
            </w:r>
          </w:p>
        </w:tc>
        <w:tc>
          <w:tcPr>
            <w:tcW w:w="2122" w:type="dxa"/>
          </w:tcPr>
          <w:p w14:paraId="34E42B4D" w14:textId="77777777" w:rsidR="00575A57" w:rsidRDefault="00575A57" w:rsidP="007C3D66">
            <w:pPr>
              <w:jc w:val="center"/>
              <w:rPr>
                <w:lang w:val="en-GB"/>
              </w:rPr>
            </w:pPr>
            <w:r w:rsidRPr="001E403C">
              <w:rPr>
                <w:lang w:val="en-GB"/>
              </w:rPr>
              <w:t>93.93</w:t>
            </w:r>
          </w:p>
        </w:tc>
        <w:tc>
          <w:tcPr>
            <w:tcW w:w="2122" w:type="dxa"/>
          </w:tcPr>
          <w:p w14:paraId="305DFC85" w14:textId="77777777" w:rsidR="00575A57" w:rsidRDefault="00575A57" w:rsidP="007C3D66">
            <w:pPr>
              <w:jc w:val="center"/>
              <w:rPr>
                <w:lang w:val="en-GB"/>
              </w:rPr>
            </w:pPr>
            <w:r w:rsidRPr="001E403C">
              <w:rPr>
                <w:lang w:val="en-GB"/>
              </w:rPr>
              <w:t>93.</w:t>
            </w:r>
            <w:r>
              <w:rPr>
                <w:lang w:val="en-GB"/>
              </w:rPr>
              <w:t>28</w:t>
            </w:r>
          </w:p>
        </w:tc>
      </w:tr>
      <w:tr w:rsidR="00575A57" w14:paraId="1A8B4196" w14:textId="77777777" w:rsidTr="007C3D66">
        <w:tc>
          <w:tcPr>
            <w:tcW w:w="2123" w:type="dxa"/>
          </w:tcPr>
          <w:p w14:paraId="31CD935F" w14:textId="77777777" w:rsidR="00575A57" w:rsidRPr="003F05B1" w:rsidRDefault="00575A57" w:rsidP="007C3D66">
            <w:pPr>
              <w:rPr>
                <w:b/>
                <w:bCs/>
              </w:rPr>
            </w:pPr>
            <w:r w:rsidRPr="003F05B1">
              <w:rPr>
                <w:b/>
                <w:bCs/>
              </w:rPr>
              <w:t>CI 90%</w:t>
            </w:r>
          </w:p>
        </w:tc>
        <w:tc>
          <w:tcPr>
            <w:tcW w:w="2121" w:type="dxa"/>
          </w:tcPr>
          <w:p w14:paraId="369B78A2" w14:textId="77777777" w:rsidR="00575A57" w:rsidRDefault="00575A57" w:rsidP="007C3D66">
            <w:pPr>
              <w:jc w:val="center"/>
              <w:rPr>
                <w:lang w:val="en-GB"/>
              </w:rPr>
            </w:pPr>
            <w:r w:rsidRPr="001E403C">
              <w:rPr>
                <w:lang w:val="en-GB"/>
              </w:rPr>
              <w:t>(86.13; 103.73)</w:t>
            </w:r>
          </w:p>
        </w:tc>
        <w:tc>
          <w:tcPr>
            <w:tcW w:w="2122" w:type="dxa"/>
          </w:tcPr>
          <w:p w14:paraId="056F9F85" w14:textId="77777777" w:rsidR="00575A57" w:rsidRDefault="00575A57" w:rsidP="007C3D66">
            <w:pPr>
              <w:jc w:val="center"/>
              <w:rPr>
                <w:lang w:val="en-GB"/>
              </w:rPr>
            </w:pPr>
            <w:r w:rsidRPr="001E403C">
              <w:rPr>
                <w:lang w:val="en-GB"/>
              </w:rPr>
              <w:t>(85.</w:t>
            </w:r>
            <w:r>
              <w:rPr>
                <w:lang w:val="en-GB"/>
              </w:rPr>
              <w:t>83</w:t>
            </w:r>
            <w:r w:rsidRPr="001E403C">
              <w:rPr>
                <w:lang w:val="en-GB"/>
              </w:rPr>
              <w:t>; 102.79)</w:t>
            </w:r>
          </w:p>
        </w:tc>
        <w:tc>
          <w:tcPr>
            <w:tcW w:w="2122" w:type="dxa"/>
          </w:tcPr>
          <w:p w14:paraId="26475B6E" w14:textId="77777777" w:rsidR="00575A57" w:rsidRDefault="00575A57" w:rsidP="007C3D66">
            <w:pPr>
              <w:jc w:val="center"/>
              <w:rPr>
                <w:lang w:val="en-GB"/>
              </w:rPr>
            </w:pPr>
            <w:r w:rsidRPr="001E403C">
              <w:rPr>
                <w:lang w:val="en-GB"/>
              </w:rPr>
              <w:t>(8</w:t>
            </w:r>
            <w:r>
              <w:rPr>
                <w:lang w:val="en-GB"/>
              </w:rPr>
              <w:t>1</w:t>
            </w:r>
            <w:r w:rsidRPr="001E403C">
              <w:rPr>
                <w:lang w:val="en-GB"/>
              </w:rPr>
              <w:t>.76; 10</w:t>
            </w:r>
            <w:r>
              <w:rPr>
                <w:lang w:val="en-GB"/>
              </w:rPr>
              <w:t>6</w:t>
            </w:r>
            <w:r w:rsidRPr="001E403C">
              <w:rPr>
                <w:lang w:val="en-GB"/>
              </w:rPr>
              <w:t>.</w:t>
            </w:r>
            <w:r>
              <w:rPr>
                <w:lang w:val="en-GB"/>
              </w:rPr>
              <w:t>41</w:t>
            </w:r>
            <w:r w:rsidRPr="001E403C">
              <w:rPr>
                <w:lang w:val="en-GB"/>
              </w:rPr>
              <w:t>)</w:t>
            </w:r>
          </w:p>
        </w:tc>
      </w:tr>
      <w:tr w:rsidR="00575A57" w14:paraId="614C66A7" w14:textId="77777777" w:rsidTr="007C3D66">
        <w:tc>
          <w:tcPr>
            <w:tcW w:w="2123" w:type="dxa"/>
          </w:tcPr>
          <w:p w14:paraId="6B5FDAED" w14:textId="77777777" w:rsidR="00575A57" w:rsidRPr="003F05B1" w:rsidRDefault="00575A57" w:rsidP="007C3D66">
            <w:pPr>
              <w:rPr>
                <w:b/>
                <w:bCs/>
              </w:rPr>
            </w:pPr>
            <w:r w:rsidRPr="003F05B1">
              <w:rPr>
                <w:b/>
                <w:bCs/>
              </w:rPr>
              <w:t>CV (%)</w:t>
            </w:r>
          </w:p>
        </w:tc>
        <w:tc>
          <w:tcPr>
            <w:tcW w:w="2121" w:type="dxa"/>
          </w:tcPr>
          <w:p w14:paraId="575EA238" w14:textId="77777777" w:rsidR="00575A57" w:rsidRPr="00F37A2D" w:rsidRDefault="00575A57" w:rsidP="007C3D6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20.96</w:t>
            </w:r>
          </w:p>
        </w:tc>
        <w:tc>
          <w:tcPr>
            <w:tcW w:w="2122" w:type="dxa"/>
          </w:tcPr>
          <w:p w14:paraId="64821C60" w14:textId="77777777" w:rsidR="00575A57" w:rsidRPr="00F37A2D" w:rsidRDefault="00575A57" w:rsidP="007C3D6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20.30</w:t>
            </w:r>
          </w:p>
        </w:tc>
        <w:tc>
          <w:tcPr>
            <w:tcW w:w="2122" w:type="dxa"/>
          </w:tcPr>
          <w:p w14:paraId="6E878D80" w14:textId="77777777" w:rsidR="00575A57" w:rsidRDefault="00575A57" w:rsidP="007C3D6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30.02</w:t>
            </w:r>
          </w:p>
        </w:tc>
      </w:tr>
    </w:tbl>
    <w:p w14:paraId="4B0AF7F3" w14:textId="77777777" w:rsidR="00575A57" w:rsidRPr="00F37A2D" w:rsidRDefault="00575A57" w:rsidP="00575A57">
      <w:pPr>
        <w:rPr>
          <w:lang w:val="en-GB"/>
        </w:rPr>
      </w:pPr>
    </w:p>
    <w:p w14:paraId="77D740A4" w14:textId="77777777" w:rsidR="00113A72" w:rsidRDefault="00113A72"/>
    <w:sectPr w:rsidR="00113A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A57"/>
    <w:rsid w:val="00113A72"/>
    <w:rsid w:val="0057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A508D0"/>
  <w15:chartTrackingRefBased/>
  <w15:docId w15:val="{0BD6AF75-10B6-A144-B6F9-A84485F53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A57"/>
    <w:rPr>
      <w:rFonts w:ascii="Times New Roman" w:eastAsia="Calibri" w:hAnsi="Times New Roman" w:cs="Times New Roman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75A57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75A57"/>
    <w:rPr>
      <w:rFonts w:ascii="Calibri Light" w:eastAsia="Times New Roman" w:hAnsi="Calibri Light" w:cs="Times New Roman"/>
      <w:color w:val="2F5496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rsid w:val="00575A57"/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424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1</cp:revision>
  <dcterms:created xsi:type="dcterms:W3CDTF">2021-06-21T12:59:00Z</dcterms:created>
  <dcterms:modified xsi:type="dcterms:W3CDTF">2021-06-21T13:00:00Z</dcterms:modified>
</cp:coreProperties>
</file>