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E56E3" w14:textId="51B6E4CD" w:rsidR="00977586" w:rsidRPr="003D6124" w:rsidRDefault="00977586" w:rsidP="00015AE1">
      <w:pPr>
        <w:rPr>
          <w:b/>
          <w:bCs/>
          <w:sz w:val="28"/>
          <w:szCs w:val="28"/>
        </w:rPr>
      </w:pPr>
      <w:r w:rsidRPr="003D6124">
        <w:rPr>
          <w:b/>
          <w:bCs/>
          <w:sz w:val="28"/>
          <w:szCs w:val="28"/>
        </w:rPr>
        <w:t>Addressing child health inequity through case management of under-five malaria in Nigeria: A</w:t>
      </w:r>
      <w:r w:rsidR="003C0093" w:rsidRPr="003D6124">
        <w:rPr>
          <w:b/>
          <w:bCs/>
          <w:sz w:val="28"/>
          <w:szCs w:val="28"/>
        </w:rPr>
        <w:t xml:space="preserve">n </w:t>
      </w:r>
      <w:r w:rsidRPr="003D6124">
        <w:rPr>
          <w:b/>
          <w:bCs/>
          <w:sz w:val="28"/>
          <w:szCs w:val="28"/>
        </w:rPr>
        <w:t>extended cost-effectiveness analysis</w:t>
      </w:r>
    </w:p>
    <w:p w14:paraId="707472D2" w14:textId="3E65E723" w:rsidR="003D6124" w:rsidRPr="003D6124" w:rsidRDefault="003D6124" w:rsidP="00015AE1">
      <w:pPr>
        <w:rPr>
          <w:b/>
          <w:bCs/>
          <w:sz w:val="28"/>
          <w:szCs w:val="28"/>
        </w:rPr>
      </w:pPr>
    </w:p>
    <w:p w14:paraId="66610580" w14:textId="36B512C6" w:rsidR="003D6124" w:rsidRPr="003D6124" w:rsidRDefault="003D6124" w:rsidP="00015AE1">
      <w:pPr>
        <w:rPr>
          <w:b/>
          <w:bCs/>
          <w:sz w:val="28"/>
          <w:szCs w:val="28"/>
        </w:rPr>
      </w:pPr>
      <w:r w:rsidRPr="003D6124">
        <w:rPr>
          <w:b/>
          <w:bCs/>
          <w:sz w:val="28"/>
          <w:szCs w:val="28"/>
        </w:rPr>
        <w:t>Supporting Information for methods and results</w:t>
      </w:r>
    </w:p>
    <w:p w14:paraId="5B9E190F" w14:textId="77777777" w:rsidR="003D6124" w:rsidRPr="001B3714" w:rsidRDefault="003D6124" w:rsidP="00015AE1">
      <w:pPr>
        <w:rPr>
          <w:sz w:val="28"/>
          <w:szCs w:val="28"/>
        </w:rPr>
      </w:pPr>
    </w:p>
    <w:p w14:paraId="66C81884" w14:textId="54E5F666" w:rsidR="00DA17D6" w:rsidRDefault="00DA17D6" w:rsidP="00015AE1">
      <w:r>
        <w:t>Rishav Raj Dasgupta</w:t>
      </w:r>
      <w:r w:rsidRPr="00E62C37">
        <w:rPr>
          <w:vertAlign w:val="superscript"/>
        </w:rPr>
        <w:t>1</w:t>
      </w:r>
      <w:r w:rsidR="00FD05BC">
        <w:rPr>
          <w:vertAlign w:val="superscript"/>
        </w:rPr>
        <w:t>,2</w:t>
      </w:r>
      <w:r>
        <w:t>, Wenhui Mao</w:t>
      </w:r>
      <w:r>
        <w:rPr>
          <w:vertAlign w:val="superscript"/>
        </w:rPr>
        <w:t>1</w:t>
      </w:r>
      <w:r>
        <w:t>, Osondu Ogbuoji</w:t>
      </w:r>
      <w:r>
        <w:rPr>
          <w:vertAlign w:val="superscript"/>
        </w:rPr>
        <w:t>1</w:t>
      </w:r>
      <w:r w:rsidRPr="00E62C37">
        <w:rPr>
          <w:vertAlign w:val="superscript"/>
        </w:rPr>
        <w:t>,</w:t>
      </w:r>
      <w:r>
        <w:rPr>
          <w:vertAlign w:val="superscript"/>
        </w:rPr>
        <w:t>2</w:t>
      </w:r>
    </w:p>
    <w:p w14:paraId="121B7B9B" w14:textId="762ACE24" w:rsidR="00DA17D6" w:rsidRDefault="00DA17D6" w:rsidP="00015AE1">
      <w:pPr>
        <w:spacing w:line="276" w:lineRule="auto"/>
        <w:contextualSpacing/>
        <w:jc w:val="both"/>
      </w:pPr>
    </w:p>
    <w:p w14:paraId="3FE0660B" w14:textId="77777777" w:rsidR="001B3714" w:rsidRPr="002F1FD0" w:rsidRDefault="001B3714" w:rsidP="00015AE1">
      <w:pPr>
        <w:rPr>
          <w:b/>
          <w:bCs/>
        </w:rPr>
      </w:pPr>
      <w:r>
        <w:rPr>
          <w:vertAlign w:val="superscript"/>
        </w:rPr>
        <w:t xml:space="preserve">1 </w:t>
      </w:r>
      <w:r>
        <w:t>Duke University, Trinity College of Arts and Sciences, Durham, North Carolina, USA</w:t>
      </w:r>
    </w:p>
    <w:p w14:paraId="1EB78E5D" w14:textId="77777777" w:rsidR="001B3714" w:rsidRDefault="001B3714" w:rsidP="00015AE1">
      <w:pPr>
        <w:rPr>
          <w:vertAlign w:val="superscript"/>
        </w:rPr>
      </w:pPr>
    </w:p>
    <w:p w14:paraId="02DD3B83" w14:textId="77777777" w:rsidR="001B3714" w:rsidRDefault="001B3714" w:rsidP="00015AE1">
      <w:r>
        <w:rPr>
          <w:vertAlign w:val="superscript"/>
        </w:rPr>
        <w:t xml:space="preserve">2 </w:t>
      </w:r>
      <w:r w:rsidRPr="0057796F">
        <w:t>Center</w:t>
      </w:r>
      <w:r>
        <w:t xml:space="preserve"> for Policy Impact in Global Health at Duke Global Health Institute, Durham, North   </w:t>
      </w:r>
    </w:p>
    <w:p w14:paraId="7C40CD21" w14:textId="77777777" w:rsidR="001B3714" w:rsidRPr="002F1FD0" w:rsidRDefault="001B3714" w:rsidP="00015AE1">
      <w:pPr>
        <w:rPr>
          <w:b/>
          <w:bCs/>
        </w:rPr>
      </w:pPr>
      <w:r>
        <w:t xml:space="preserve">  Carolina, USA</w:t>
      </w:r>
    </w:p>
    <w:p w14:paraId="5D0A6233" w14:textId="77777777" w:rsidR="001B3714" w:rsidRDefault="001B3714" w:rsidP="00015AE1">
      <w:pPr>
        <w:rPr>
          <w:vertAlign w:val="superscript"/>
        </w:rPr>
      </w:pPr>
    </w:p>
    <w:p w14:paraId="6A02895B" w14:textId="3DF223CB" w:rsidR="00A67F13" w:rsidRDefault="001B3714" w:rsidP="003D6124">
      <w:r>
        <w:rPr>
          <w:vertAlign w:val="superscript"/>
        </w:rPr>
        <w:t xml:space="preserve">3 </w:t>
      </w:r>
      <w:r>
        <w:t>Duke Margolis Center for Health Policy, Durham, North Carolina, USA</w:t>
      </w:r>
    </w:p>
    <w:p w14:paraId="0D53F9BE" w14:textId="77777777" w:rsidR="003D6124" w:rsidRDefault="003D6124" w:rsidP="003D6124"/>
    <w:p w14:paraId="66D2E3E1" w14:textId="62838141" w:rsidR="003C0093" w:rsidRPr="003D6124" w:rsidRDefault="00FA2493" w:rsidP="00351BA1">
      <w:pPr>
        <w:spacing w:line="480" w:lineRule="auto"/>
        <w:ind w:firstLine="360"/>
        <w:contextualSpacing/>
        <w:jc w:val="both"/>
        <w:rPr>
          <w:b/>
          <w:bCs/>
        </w:rPr>
      </w:pPr>
      <w:r w:rsidRPr="003D6124">
        <w:rPr>
          <w:b/>
          <w:bCs/>
        </w:rPr>
        <w:t>Sec</w:t>
      </w:r>
      <w:bookmarkStart w:id="0" w:name="_GoBack"/>
      <w:bookmarkEnd w:id="0"/>
      <w:r w:rsidRPr="003D6124">
        <w:rPr>
          <w:b/>
          <w:bCs/>
        </w:rPr>
        <w:t xml:space="preserve">tions </w:t>
      </w:r>
    </w:p>
    <w:p w14:paraId="27D4BF56" w14:textId="13133767" w:rsidR="00FA2493" w:rsidRPr="00BC1265" w:rsidRDefault="00FA2493" w:rsidP="00FA2493">
      <w:pPr>
        <w:pStyle w:val="ListParagraph"/>
        <w:numPr>
          <w:ilvl w:val="0"/>
          <w:numId w:val="7"/>
        </w:numPr>
        <w:spacing w:line="276" w:lineRule="auto"/>
        <w:jc w:val="both"/>
        <w:rPr>
          <w:sz w:val="20"/>
          <w:szCs w:val="20"/>
        </w:rPr>
      </w:pPr>
      <w:r w:rsidRPr="00BC1265">
        <w:rPr>
          <w:sz w:val="20"/>
          <w:szCs w:val="20"/>
        </w:rPr>
        <w:t xml:space="preserve">Calculations and assumptions for select decision tree model parameters </w:t>
      </w:r>
    </w:p>
    <w:p w14:paraId="4748294C" w14:textId="77777777" w:rsidR="00FA2493" w:rsidRPr="00BC1265" w:rsidRDefault="00FA2493" w:rsidP="00FA2493">
      <w:pPr>
        <w:pStyle w:val="ListParagraph"/>
        <w:numPr>
          <w:ilvl w:val="0"/>
          <w:numId w:val="7"/>
        </w:numPr>
        <w:jc w:val="both"/>
        <w:rPr>
          <w:sz w:val="20"/>
          <w:szCs w:val="20"/>
        </w:rPr>
      </w:pPr>
      <w:r w:rsidRPr="00BC1265">
        <w:rPr>
          <w:sz w:val="20"/>
          <w:szCs w:val="20"/>
        </w:rPr>
        <w:t xml:space="preserve">Further decision tree specifications </w:t>
      </w:r>
    </w:p>
    <w:p w14:paraId="6390A8CC" w14:textId="77777777" w:rsidR="00FA2493" w:rsidRPr="00BC1265" w:rsidRDefault="00FA2493" w:rsidP="00FA2493">
      <w:pPr>
        <w:pStyle w:val="ListParagraph"/>
        <w:numPr>
          <w:ilvl w:val="0"/>
          <w:numId w:val="7"/>
        </w:numPr>
        <w:jc w:val="both"/>
        <w:rPr>
          <w:sz w:val="20"/>
          <w:szCs w:val="20"/>
        </w:rPr>
      </w:pPr>
      <w:r w:rsidRPr="00BC1265">
        <w:rPr>
          <w:sz w:val="20"/>
          <w:szCs w:val="20"/>
        </w:rPr>
        <w:t xml:space="preserve">Extended cost-effectiveness calculations (decision tree model) </w:t>
      </w:r>
    </w:p>
    <w:p w14:paraId="3F7FFFE7" w14:textId="77777777" w:rsidR="00FA2493" w:rsidRPr="00BC1265" w:rsidRDefault="00FA2493" w:rsidP="00FA2493">
      <w:pPr>
        <w:pStyle w:val="ListParagraph"/>
        <w:numPr>
          <w:ilvl w:val="0"/>
          <w:numId w:val="7"/>
        </w:numPr>
        <w:spacing w:line="276" w:lineRule="auto"/>
        <w:jc w:val="both"/>
        <w:rPr>
          <w:sz w:val="20"/>
          <w:szCs w:val="20"/>
        </w:rPr>
      </w:pPr>
      <w:r w:rsidRPr="00BC1265">
        <w:rPr>
          <w:sz w:val="20"/>
          <w:szCs w:val="20"/>
        </w:rPr>
        <w:t xml:space="preserve">Extended cost-effectiveness calculations (simple disease model) </w:t>
      </w:r>
    </w:p>
    <w:p w14:paraId="221F3E4C" w14:textId="77777777" w:rsidR="00FA2493" w:rsidRPr="00B90B79" w:rsidRDefault="00FA2493" w:rsidP="00FA2493">
      <w:pPr>
        <w:pStyle w:val="ListParagraph"/>
        <w:numPr>
          <w:ilvl w:val="0"/>
          <w:numId w:val="7"/>
        </w:numPr>
        <w:spacing w:line="276" w:lineRule="auto"/>
        <w:jc w:val="both"/>
        <w:rPr>
          <w:iCs/>
          <w:sz w:val="20"/>
          <w:szCs w:val="20"/>
        </w:rPr>
      </w:pPr>
      <w:r w:rsidRPr="00B90B79">
        <w:rPr>
          <w:iCs/>
          <w:sz w:val="20"/>
          <w:szCs w:val="20"/>
        </w:rPr>
        <w:t xml:space="preserve">Tabulation of all ECEA Results for Malaria Treatment Subsidies </w:t>
      </w:r>
    </w:p>
    <w:p w14:paraId="27E0949E" w14:textId="77777777" w:rsidR="00FA2493" w:rsidRPr="00B90B79" w:rsidRDefault="00FA2493" w:rsidP="00FA2493">
      <w:pPr>
        <w:pStyle w:val="ListParagraph"/>
        <w:numPr>
          <w:ilvl w:val="0"/>
          <w:numId w:val="7"/>
        </w:numPr>
        <w:spacing w:line="276" w:lineRule="auto"/>
        <w:jc w:val="both"/>
        <w:rPr>
          <w:iCs/>
          <w:sz w:val="20"/>
          <w:szCs w:val="20"/>
        </w:rPr>
      </w:pPr>
      <w:r w:rsidRPr="00B90B79">
        <w:rPr>
          <w:iCs/>
          <w:sz w:val="20"/>
          <w:szCs w:val="20"/>
        </w:rPr>
        <w:t>Proportional Effects of Malaria Treatment Subsidies by Wealth Quintile</w:t>
      </w:r>
    </w:p>
    <w:p w14:paraId="68A1BB80" w14:textId="6C2E8194" w:rsidR="00FA2493" w:rsidRPr="00B90B79" w:rsidRDefault="00FA2493" w:rsidP="00FA2493">
      <w:pPr>
        <w:pStyle w:val="ListParagraph"/>
        <w:numPr>
          <w:ilvl w:val="0"/>
          <w:numId w:val="7"/>
        </w:numPr>
        <w:spacing w:line="276" w:lineRule="auto"/>
        <w:jc w:val="both"/>
        <w:rPr>
          <w:iCs/>
          <w:sz w:val="20"/>
          <w:szCs w:val="20"/>
        </w:rPr>
      </w:pPr>
      <w:r w:rsidRPr="00B90B79">
        <w:rPr>
          <w:iCs/>
          <w:sz w:val="20"/>
          <w:szCs w:val="20"/>
        </w:rPr>
        <w:t xml:space="preserve">Summary of sensitivity analysis results </w:t>
      </w:r>
    </w:p>
    <w:p w14:paraId="4F2DF863" w14:textId="27D61CE6" w:rsidR="00B90B79" w:rsidRPr="00E20233" w:rsidRDefault="00B90B79" w:rsidP="00FA2493">
      <w:pPr>
        <w:pStyle w:val="ListParagraph"/>
        <w:numPr>
          <w:ilvl w:val="0"/>
          <w:numId w:val="7"/>
        </w:numPr>
        <w:spacing w:line="276" w:lineRule="auto"/>
        <w:jc w:val="both"/>
        <w:rPr>
          <w:iCs/>
          <w:sz w:val="20"/>
          <w:szCs w:val="20"/>
        </w:rPr>
      </w:pPr>
      <w:r w:rsidRPr="00E20233">
        <w:rPr>
          <w:sz w:val="20"/>
          <w:szCs w:val="20"/>
        </w:rPr>
        <w:t>Cost per intervention outcome (deaths and cases of CHE averted)</w:t>
      </w:r>
    </w:p>
    <w:p w14:paraId="5C1F5FB9" w14:textId="3C055B24" w:rsidR="00E20233" w:rsidRPr="00E20233" w:rsidRDefault="00E20233" w:rsidP="00FA2493">
      <w:pPr>
        <w:pStyle w:val="ListParagraph"/>
        <w:numPr>
          <w:ilvl w:val="0"/>
          <w:numId w:val="7"/>
        </w:numPr>
        <w:spacing w:line="276" w:lineRule="auto"/>
        <w:jc w:val="both"/>
        <w:rPr>
          <w:iCs/>
          <w:sz w:val="20"/>
          <w:szCs w:val="20"/>
        </w:rPr>
      </w:pPr>
      <w:r>
        <w:rPr>
          <w:sz w:val="20"/>
          <w:szCs w:val="20"/>
        </w:rPr>
        <w:t xml:space="preserve">Optimization Analysis </w:t>
      </w:r>
    </w:p>
    <w:p w14:paraId="63411C18" w14:textId="77777777" w:rsidR="00FA2493" w:rsidRPr="00D52A2E" w:rsidRDefault="00FA2493" w:rsidP="00FA2493">
      <w:pPr>
        <w:pStyle w:val="ListParagraph"/>
        <w:spacing w:line="276" w:lineRule="auto"/>
        <w:ind w:left="1080"/>
        <w:jc w:val="both"/>
        <w:rPr>
          <w:b/>
          <w:bCs/>
        </w:rPr>
      </w:pPr>
    </w:p>
    <w:p w14:paraId="27BD20FB" w14:textId="77777777" w:rsidR="00FA2493" w:rsidRDefault="00FA2493" w:rsidP="00FA2493">
      <w:pPr>
        <w:spacing w:line="276" w:lineRule="auto"/>
        <w:ind w:firstLine="360"/>
        <w:jc w:val="both"/>
        <w:rPr>
          <w:b/>
          <w:bCs/>
        </w:rPr>
      </w:pPr>
    </w:p>
    <w:p w14:paraId="5DD58CAE" w14:textId="12D2C581" w:rsidR="00FA2493" w:rsidRPr="00FA2493" w:rsidRDefault="00FA2493" w:rsidP="00FA2493">
      <w:pPr>
        <w:pStyle w:val="ListParagraph"/>
        <w:spacing w:line="276" w:lineRule="auto"/>
        <w:ind w:left="1080"/>
        <w:jc w:val="both"/>
        <w:rPr>
          <w:b/>
          <w:bCs/>
        </w:rPr>
      </w:pPr>
    </w:p>
    <w:p w14:paraId="32F7B6D0" w14:textId="642D13F7" w:rsidR="003C0093" w:rsidRDefault="003C0093" w:rsidP="00015AE1">
      <w:pPr>
        <w:spacing w:line="480" w:lineRule="auto"/>
        <w:contextualSpacing/>
        <w:jc w:val="both"/>
        <w:rPr>
          <w:b/>
          <w:bCs/>
        </w:rPr>
      </w:pPr>
    </w:p>
    <w:p w14:paraId="3063D2BB" w14:textId="00982E46" w:rsidR="003C0093" w:rsidRDefault="003C0093" w:rsidP="00015AE1">
      <w:pPr>
        <w:spacing w:line="480" w:lineRule="auto"/>
        <w:contextualSpacing/>
        <w:jc w:val="both"/>
        <w:rPr>
          <w:b/>
          <w:bCs/>
        </w:rPr>
      </w:pPr>
    </w:p>
    <w:p w14:paraId="6933DAD7" w14:textId="055F58C8" w:rsidR="003C0093" w:rsidRDefault="003C0093" w:rsidP="00015AE1">
      <w:pPr>
        <w:spacing w:line="480" w:lineRule="auto"/>
        <w:contextualSpacing/>
        <w:jc w:val="both"/>
        <w:rPr>
          <w:b/>
          <w:bCs/>
        </w:rPr>
      </w:pPr>
    </w:p>
    <w:p w14:paraId="35DD9419" w14:textId="108759B4" w:rsidR="003C0093" w:rsidRDefault="003C0093" w:rsidP="00015AE1">
      <w:pPr>
        <w:spacing w:line="480" w:lineRule="auto"/>
        <w:contextualSpacing/>
        <w:jc w:val="both"/>
        <w:rPr>
          <w:b/>
          <w:bCs/>
        </w:rPr>
      </w:pPr>
    </w:p>
    <w:p w14:paraId="338900F8" w14:textId="29F6F4E0" w:rsidR="003C0093" w:rsidRDefault="003C0093" w:rsidP="00015AE1">
      <w:pPr>
        <w:spacing w:line="480" w:lineRule="auto"/>
        <w:contextualSpacing/>
        <w:jc w:val="both"/>
        <w:rPr>
          <w:b/>
          <w:bCs/>
        </w:rPr>
      </w:pPr>
    </w:p>
    <w:p w14:paraId="4A988F09" w14:textId="31CA0537" w:rsidR="00FA2493" w:rsidRDefault="00FA2493" w:rsidP="00015AE1">
      <w:pPr>
        <w:spacing w:line="480" w:lineRule="auto"/>
        <w:contextualSpacing/>
        <w:jc w:val="both"/>
        <w:rPr>
          <w:b/>
          <w:bCs/>
        </w:rPr>
      </w:pPr>
    </w:p>
    <w:p w14:paraId="45231E48" w14:textId="705D711E" w:rsidR="003D6124" w:rsidRDefault="003D6124" w:rsidP="00015AE1">
      <w:pPr>
        <w:spacing w:line="480" w:lineRule="auto"/>
        <w:contextualSpacing/>
        <w:jc w:val="both"/>
        <w:rPr>
          <w:b/>
          <w:bCs/>
        </w:rPr>
      </w:pPr>
    </w:p>
    <w:p w14:paraId="4BC97998" w14:textId="77777777" w:rsidR="00BC1265" w:rsidRDefault="00BC1265" w:rsidP="00015AE1">
      <w:pPr>
        <w:spacing w:line="480" w:lineRule="auto"/>
        <w:contextualSpacing/>
        <w:jc w:val="both"/>
        <w:rPr>
          <w:b/>
          <w:bCs/>
        </w:rPr>
      </w:pPr>
    </w:p>
    <w:p w14:paraId="7DA9A9FD" w14:textId="70EB4B97" w:rsidR="003D6124" w:rsidRDefault="003D6124" w:rsidP="00015AE1">
      <w:pPr>
        <w:spacing w:line="480" w:lineRule="auto"/>
        <w:contextualSpacing/>
        <w:jc w:val="both"/>
        <w:rPr>
          <w:b/>
          <w:bCs/>
        </w:rPr>
      </w:pPr>
    </w:p>
    <w:p w14:paraId="0DBFC34A" w14:textId="77777777" w:rsidR="003D6124" w:rsidRPr="00D23454" w:rsidRDefault="003D6124" w:rsidP="00015AE1">
      <w:pPr>
        <w:spacing w:line="480" w:lineRule="auto"/>
        <w:contextualSpacing/>
        <w:jc w:val="both"/>
        <w:rPr>
          <w:b/>
          <w:bCs/>
        </w:rPr>
      </w:pPr>
    </w:p>
    <w:p w14:paraId="3A28A7E1" w14:textId="5DD277A9" w:rsidR="00BD4F12" w:rsidRPr="00FA2493" w:rsidRDefault="00DA17D6" w:rsidP="00FA2493">
      <w:pPr>
        <w:pStyle w:val="ListParagraph"/>
        <w:numPr>
          <w:ilvl w:val="0"/>
          <w:numId w:val="25"/>
        </w:numPr>
        <w:spacing w:line="276" w:lineRule="auto"/>
        <w:jc w:val="both"/>
        <w:rPr>
          <w:b/>
          <w:bCs/>
        </w:rPr>
      </w:pPr>
      <w:r w:rsidRPr="00FA2493">
        <w:rPr>
          <w:b/>
          <w:bCs/>
        </w:rPr>
        <w:t xml:space="preserve">Calculations and </w:t>
      </w:r>
      <w:r w:rsidR="00AD5F4B" w:rsidRPr="00FA2493">
        <w:rPr>
          <w:b/>
          <w:bCs/>
        </w:rPr>
        <w:t>a</w:t>
      </w:r>
      <w:r w:rsidRPr="00FA2493">
        <w:rPr>
          <w:b/>
          <w:bCs/>
        </w:rPr>
        <w:t xml:space="preserve">ssumptions for </w:t>
      </w:r>
      <w:r w:rsidR="00AD5F4B" w:rsidRPr="00FA2493">
        <w:rPr>
          <w:b/>
          <w:bCs/>
        </w:rPr>
        <w:t>s</w:t>
      </w:r>
      <w:r w:rsidRPr="00FA2493">
        <w:rPr>
          <w:b/>
          <w:bCs/>
        </w:rPr>
        <w:t xml:space="preserve">elect </w:t>
      </w:r>
      <w:r w:rsidR="00AD5F4B" w:rsidRPr="00FA2493">
        <w:rPr>
          <w:b/>
          <w:bCs/>
        </w:rPr>
        <w:t>d</w:t>
      </w:r>
      <w:r w:rsidRPr="00FA2493">
        <w:rPr>
          <w:b/>
          <w:bCs/>
        </w:rPr>
        <w:t xml:space="preserve">ecision </w:t>
      </w:r>
      <w:r w:rsidR="00AD5F4B" w:rsidRPr="00FA2493">
        <w:rPr>
          <w:b/>
          <w:bCs/>
        </w:rPr>
        <w:t>t</w:t>
      </w:r>
      <w:r w:rsidRPr="00FA2493">
        <w:rPr>
          <w:b/>
          <w:bCs/>
        </w:rPr>
        <w:t xml:space="preserve">ree </w:t>
      </w:r>
      <w:r w:rsidR="00AD5F4B" w:rsidRPr="00FA2493">
        <w:rPr>
          <w:b/>
          <w:bCs/>
        </w:rPr>
        <w:t>m</w:t>
      </w:r>
      <w:r w:rsidRPr="00FA2493">
        <w:rPr>
          <w:b/>
          <w:bCs/>
        </w:rPr>
        <w:t xml:space="preserve">odel </w:t>
      </w:r>
      <w:r w:rsidR="00AD5F4B" w:rsidRPr="00FA2493">
        <w:rPr>
          <w:b/>
          <w:bCs/>
        </w:rPr>
        <w:t>p</w:t>
      </w:r>
      <w:r w:rsidRPr="00FA2493">
        <w:rPr>
          <w:b/>
          <w:bCs/>
        </w:rPr>
        <w:t xml:space="preserve">arameters </w:t>
      </w:r>
    </w:p>
    <w:p w14:paraId="49C96795" w14:textId="77777777" w:rsidR="00091D38" w:rsidRDefault="00091D38" w:rsidP="00015AE1">
      <w:pPr>
        <w:spacing w:line="276" w:lineRule="auto"/>
        <w:ind w:firstLine="360"/>
        <w:jc w:val="both"/>
        <w:rPr>
          <w:b/>
          <w:bCs/>
        </w:rPr>
      </w:pPr>
    </w:p>
    <w:p w14:paraId="7965EDA8" w14:textId="77777777" w:rsidR="00D521E2" w:rsidRDefault="00DA17D6" w:rsidP="00D521E2">
      <w:pPr>
        <w:spacing w:line="480" w:lineRule="auto"/>
        <w:jc w:val="both"/>
        <w:rPr>
          <w:sz w:val="20"/>
          <w:szCs w:val="20"/>
        </w:rPr>
      </w:pPr>
      <w:r w:rsidRPr="00525345">
        <w:rPr>
          <w:b/>
          <w:bCs/>
          <w:sz w:val="20"/>
          <w:szCs w:val="20"/>
        </w:rPr>
        <w:t>Under-five malaria cases per quintile</w:t>
      </w:r>
    </w:p>
    <w:p w14:paraId="5107A7A7" w14:textId="5A57E7D6" w:rsidR="00DA17D6" w:rsidRPr="00525345" w:rsidRDefault="00DA17D6" w:rsidP="00D521E2">
      <w:pPr>
        <w:spacing w:line="480" w:lineRule="auto"/>
        <w:ind w:firstLine="720"/>
        <w:jc w:val="both"/>
        <w:rPr>
          <w:sz w:val="20"/>
          <w:szCs w:val="20"/>
        </w:rPr>
      </w:pPr>
      <w:r w:rsidRPr="00525345">
        <w:rPr>
          <w:sz w:val="20"/>
          <w:szCs w:val="20"/>
        </w:rPr>
        <w:t xml:space="preserve">Using data from the 2019 World Malaria Report, the </w:t>
      </w:r>
      <w:r w:rsidRPr="00525345">
        <w:rPr>
          <w:color w:val="000000" w:themeColor="text1"/>
          <w:sz w:val="20"/>
          <w:szCs w:val="20"/>
        </w:rPr>
        <w:t xml:space="preserve">U.S. President’s Malaria Initiative Nigeria Malaria Operational Plan for 2020, and the 2018 Nigeria DHS, </w:t>
      </w:r>
      <w:r w:rsidRPr="00525345">
        <w:rPr>
          <w:sz w:val="20"/>
          <w:szCs w:val="20"/>
        </w:rPr>
        <w:t>the annual</w:t>
      </w:r>
      <w:r w:rsidRPr="00525345">
        <w:rPr>
          <w:b/>
          <w:bCs/>
          <w:sz w:val="20"/>
          <w:szCs w:val="20"/>
        </w:rPr>
        <w:t xml:space="preserve"> </w:t>
      </w:r>
      <w:r w:rsidRPr="00525345">
        <w:rPr>
          <w:sz w:val="20"/>
          <w:szCs w:val="20"/>
        </w:rPr>
        <w:t>number of under-five malaria cases in Nigeria was estimated by multiplying the annual number of global cases by the proportion of all global cases attributable to Nigeria, and then multiplying by the proportion of cases in Nigeria attributable to under-fives</w:t>
      </w:r>
      <w:r w:rsidR="001B0BE7">
        <w:rPr>
          <w:sz w:val="20"/>
          <w:szCs w:val="20"/>
        </w:rPr>
        <w:t>.</w:t>
      </w:r>
      <w:r w:rsidR="001B0BE7">
        <w:rPr>
          <w:sz w:val="20"/>
          <w:szCs w:val="20"/>
          <w:vertAlign w:val="superscript"/>
        </w:rPr>
        <w:t>1,2,3</w:t>
      </w:r>
      <w:r w:rsidR="001B0BE7">
        <w:rPr>
          <w:sz w:val="20"/>
          <w:szCs w:val="20"/>
        </w:rPr>
        <w:t xml:space="preserve"> Values are</w:t>
      </w:r>
      <w:r w:rsidRPr="00525345">
        <w:rPr>
          <w:sz w:val="20"/>
          <w:szCs w:val="20"/>
        </w:rPr>
        <w:t xml:space="preserve"> shown in table 1:</w:t>
      </w:r>
    </w:p>
    <w:tbl>
      <w:tblPr>
        <w:tblpPr w:leftFromText="180" w:rightFromText="180" w:vertAnchor="text" w:horzAnchor="margin" w:tblpY="210"/>
        <w:tblW w:w="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449"/>
      </w:tblGrid>
      <w:tr w:rsidR="00525345" w14:paraId="7E1EA840" w14:textId="77777777" w:rsidTr="00015AE1">
        <w:trPr>
          <w:trHeight w:val="248"/>
        </w:trPr>
        <w:tc>
          <w:tcPr>
            <w:tcW w:w="5594" w:type="dxa"/>
            <w:gridSpan w:val="2"/>
            <w:shd w:val="clear" w:color="auto" w:fill="auto"/>
          </w:tcPr>
          <w:p w14:paraId="677E94C8" w14:textId="3A3D0ADF" w:rsidR="00525345" w:rsidRPr="00C47D5A" w:rsidRDefault="00525345" w:rsidP="00015AE1">
            <w:pPr>
              <w:pStyle w:val="ListParagraph"/>
              <w:spacing w:line="276" w:lineRule="auto"/>
              <w:ind w:left="0"/>
              <w:jc w:val="center"/>
              <w:rPr>
                <w:b/>
                <w:bCs/>
                <w:sz w:val="17"/>
                <w:szCs w:val="17"/>
              </w:rPr>
            </w:pPr>
            <w:r w:rsidRPr="00C47D5A">
              <w:rPr>
                <w:b/>
                <w:bCs/>
                <w:sz w:val="17"/>
                <w:szCs w:val="17"/>
              </w:rPr>
              <w:t>Table 1: Under-</w:t>
            </w:r>
            <w:r w:rsidR="00AD5F4B">
              <w:rPr>
                <w:b/>
                <w:bCs/>
                <w:sz w:val="17"/>
                <w:szCs w:val="17"/>
              </w:rPr>
              <w:t>f</w:t>
            </w:r>
            <w:r w:rsidRPr="00C47D5A">
              <w:rPr>
                <w:b/>
                <w:bCs/>
                <w:sz w:val="17"/>
                <w:szCs w:val="17"/>
              </w:rPr>
              <w:t xml:space="preserve">ive </w:t>
            </w:r>
            <w:r w:rsidR="00AD5F4B">
              <w:rPr>
                <w:b/>
                <w:bCs/>
                <w:sz w:val="17"/>
                <w:szCs w:val="17"/>
              </w:rPr>
              <w:t>m</w:t>
            </w:r>
            <w:r w:rsidRPr="00C47D5A">
              <w:rPr>
                <w:b/>
                <w:bCs/>
                <w:sz w:val="17"/>
                <w:szCs w:val="17"/>
              </w:rPr>
              <w:t>alaria in Nigeria</w:t>
            </w:r>
          </w:p>
        </w:tc>
      </w:tr>
      <w:tr w:rsidR="00222BA9" w14:paraId="6E6AF198" w14:textId="77777777" w:rsidTr="00015AE1">
        <w:trPr>
          <w:trHeight w:val="248"/>
        </w:trPr>
        <w:tc>
          <w:tcPr>
            <w:tcW w:w="3145" w:type="dxa"/>
            <w:shd w:val="clear" w:color="auto" w:fill="auto"/>
          </w:tcPr>
          <w:p w14:paraId="79299928" w14:textId="77777777" w:rsidR="00222BA9" w:rsidRPr="00C47D5A" w:rsidRDefault="00222BA9" w:rsidP="00015AE1">
            <w:pPr>
              <w:pStyle w:val="ListParagraph"/>
              <w:spacing w:line="276" w:lineRule="auto"/>
              <w:ind w:left="0"/>
              <w:rPr>
                <w:sz w:val="17"/>
                <w:szCs w:val="17"/>
              </w:rPr>
            </w:pPr>
            <w:r w:rsidRPr="00C47D5A">
              <w:rPr>
                <w:sz w:val="17"/>
                <w:szCs w:val="17"/>
              </w:rPr>
              <w:t>Variable</w:t>
            </w:r>
          </w:p>
        </w:tc>
        <w:tc>
          <w:tcPr>
            <w:tcW w:w="2449" w:type="dxa"/>
            <w:shd w:val="clear" w:color="auto" w:fill="auto"/>
          </w:tcPr>
          <w:p w14:paraId="4BE581C0" w14:textId="77777777" w:rsidR="00222BA9" w:rsidRPr="00C47D5A" w:rsidRDefault="00222BA9" w:rsidP="00015AE1">
            <w:pPr>
              <w:pStyle w:val="ListParagraph"/>
              <w:spacing w:line="276" w:lineRule="auto"/>
              <w:ind w:left="0"/>
              <w:rPr>
                <w:sz w:val="17"/>
                <w:szCs w:val="17"/>
              </w:rPr>
            </w:pPr>
            <w:r w:rsidRPr="00C47D5A">
              <w:rPr>
                <w:sz w:val="17"/>
                <w:szCs w:val="17"/>
              </w:rPr>
              <w:t>Value</w:t>
            </w:r>
          </w:p>
        </w:tc>
      </w:tr>
      <w:tr w:rsidR="00222BA9" w14:paraId="012BBD56" w14:textId="77777777" w:rsidTr="00015AE1">
        <w:trPr>
          <w:trHeight w:val="248"/>
        </w:trPr>
        <w:tc>
          <w:tcPr>
            <w:tcW w:w="3145" w:type="dxa"/>
            <w:shd w:val="clear" w:color="auto" w:fill="auto"/>
          </w:tcPr>
          <w:p w14:paraId="17C33780" w14:textId="77777777" w:rsidR="00222BA9" w:rsidRPr="00C47D5A" w:rsidRDefault="00222BA9" w:rsidP="00015AE1">
            <w:pPr>
              <w:pStyle w:val="ListParagraph"/>
              <w:spacing w:line="276" w:lineRule="auto"/>
              <w:ind w:left="0"/>
              <w:rPr>
                <w:sz w:val="17"/>
                <w:szCs w:val="17"/>
              </w:rPr>
            </w:pPr>
            <w:r w:rsidRPr="00C47D5A">
              <w:rPr>
                <w:sz w:val="17"/>
                <w:szCs w:val="17"/>
              </w:rPr>
              <w:t>Global cases</w:t>
            </w:r>
          </w:p>
        </w:tc>
        <w:tc>
          <w:tcPr>
            <w:tcW w:w="2449" w:type="dxa"/>
            <w:shd w:val="clear" w:color="auto" w:fill="auto"/>
          </w:tcPr>
          <w:p w14:paraId="3734F6E7" w14:textId="77777777" w:rsidR="00222BA9" w:rsidRPr="00C47D5A" w:rsidRDefault="00222BA9" w:rsidP="00015AE1">
            <w:pPr>
              <w:pStyle w:val="ListParagraph"/>
              <w:spacing w:line="276" w:lineRule="auto"/>
              <w:ind w:left="0"/>
              <w:rPr>
                <w:b/>
                <w:bCs/>
                <w:sz w:val="17"/>
                <w:szCs w:val="17"/>
              </w:rPr>
            </w:pPr>
            <w:r w:rsidRPr="00C47D5A">
              <w:rPr>
                <w:sz w:val="17"/>
                <w:szCs w:val="17"/>
              </w:rPr>
              <w:t>228,000,000</w:t>
            </w:r>
          </w:p>
        </w:tc>
      </w:tr>
      <w:tr w:rsidR="00222BA9" w14:paraId="652E8048" w14:textId="77777777" w:rsidTr="00015AE1">
        <w:trPr>
          <w:trHeight w:val="257"/>
        </w:trPr>
        <w:tc>
          <w:tcPr>
            <w:tcW w:w="3145" w:type="dxa"/>
            <w:shd w:val="clear" w:color="auto" w:fill="auto"/>
          </w:tcPr>
          <w:p w14:paraId="060B42A5" w14:textId="77777777" w:rsidR="00222BA9" w:rsidRPr="00C47D5A" w:rsidRDefault="00222BA9" w:rsidP="00015AE1">
            <w:pPr>
              <w:pStyle w:val="ListParagraph"/>
              <w:spacing w:line="276" w:lineRule="auto"/>
              <w:ind w:left="0"/>
              <w:rPr>
                <w:sz w:val="17"/>
                <w:szCs w:val="17"/>
              </w:rPr>
            </w:pPr>
            <w:r w:rsidRPr="00C47D5A">
              <w:rPr>
                <w:sz w:val="17"/>
                <w:szCs w:val="17"/>
              </w:rPr>
              <w:t>Proportion attributable to Nigeria</w:t>
            </w:r>
          </w:p>
        </w:tc>
        <w:tc>
          <w:tcPr>
            <w:tcW w:w="2449" w:type="dxa"/>
            <w:shd w:val="clear" w:color="auto" w:fill="auto"/>
          </w:tcPr>
          <w:p w14:paraId="79086278" w14:textId="77777777" w:rsidR="00222BA9" w:rsidRPr="00C47D5A" w:rsidRDefault="00222BA9" w:rsidP="00015AE1">
            <w:pPr>
              <w:pStyle w:val="ListParagraph"/>
              <w:spacing w:line="276" w:lineRule="auto"/>
              <w:ind w:left="0"/>
              <w:rPr>
                <w:sz w:val="17"/>
                <w:szCs w:val="17"/>
              </w:rPr>
            </w:pPr>
            <w:r w:rsidRPr="00C47D5A">
              <w:rPr>
                <w:sz w:val="17"/>
                <w:szCs w:val="17"/>
              </w:rPr>
              <w:t>0.25</w:t>
            </w:r>
          </w:p>
        </w:tc>
      </w:tr>
      <w:tr w:rsidR="00222BA9" w14:paraId="1BC684C3" w14:textId="77777777" w:rsidTr="00015AE1">
        <w:trPr>
          <w:trHeight w:val="257"/>
        </w:trPr>
        <w:tc>
          <w:tcPr>
            <w:tcW w:w="3145" w:type="dxa"/>
            <w:shd w:val="clear" w:color="auto" w:fill="auto"/>
          </w:tcPr>
          <w:p w14:paraId="43FC28DE" w14:textId="77777777" w:rsidR="00222BA9" w:rsidRPr="00C47D5A" w:rsidRDefault="00222BA9" w:rsidP="00015AE1">
            <w:pPr>
              <w:pStyle w:val="ListParagraph"/>
              <w:spacing w:line="276" w:lineRule="auto"/>
              <w:ind w:left="0"/>
              <w:rPr>
                <w:sz w:val="17"/>
                <w:szCs w:val="17"/>
              </w:rPr>
            </w:pPr>
            <w:r w:rsidRPr="00C47D5A">
              <w:rPr>
                <w:sz w:val="17"/>
                <w:szCs w:val="17"/>
              </w:rPr>
              <w:t>Proportion of cases in Nigeria attributable to under-fives</w:t>
            </w:r>
          </w:p>
        </w:tc>
        <w:tc>
          <w:tcPr>
            <w:tcW w:w="2449" w:type="dxa"/>
            <w:shd w:val="clear" w:color="auto" w:fill="auto"/>
          </w:tcPr>
          <w:p w14:paraId="3BB896E7" w14:textId="77777777" w:rsidR="00222BA9" w:rsidRPr="00C47D5A" w:rsidRDefault="00222BA9" w:rsidP="00015AE1">
            <w:pPr>
              <w:pStyle w:val="ListParagraph"/>
              <w:spacing w:line="276" w:lineRule="auto"/>
              <w:ind w:left="0"/>
              <w:rPr>
                <w:sz w:val="17"/>
                <w:szCs w:val="17"/>
              </w:rPr>
            </w:pPr>
            <w:r w:rsidRPr="00C47D5A">
              <w:rPr>
                <w:sz w:val="17"/>
                <w:szCs w:val="17"/>
              </w:rPr>
              <w:t>0.41</w:t>
            </w:r>
          </w:p>
        </w:tc>
      </w:tr>
      <w:tr w:rsidR="00222BA9" w14:paraId="2235BA54" w14:textId="77777777" w:rsidTr="00015AE1">
        <w:trPr>
          <w:trHeight w:val="257"/>
        </w:trPr>
        <w:tc>
          <w:tcPr>
            <w:tcW w:w="3145" w:type="dxa"/>
            <w:shd w:val="clear" w:color="auto" w:fill="auto"/>
          </w:tcPr>
          <w:p w14:paraId="29DFF9DE" w14:textId="77777777" w:rsidR="00222BA9" w:rsidRPr="00C47D5A" w:rsidRDefault="00222BA9" w:rsidP="00015AE1">
            <w:pPr>
              <w:pStyle w:val="ListParagraph"/>
              <w:spacing w:line="276" w:lineRule="auto"/>
              <w:ind w:left="0"/>
              <w:rPr>
                <w:b/>
                <w:bCs/>
                <w:sz w:val="17"/>
                <w:szCs w:val="17"/>
              </w:rPr>
            </w:pPr>
            <w:r w:rsidRPr="00C47D5A">
              <w:rPr>
                <w:b/>
                <w:bCs/>
                <w:sz w:val="17"/>
                <w:szCs w:val="17"/>
              </w:rPr>
              <w:t>Number of under-five cases in Nigeria</w:t>
            </w:r>
          </w:p>
        </w:tc>
        <w:tc>
          <w:tcPr>
            <w:tcW w:w="2449" w:type="dxa"/>
            <w:shd w:val="clear" w:color="auto" w:fill="auto"/>
          </w:tcPr>
          <w:p w14:paraId="10818900" w14:textId="77777777" w:rsidR="00222BA9" w:rsidRPr="00C47D5A" w:rsidRDefault="00222BA9" w:rsidP="00015AE1">
            <w:pPr>
              <w:pStyle w:val="ListParagraph"/>
              <w:spacing w:line="276" w:lineRule="auto"/>
              <w:ind w:left="0"/>
              <w:rPr>
                <w:sz w:val="17"/>
                <w:szCs w:val="17"/>
              </w:rPr>
            </w:pPr>
            <w:r w:rsidRPr="00C47D5A">
              <w:rPr>
                <w:b/>
                <w:bCs/>
                <w:sz w:val="17"/>
                <w:szCs w:val="17"/>
              </w:rPr>
              <w:t>23,370,000</w:t>
            </w:r>
          </w:p>
        </w:tc>
      </w:tr>
    </w:tbl>
    <w:p w14:paraId="011A395D" w14:textId="77777777" w:rsidR="00DA17D6" w:rsidRPr="004B3773" w:rsidRDefault="00DA17D6" w:rsidP="00015AE1">
      <w:pPr>
        <w:spacing w:line="276" w:lineRule="auto"/>
        <w:rPr>
          <w:b/>
          <w:bCs/>
        </w:rPr>
      </w:pPr>
    </w:p>
    <w:p w14:paraId="66176260" w14:textId="77777777" w:rsidR="00DA17D6" w:rsidRDefault="00DA17D6" w:rsidP="00015AE1">
      <w:pPr>
        <w:pStyle w:val="ListParagraph"/>
        <w:ind w:left="1080"/>
        <w:rPr>
          <w:b/>
          <w:bCs/>
        </w:rPr>
      </w:pPr>
      <w:r>
        <w:rPr>
          <w:b/>
          <w:bCs/>
        </w:rPr>
        <w:t xml:space="preserve"> </w:t>
      </w:r>
    </w:p>
    <w:p w14:paraId="2A25E28E" w14:textId="77777777" w:rsidR="00DA17D6" w:rsidRDefault="00DA17D6" w:rsidP="00015AE1">
      <w:pPr>
        <w:spacing w:line="276" w:lineRule="auto"/>
        <w:jc w:val="both"/>
        <w:rPr>
          <w:b/>
          <w:bCs/>
        </w:rPr>
      </w:pPr>
      <w:r>
        <w:rPr>
          <w:b/>
          <w:bCs/>
        </w:rPr>
        <w:tab/>
      </w:r>
    </w:p>
    <w:p w14:paraId="0A713330" w14:textId="77777777" w:rsidR="00DA17D6" w:rsidRDefault="00DA17D6" w:rsidP="00015AE1">
      <w:pPr>
        <w:spacing w:line="276" w:lineRule="auto"/>
        <w:jc w:val="both"/>
        <w:rPr>
          <w:b/>
          <w:bCs/>
        </w:rPr>
      </w:pPr>
    </w:p>
    <w:p w14:paraId="33C5647F" w14:textId="77777777" w:rsidR="00DA17D6" w:rsidRDefault="00DA17D6" w:rsidP="00015AE1">
      <w:pPr>
        <w:spacing w:line="276" w:lineRule="auto"/>
        <w:jc w:val="both"/>
        <w:rPr>
          <w:b/>
          <w:bCs/>
        </w:rPr>
      </w:pPr>
    </w:p>
    <w:p w14:paraId="38B22319" w14:textId="7CFE3AA0" w:rsidR="00DA17D6" w:rsidRDefault="00DA17D6" w:rsidP="00015AE1">
      <w:pPr>
        <w:spacing w:line="276" w:lineRule="auto"/>
        <w:jc w:val="both"/>
        <w:rPr>
          <w:b/>
          <w:bCs/>
        </w:rPr>
      </w:pPr>
    </w:p>
    <w:p w14:paraId="401C0A14" w14:textId="77777777" w:rsidR="00BD4F12" w:rsidRDefault="00BD4F12" w:rsidP="00015AE1">
      <w:pPr>
        <w:spacing w:line="276" w:lineRule="auto"/>
        <w:jc w:val="both"/>
      </w:pPr>
    </w:p>
    <w:p w14:paraId="340C3286" w14:textId="7E6BEB64" w:rsidR="001B3714" w:rsidRPr="00525345" w:rsidRDefault="00DA17D6" w:rsidP="00DD3FCD">
      <w:pPr>
        <w:spacing w:line="480" w:lineRule="auto"/>
        <w:ind w:firstLine="720"/>
        <w:jc w:val="both"/>
        <w:rPr>
          <w:sz w:val="20"/>
          <w:szCs w:val="20"/>
        </w:rPr>
      </w:pPr>
      <w:r w:rsidRPr="00525345">
        <w:rPr>
          <w:sz w:val="20"/>
          <w:szCs w:val="20"/>
        </w:rPr>
        <w:t>The number of</w:t>
      </w:r>
      <w:r w:rsidR="003D2142" w:rsidRPr="00525345">
        <w:rPr>
          <w:sz w:val="20"/>
          <w:szCs w:val="20"/>
        </w:rPr>
        <w:t xml:space="preserve"> </w:t>
      </w:r>
      <w:r w:rsidR="001B0BE7">
        <w:rPr>
          <w:sz w:val="20"/>
          <w:szCs w:val="20"/>
        </w:rPr>
        <w:t xml:space="preserve">under-five malaria </w:t>
      </w:r>
      <w:r w:rsidRPr="00525345">
        <w:rPr>
          <w:sz w:val="20"/>
          <w:szCs w:val="20"/>
        </w:rPr>
        <w:t>cases per quintile</w:t>
      </w:r>
      <w:r w:rsidR="003D2142" w:rsidRPr="00525345">
        <w:rPr>
          <w:sz w:val="20"/>
          <w:szCs w:val="20"/>
        </w:rPr>
        <w:t xml:space="preserve"> </w:t>
      </w:r>
      <w:r w:rsidRPr="00525345">
        <w:rPr>
          <w:sz w:val="20"/>
          <w:szCs w:val="20"/>
        </w:rPr>
        <w:t xml:space="preserve">was </w:t>
      </w:r>
      <w:r w:rsidR="001B0BE7">
        <w:rPr>
          <w:sz w:val="20"/>
          <w:szCs w:val="20"/>
        </w:rPr>
        <w:t xml:space="preserve">then </w:t>
      </w:r>
      <w:r w:rsidRPr="00525345">
        <w:rPr>
          <w:sz w:val="20"/>
          <w:szCs w:val="20"/>
        </w:rPr>
        <w:t>determined by multiplying the total number of under-five cases in Nigeria by the proportion</w:t>
      </w:r>
      <w:r w:rsidR="001B0BE7">
        <w:rPr>
          <w:sz w:val="20"/>
          <w:szCs w:val="20"/>
        </w:rPr>
        <w:t xml:space="preserve"> of cases</w:t>
      </w:r>
      <w:r w:rsidRPr="00525345">
        <w:rPr>
          <w:sz w:val="20"/>
          <w:szCs w:val="20"/>
        </w:rPr>
        <w:t xml:space="preserve"> attributable to each quintile. The proportion of cases attributable to each quintile was estimated using prevalence data from the 2018 Nigeria DHS, which reports prevalence per quintile </w:t>
      </w:r>
      <w:r w:rsidR="003D2142" w:rsidRPr="00525345">
        <w:rPr>
          <w:sz w:val="20"/>
          <w:szCs w:val="20"/>
        </w:rPr>
        <w:t xml:space="preserve">in two </w:t>
      </w:r>
      <w:r w:rsidRPr="00525345">
        <w:rPr>
          <w:sz w:val="20"/>
          <w:szCs w:val="20"/>
        </w:rPr>
        <w:t>sample</w:t>
      </w:r>
      <w:r w:rsidR="003D2142" w:rsidRPr="00525345">
        <w:rPr>
          <w:sz w:val="20"/>
          <w:szCs w:val="20"/>
        </w:rPr>
        <w:t>s of children tested using RDTs and microscopy</w:t>
      </w:r>
      <w:r w:rsidRPr="00525345">
        <w:rPr>
          <w:sz w:val="20"/>
          <w:szCs w:val="20"/>
        </w:rPr>
        <w:t xml:space="preserve"> </w:t>
      </w:r>
      <w:r w:rsidR="003D2142" w:rsidRPr="00525345">
        <w:rPr>
          <w:sz w:val="20"/>
          <w:szCs w:val="20"/>
        </w:rPr>
        <w:t xml:space="preserve">(total </w:t>
      </w:r>
      <w:r w:rsidRPr="00525345">
        <w:rPr>
          <w:sz w:val="20"/>
          <w:szCs w:val="20"/>
        </w:rPr>
        <w:t>of around 20,000 under-five</w:t>
      </w:r>
      <w:r w:rsidR="00222BA9">
        <w:rPr>
          <w:sz w:val="20"/>
          <w:szCs w:val="20"/>
        </w:rPr>
        <w:t xml:space="preserve">s </w:t>
      </w:r>
      <w:r w:rsidR="003D2142" w:rsidRPr="00525345">
        <w:rPr>
          <w:sz w:val="20"/>
          <w:szCs w:val="20"/>
        </w:rPr>
        <w:t>across both samples)</w:t>
      </w:r>
      <w:r w:rsidRPr="00525345">
        <w:rPr>
          <w:sz w:val="20"/>
          <w:szCs w:val="20"/>
          <w:vertAlign w:val="superscript"/>
        </w:rPr>
        <w:t>3</w:t>
      </w:r>
      <w:r w:rsidRPr="00525345">
        <w:rPr>
          <w:sz w:val="20"/>
          <w:szCs w:val="20"/>
        </w:rPr>
        <w:t xml:space="preserve"> Prevalence and sample size per quintile are reported in table 2. The calculated total number of cases per quintile and proportion of total cases attributable to each quintile are shown in table 3: </w:t>
      </w:r>
    </w:p>
    <w:tbl>
      <w:tblPr>
        <w:tblpPr w:leftFromText="180" w:rightFromText="180" w:vertAnchor="text" w:horzAnchor="margin" w:tblpY="233"/>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713"/>
        <w:gridCol w:w="1803"/>
        <w:gridCol w:w="2164"/>
        <w:gridCol w:w="2180"/>
      </w:tblGrid>
      <w:tr w:rsidR="00DA17D6" w14:paraId="058ED689" w14:textId="77777777" w:rsidTr="00015AE1">
        <w:trPr>
          <w:trHeight w:val="220"/>
        </w:trPr>
        <w:tc>
          <w:tcPr>
            <w:tcW w:w="9388" w:type="dxa"/>
            <w:gridSpan w:val="5"/>
            <w:shd w:val="clear" w:color="auto" w:fill="auto"/>
            <w:noWrap/>
            <w:vAlign w:val="bottom"/>
          </w:tcPr>
          <w:p w14:paraId="204B169B" w14:textId="77777777" w:rsidR="00DA17D6" w:rsidRPr="00C47D5A" w:rsidRDefault="00DA17D6" w:rsidP="00015AE1">
            <w:pPr>
              <w:rPr>
                <w:color w:val="000000"/>
                <w:sz w:val="18"/>
                <w:szCs w:val="18"/>
              </w:rPr>
            </w:pPr>
          </w:p>
          <w:p w14:paraId="7BAF0CE6" w14:textId="5E23C547" w:rsidR="00DA17D6" w:rsidRPr="00C47D5A" w:rsidRDefault="00DA17D6" w:rsidP="00015AE1">
            <w:pPr>
              <w:jc w:val="center"/>
              <w:rPr>
                <w:rFonts w:ascii="Calibri" w:hAnsi="Calibri"/>
                <w:color w:val="000000"/>
                <w:sz w:val="18"/>
                <w:szCs w:val="18"/>
              </w:rPr>
            </w:pPr>
            <w:r w:rsidRPr="00C47D5A">
              <w:rPr>
                <w:b/>
                <w:bCs/>
                <w:color w:val="000000"/>
                <w:sz w:val="18"/>
                <w:szCs w:val="18"/>
              </w:rPr>
              <w:t xml:space="preserve">Table 2: Prevalence of </w:t>
            </w:r>
            <w:r w:rsidR="00AD5F4B">
              <w:rPr>
                <w:b/>
                <w:bCs/>
                <w:color w:val="000000"/>
                <w:sz w:val="18"/>
                <w:szCs w:val="18"/>
              </w:rPr>
              <w:t>u</w:t>
            </w:r>
            <w:r w:rsidRPr="00C47D5A">
              <w:rPr>
                <w:b/>
                <w:bCs/>
                <w:color w:val="000000"/>
                <w:sz w:val="18"/>
                <w:szCs w:val="18"/>
              </w:rPr>
              <w:t>nder-</w:t>
            </w:r>
            <w:r w:rsidR="00AD5F4B">
              <w:rPr>
                <w:b/>
                <w:bCs/>
                <w:color w:val="000000"/>
                <w:sz w:val="18"/>
                <w:szCs w:val="18"/>
              </w:rPr>
              <w:t>f</w:t>
            </w:r>
            <w:r w:rsidRPr="00C47D5A">
              <w:rPr>
                <w:b/>
                <w:bCs/>
                <w:color w:val="000000"/>
                <w:sz w:val="18"/>
                <w:szCs w:val="18"/>
              </w:rPr>
              <w:t xml:space="preserve">ive </w:t>
            </w:r>
            <w:r w:rsidR="00AD5F4B">
              <w:rPr>
                <w:b/>
                <w:bCs/>
                <w:color w:val="000000"/>
                <w:sz w:val="18"/>
                <w:szCs w:val="18"/>
              </w:rPr>
              <w:t>m</w:t>
            </w:r>
            <w:r w:rsidRPr="00C47D5A">
              <w:rPr>
                <w:b/>
                <w:bCs/>
                <w:color w:val="000000"/>
                <w:sz w:val="18"/>
                <w:szCs w:val="18"/>
              </w:rPr>
              <w:t xml:space="preserve">alaria </w:t>
            </w:r>
            <w:r w:rsidR="00AD5F4B">
              <w:rPr>
                <w:b/>
                <w:bCs/>
                <w:color w:val="000000"/>
                <w:sz w:val="18"/>
                <w:szCs w:val="18"/>
              </w:rPr>
              <w:t>b</w:t>
            </w:r>
            <w:r w:rsidRPr="00C47D5A">
              <w:rPr>
                <w:b/>
                <w:bCs/>
                <w:color w:val="000000"/>
                <w:sz w:val="18"/>
                <w:szCs w:val="18"/>
              </w:rPr>
              <w:t xml:space="preserve">ased on RDT and </w:t>
            </w:r>
            <w:r w:rsidR="00AD5F4B">
              <w:rPr>
                <w:b/>
                <w:bCs/>
                <w:color w:val="000000"/>
                <w:sz w:val="18"/>
                <w:szCs w:val="18"/>
              </w:rPr>
              <w:t>m</w:t>
            </w:r>
            <w:r w:rsidRPr="00C47D5A">
              <w:rPr>
                <w:b/>
                <w:bCs/>
                <w:color w:val="000000"/>
                <w:sz w:val="18"/>
                <w:szCs w:val="18"/>
              </w:rPr>
              <w:t>icroscopy</w:t>
            </w:r>
          </w:p>
        </w:tc>
      </w:tr>
      <w:tr w:rsidR="00DA17D6" w14:paraId="289D1BE8" w14:textId="77777777" w:rsidTr="00015AE1">
        <w:trPr>
          <w:trHeight w:val="380"/>
        </w:trPr>
        <w:tc>
          <w:tcPr>
            <w:tcW w:w="1528" w:type="dxa"/>
            <w:shd w:val="clear" w:color="auto" w:fill="auto"/>
            <w:noWrap/>
            <w:vAlign w:val="bottom"/>
            <w:hideMark/>
          </w:tcPr>
          <w:p w14:paraId="53C8E65D" w14:textId="3C3834BB" w:rsidR="00DA17D6" w:rsidRPr="00C47D5A" w:rsidRDefault="00DA17D6" w:rsidP="00015AE1">
            <w:pPr>
              <w:jc w:val="center"/>
              <w:rPr>
                <w:color w:val="000000"/>
                <w:sz w:val="18"/>
                <w:szCs w:val="18"/>
              </w:rPr>
            </w:pPr>
            <w:r w:rsidRPr="00C47D5A">
              <w:rPr>
                <w:color w:val="000000"/>
                <w:sz w:val="18"/>
                <w:szCs w:val="18"/>
              </w:rPr>
              <w:t xml:space="preserve">Wealth </w:t>
            </w:r>
            <w:r w:rsidR="00AD5F4B">
              <w:rPr>
                <w:color w:val="000000"/>
                <w:sz w:val="18"/>
                <w:szCs w:val="18"/>
              </w:rPr>
              <w:t>q</w:t>
            </w:r>
            <w:r w:rsidRPr="00C47D5A">
              <w:rPr>
                <w:color w:val="000000"/>
                <w:sz w:val="18"/>
                <w:szCs w:val="18"/>
              </w:rPr>
              <w:t>uintile</w:t>
            </w:r>
          </w:p>
        </w:tc>
        <w:tc>
          <w:tcPr>
            <w:tcW w:w="1713" w:type="dxa"/>
            <w:shd w:val="clear" w:color="auto" w:fill="auto"/>
            <w:noWrap/>
            <w:vAlign w:val="bottom"/>
            <w:hideMark/>
          </w:tcPr>
          <w:p w14:paraId="5D3A5826" w14:textId="3DFD60D0" w:rsidR="00DA17D6" w:rsidRPr="00C47D5A" w:rsidRDefault="00DA17D6" w:rsidP="00015AE1">
            <w:pPr>
              <w:jc w:val="center"/>
              <w:rPr>
                <w:color w:val="000000"/>
                <w:sz w:val="18"/>
                <w:szCs w:val="18"/>
              </w:rPr>
            </w:pPr>
            <w:r w:rsidRPr="00C47D5A">
              <w:rPr>
                <w:color w:val="000000"/>
                <w:sz w:val="18"/>
                <w:szCs w:val="18"/>
              </w:rPr>
              <w:t>Prevalence (RDT</w:t>
            </w:r>
            <w:r w:rsidR="003D2142" w:rsidRPr="00C47D5A">
              <w:rPr>
                <w:color w:val="000000"/>
                <w:sz w:val="18"/>
                <w:szCs w:val="18"/>
              </w:rPr>
              <w:t xml:space="preserve"> group</w:t>
            </w:r>
            <w:r w:rsidRPr="00C47D5A">
              <w:rPr>
                <w:color w:val="000000"/>
                <w:sz w:val="18"/>
                <w:szCs w:val="18"/>
              </w:rPr>
              <w:t>)</w:t>
            </w:r>
          </w:p>
        </w:tc>
        <w:tc>
          <w:tcPr>
            <w:tcW w:w="1803" w:type="dxa"/>
            <w:shd w:val="clear" w:color="auto" w:fill="auto"/>
            <w:noWrap/>
            <w:vAlign w:val="bottom"/>
            <w:hideMark/>
          </w:tcPr>
          <w:p w14:paraId="225485E5" w14:textId="3FDBED79" w:rsidR="00DA17D6" w:rsidRPr="00C47D5A" w:rsidRDefault="00DA17D6" w:rsidP="00015AE1">
            <w:pPr>
              <w:jc w:val="center"/>
              <w:rPr>
                <w:color w:val="000000"/>
                <w:sz w:val="18"/>
                <w:szCs w:val="18"/>
              </w:rPr>
            </w:pPr>
            <w:r w:rsidRPr="00C47D5A">
              <w:rPr>
                <w:color w:val="000000"/>
                <w:sz w:val="18"/>
                <w:szCs w:val="18"/>
              </w:rPr>
              <w:t xml:space="preserve">Sample </w:t>
            </w:r>
            <w:r w:rsidR="00AD5F4B">
              <w:rPr>
                <w:color w:val="000000"/>
                <w:sz w:val="18"/>
                <w:szCs w:val="18"/>
              </w:rPr>
              <w:t>s</w:t>
            </w:r>
            <w:r w:rsidRPr="00C47D5A">
              <w:rPr>
                <w:color w:val="000000"/>
                <w:sz w:val="18"/>
                <w:szCs w:val="18"/>
              </w:rPr>
              <w:t>ize (RDT</w:t>
            </w:r>
            <w:r w:rsidR="003D2142" w:rsidRPr="00C47D5A">
              <w:rPr>
                <w:color w:val="000000"/>
                <w:sz w:val="18"/>
                <w:szCs w:val="18"/>
              </w:rPr>
              <w:t xml:space="preserve"> </w:t>
            </w:r>
            <w:r w:rsidR="00AD5F4B">
              <w:rPr>
                <w:color w:val="000000"/>
                <w:sz w:val="18"/>
                <w:szCs w:val="18"/>
              </w:rPr>
              <w:t>g</w:t>
            </w:r>
            <w:r w:rsidR="003D2142" w:rsidRPr="00C47D5A">
              <w:rPr>
                <w:color w:val="000000"/>
                <w:sz w:val="18"/>
                <w:szCs w:val="18"/>
              </w:rPr>
              <w:t>roup</w:t>
            </w:r>
            <w:r w:rsidRPr="00C47D5A">
              <w:rPr>
                <w:color w:val="000000"/>
                <w:sz w:val="18"/>
                <w:szCs w:val="18"/>
              </w:rPr>
              <w:t>)</w:t>
            </w:r>
          </w:p>
        </w:tc>
        <w:tc>
          <w:tcPr>
            <w:tcW w:w="2164" w:type="dxa"/>
            <w:shd w:val="clear" w:color="auto" w:fill="auto"/>
            <w:noWrap/>
            <w:vAlign w:val="bottom"/>
            <w:hideMark/>
          </w:tcPr>
          <w:p w14:paraId="1FA15EBC" w14:textId="6F5D521A" w:rsidR="00DA17D6" w:rsidRPr="00C47D5A" w:rsidRDefault="00DA17D6" w:rsidP="00015AE1">
            <w:pPr>
              <w:jc w:val="center"/>
              <w:rPr>
                <w:color w:val="000000"/>
                <w:sz w:val="18"/>
                <w:szCs w:val="18"/>
              </w:rPr>
            </w:pPr>
            <w:r w:rsidRPr="00C47D5A">
              <w:rPr>
                <w:color w:val="000000"/>
                <w:sz w:val="18"/>
                <w:szCs w:val="18"/>
              </w:rPr>
              <w:t>Prevalence (</w:t>
            </w:r>
            <w:r w:rsidR="00AD5F4B">
              <w:rPr>
                <w:color w:val="000000"/>
                <w:sz w:val="18"/>
                <w:szCs w:val="18"/>
              </w:rPr>
              <w:t>mi</w:t>
            </w:r>
            <w:r w:rsidRPr="00C47D5A">
              <w:rPr>
                <w:color w:val="000000"/>
                <w:sz w:val="18"/>
                <w:szCs w:val="18"/>
              </w:rPr>
              <w:t>croscopy)</w:t>
            </w:r>
          </w:p>
        </w:tc>
        <w:tc>
          <w:tcPr>
            <w:tcW w:w="2180" w:type="dxa"/>
            <w:shd w:val="clear" w:color="auto" w:fill="auto"/>
            <w:noWrap/>
            <w:vAlign w:val="bottom"/>
            <w:hideMark/>
          </w:tcPr>
          <w:p w14:paraId="0CBC2326" w14:textId="7CFDE91B" w:rsidR="00DA17D6" w:rsidRPr="00C47D5A" w:rsidRDefault="00DA17D6" w:rsidP="00015AE1">
            <w:pPr>
              <w:jc w:val="center"/>
              <w:rPr>
                <w:color w:val="000000"/>
                <w:sz w:val="18"/>
                <w:szCs w:val="18"/>
              </w:rPr>
            </w:pPr>
            <w:r w:rsidRPr="00C47D5A">
              <w:rPr>
                <w:color w:val="000000"/>
                <w:sz w:val="18"/>
                <w:szCs w:val="18"/>
              </w:rPr>
              <w:t xml:space="preserve">Sample </w:t>
            </w:r>
            <w:r w:rsidR="00AD5F4B">
              <w:rPr>
                <w:color w:val="000000"/>
                <w:sz w:val="18"/>
                <w:szCs w:val="18"/>
              </w:rPr>
              <w:t>si</w:t>
            </w:r>
            <w:r w:rsidRPr="00C47D5A">
              <w:rPr>
                <w:color w:val="000000"/>
                <w:sz w:val="18"/>
                <w:szCs w:val="18"/>
              </w:rPr>
              <w:t>ze (</w:t>
            </w:r>
            <w:r w:rsidR="00AD5F4B">
              <w:rPr>
                <w:color w:val="000000"/>
                <w:sz w:val="18"/>
                <w:szCs w:val="18"/>
              </w:rPr>
              <w:t>m</w:t>
            </w:r>
            <w:r w:rsidRPr="00C47D5A">
              <w:rPr>
                <w:color w:val="000000"/>
                <w:sz w:val="18"/>
                <w:szCs w:val="18"/>
              </w:rPr>
              <w:t>icroscopy)</w:t>
            </w:r>
          </w:p>
        </w:tc>
      </w:tr>
      <w:tr w:rsidR="00DA17D6" w14:paraId="742B4A3E" w14:textId="77777777" w:rsidTr="00015AE1">
        <w:trPr>
          <w:trHeight w:val="267"/>
        </w:trPr>
        <w:tc>
          <w:tcPr>
            <w:tcW w:w="1528" w:type="dxa"/>
            <w:shd w:val="clear" w:color="auto" w:fill="auto"/>
            <w:noWrap/>
            <w:vAlign w:val="bottom"/>
            <w:hideMark/>
          </w:tcPr>
          <w:p w14:paraId="2E44687A" w14:textId="77777777" w:rsidR="00DA17D6" w:rsidRPr="00C47D5A" w:rsidRDefault="00DA17D6" w:rsidP="00015AE1">
            <w:pPr>
              <w:jc w:val="center"/>
              <w:rPr>
                <w:color w:val="000000"/>
                <w:sz w:val="18"/>
                <w:szCs w:val="18"/>
              </w:rPr>
            </w:pPr>
            <w:r w:rsidRPr="00C47D5A">
              <w:rPr>
                <w:color w:val="000000"/>
                <w:sz w:val="18"/>
                <w:szCs w:val="18"/>
              </w:rPr>
              <w:t>Q5</w:t>
            </w:r>
          </w:p>
        </w:tc>
        <w:tc>
          <w:tcPr>
            <w:tcW w:w="1713" w:type="dxa"/>
            <w:shd w:val="clear" w:color="auto" w:fill="auto"/>
            <w:noWrap/>
            <w:vAlign w:val="bottom"/>
            <w:hideMark/>
          </w:tcPr>
          <w:p w14:paraId="1168D7F4" w14:textId="77777777" w:rsidR="00DA17D6" w:rsidRPr="00C47D5A" w:rsidRDefault="00DA17D6" w:rsidP="00015AE1">
            <w:pPr>
              <w:jc w:val="center"/>
              <w:rPr>
                <w:color w:val="000000"/>
                <w:sz w:val="18"/>
                <w:szCs w:val="18"/>
              </w:rPr>
            </w:pPr>
            <w:r w:rsidRPr="00C47D5A">
              <w:rPr>
                <w:color w:val="000000"/>
                <w:sz w:val="18"/>
                <w:szCs w:val="18"/>
              </w:rPr>
              <w:t>0.107</w:t>
            </w:r>
          </w:p>
        </w:tc>
        <w:tc>
          <w:tcPr>
            <w:tcW w:w="1803" w:type="dxa"/>
            <w:shd w:val="clear" w:color="auto" w:fill="auto"/>
            <w:noWrap/>
            <w:vAlign w:val="bottom"/>
            <w:hideMark/>
          </w:tcPr>
          <w:p w14:paraId="7E3177FD" w14:textId="77777777" w:rsidR="00DA17D6" w:rsidRPr="00C47D5A" w:rsidRDefault="00DA17D6" w:rsidP="00015AE1">
            <w:pPr>
              <w:jc w:val="center"/>
              <w:rPr>
                <w:color w:val="000000"/>
                <w:sz w:val="18"/>
                <w:szCs w:val="18"/>
              </w:rPr>
            </w:pPr>
            <w:r w:rsidRPr="00C47D5A">
              <w:rPr>
                <w:color w:val="000000"/>
                <w:sz w:val="18"/>
                <w:szCs w:val="18"/>
              </w:rPr>
              <w:t>2321</w:t>
            </w:r>
          </w:p>
        </w:tc>
        <w:tc>
          <w:tcPr>
            <w:tcW w:w="2164" w:type="dxa"/>
            <w:shd w:val="clear" w:color="auto" w:fill="auto"/>
            <w:noWrap/>
            <w:vAlign w:val="bottom"/>
            <w:hideMark/>
          </w:tcPr>
          <w:p w14:paraId="4AD528A2" w14:textId="77777777" w:rsidR="00DA17D6" w:rsidRPr="00C47D5A" w:rsidRDefault="00DA17D6" w:rsidP="00015AE1">
            <w:pPr>
              <w:jc w:val="center"/>
              <w:rPr>
                <w:color w:val="000000"/>
                <w:sz w:val="18"/>
                <w:szCs w:val="18"/>
              </w:rPr>
            </w:pPr>
            <w:r w:rsidRPr="00C47D5A">
              <w:rPr>
                <w:color w:val="000000"/>
                <w:sz w:val="18"/>
                <w:szCs w:val="18"/>
              </w:rPr>
              <w:t>0.057</w:t>
            </w:r>
          </w:p>
        </w:tc>
        <w:tc>
          <w:tcPr>
            <w:tcW w:w="2180" w:type="dxa"/>
            <w:shd w:val="clear" w:color="auto" w:fill="auto"/>
            <w:noWrap/>
            <w:vAlign w:val="bottom"/>
            <w:hideMark/>
          </w:tcPr>
          <w:p w14:paraId="6E84B547" w14:textId="77777777" w:rsidR="00DA17D6" w:rsidRPr="00C47D5A" w:rsidRDefault="00DA17D6" w:rsidP="00015AE1">
            <w:pPr>
              <w:jc w:val="center"/>
              <w:rPr>
                <w:color w:val="000000"/>
                <w:sz w:val="18"/>
                <w:szCs w:val="18"/>
              </w:rPr>
            </w:pPr>
            <w:r w:rsidRPr="00C47D5A">
              <w:rPr>
                <w:color w:val="000000"/>
                <w:sz w:val="18"/>
                <w:szCs w:val="18"/>
              </w:rPr>
              <w:t>1731</w:t>
            </w:r>
          </w:p>
        </w:tc>
      </w:tr>
      <w:tr w:rsidR="00DA17D6" w14:paraId="661A5B0F" w14:textId="77777777" w:rsidTr="00015AE1">
        <w:trPr>
          <w:trHeight w:val="267"/>
        </w:trPr>
        <w:tc>
          <w:tcPr>
            <w:tcW w:w="1528" w:type="dxa"/>
            <w:shd w:val="clear" w:color="auto" w:fill="auto"/>
            <w:noWrap/>
            <w:vAlign w:val="bottom"/>
            <w:hideMark/>
          </w:tcPr>
          <w:p w14:paraId="3BCC2AA1" w14:textId="77777777" w:rsidR="00DA17D6" w:rsidRPr="00C47D5A" w:rsidRDefault="00DA17D6" w:rsidP="00015AE1">
            <w:pPr>
              <w:jc w:val="center"/>
              <w:rPr>
                <w:color w:val="000000"/>
                <w:sz w:val="18"/>
                <w:szCs w:val="18"/>
              </w:rPr>
            </w:pPr>
            <w:r w:rsidRPr="00C47D5A">
              <w:rPr>
                <w:color w:val="000000"/>
                <w:sz w:val="18"/>
                <w:szCs w:val="18"/>
              </w:rPr>
              <w:t>Q4</w:t>
            </w:r>
          </w:p>
        </w:tc>
        <w:tc>
          <w:tcPr>
            <w:tcW w:w="1713" w:type="dxa"/>
            <w:shd w:val="clear" w:color="auto" w:fill="auto"/>
            <w:noWrap/>
            <w:vAlign w:val="bottom"/>
            <w:hideMark/>
          </w:tcPr>
          <w:p w14:paraId="228C30F1" w14:textId="77777777" w:rsidR="00DA17D6" w:rsidRPr="00C47D5A" w:rsidRDefault="00DA17D6" w:rsidP="00015AE1">
            <w:pPr>
              <w:jc w:val="center"/>
              <w:rPr>
                <w:color w:val="000000"/>
                <w:sz w:val="18"/>
                <w:szCs w:val="18"/>
              </w:rPr>
            </w:pPr>
            <w:r w:rsidRPr="00C47D5A">
              <w:rPr>
                <w:color w:val="000000"/>
                <w:sz w:val="18"/>
                <w:szCs w:val="18"/>
              </w:rPr>
              <w:t>0.259</w:t>
            </w:r>
          </w:p>
        </w:tc>
        <w:tc>
          <w:tcPr>
            <w:tcW w:w="1803" w:type="dxa"/>
            <w:shd w:val="clear" w:color="auto" w:fill="auto"/>
            <w:noWrap/>
            <w:vAlign w:val="bottom"/>
            <w:hideMark/>
          </w:tcPr>
          <w:p w14:paraId="773E47D8" w14:textId="77777777" w:rsidR="00DA17D6" w:rsidRPr="00C47D5A" w:rsidRDefault="00DA17D6" w:rsidP="00015AE1">
            <w:pPr>
              <w:jc w:val="center"/>
              <w:rPr>
                <w:color w:val="000000"/>
                <w:sz w:val="18"/>
                <w:szCs w:val="18"/>
              </w:rPr>
            </w:pPr>
            <w:r w:rsidRPr="00C47D5A">
              <w:rPr>
                <w:color w:val="000000"/>
                <w:sz w:val="18"/>
                <w:szCs w:val="18"/>
              </w:rPr>
              <w:t>2377</w:t>
            </w:r>
          </w:p>
        </w:tc>
        <w:tc>
          <w:tcPr>
            <w:tcW w:w="2164" w:type="dxa"/>
            <w:shd w:val="clear" w:color="auto" w:fill="auto"/>
            <w:noWrap/>
            <w:vAlign w:val="bottom"/>
            <w:hideMark/>
          </w:tcPr>
          <w:p w14:paraId="2B570F73" w14:textId="77777777" w:rsidR="00DA17D6" w:rsidRPr="00C47D5A" w:rsidRDefault="00DA17D6" w:rsidP="00015AE1">
            <w:pPr>
              <w:jc w:val="center"/>
              <w:rPr>
                <w:color w:val="000000"/>
                <w:sz w:val="18"/>
                <w:szCs w:val="18"/>
              </w:rPr>
            </w:pPr>
            <w:r w:rsidRPr="00C47D5A">
              <w:rPr>
                <w:color w:val="000000"/>
                <w:sz w:val="18"/>
                <w:szCs w:val="18"/>
              </w:rPr>
              <w:t>0.147</w:t>
            </w:r>
          </w:p>
        </w:tc>
        <w:tc>
          <w:tcPr>
            <w:tcW w:w="2180" w:type="dxa"/>
            <w:shd w:val="clear" w:color="auto" w:fill="auto"/>
            <w:noWrap/>
            <w:vAlign w:val="bottom"/>
            <w:hideMark/>
          </w:tcPr>
          <w:p w14:paraId="45F86A7F" w14:textId="77777777" w:rsidR="00DA17D6" w:rsidRPr="00C47D5A" w:rsidRDefault="00DA17D6" w:rsidP="00015AE1">
            <w:pPr>
              <w:jc w:val="center"/>
              <w:rPr>
                <w:color w:val="000000"/>
                <w:sz w:val="18"/>
                <w:szCs w:val="18"/>
              </w:rPr>
            </w:pPr>
            <w:r w:rsidRPr="00C47D5A">
              <w:rPr>
                <w:color w:val="000000"/>
                <w:sz w:val="18"/>
                <w:szCs w:val="18"/>
              </w:rPr>
              <w:t>1765</w:t>
            </w:r>
          </w:p>
        </w:tc>
      </w:tr>
      <w:tr w:rsidR="00DA17D6" w14:paraId="07DE995C" w14:textId="77777777" w:rsidTr="00015AE1">
        <w:trPr>
          <w:trHeight w:val="267"/>
        </w:trPr>
        <w:tc>
          <w:tcPr>
            <w:tcW w:w="1528" w:type="dxa"/>
            <w:shd w:val="clear" w:color="auto" w:fill="auto"/>
            <w:noWrap/>
            <w:vAlign w:val="bottom"/>
            <w:hideMark/>
          </w:tcPr>
          <w:p w14:paraId="1C242EE2" w14:textId="77777777" w:rsidR="00DA17D6" w:rsidRPr="00C47D5A" w:rsidRDefault="00DA17D6" w:rsidP="00015AE1">
            <w:pPr>
              <w:jc w:val="center"/>
              <w:rPr>
                <w:color w:val="000000"/>
                <w:sz w:val="18"/>
                <w:szCs w:val="18"/>
              </w:rPr>
            </w:pPr>
            <w:r w:rsidRPr="00C47D5A">
              <w:rPr>
                <w:color w:val="000000"/>
                <w:sz w:val="18"/>
                <w:szCs w:val="18"/>
              </w:rPr>
              <w:t>Q3</w:t>
            </w:r>
          </w:p>
        </w:tc>
        <w:tc>
          <w:tcPr>
            <w:tcW w:w="1713" w:type="dxa"/>
            <w:shd w:val="clear" w:color="auto" w:fill="auto"/>
            <w:noWrap/>
            <w:vAlign w:val="bottom"/>
            <w:hideMark/>
          </w:tcPr>
          <w:p w14:paraId="3327652D" w14:textId="77777777" w:rsidR="00DA17D6" w:rsidRPr="00C47D5A" w:rsidRDefault="00DA17D6" w:rsidP="00015AE1">
            <w:pPr>
              <w:jc w:val="center"/>
              <w:rPr>
                <w:color w:val="000000"/>
                <w:sz w:val="18"/>
                <w:szCs w:val="18"/>
              </w:rPr>
            </w:pPr>
            <w:r w:rsidRPr="00C47D5A">
              <w:rPr>
                <w:color w:val="000000"/>
                <w:sz w:val="18"/>
                <w:szCs w:val="18"/>
              </w:rPr>
              <w:t>0.386</w:t>
            </w:r>
          </w:p>
        </w:tc>
        <w:tc>
          <w:tcPr>
            <w:tcW w:w="1803" w:type="dxa"/>
            <w:shd w:val="clear" w:color="auto" w:fill="auto"/>
            <w:noWrap/>
            <w:vAlign w:val="bottom"/>
            <w:hideMark/>
          </w:tcPr>
          <w:p w14:paraId="0961375B" w14:textId="77777777" w:rsidR="00DA17D6" w:rsidRPr="00C47D5A" w:rsidRDefault="00DA17D6" w:rsidP="00015AE1">
            <w:pPr>
              <w:jc w:val="center"/>
              <w:rPr>
                <w:color w:val="000000"/>
                <w:sz w:val="18"/>
                <w:szCs w:val="18"/>
              </w:rPr>
            </w:pPr>
            <w:r w:rsidRPr="00C47D5A">
              <w:rPr>
                <w:color w:val="000000"/>
                <w:sz w:val="18"/>
                <w:szCs w:val="18"/>
              </w:rPr>
              <w:t>2398</w:t>
            </w:r>
          </w:p>
        </w:tc>
        <w:tc>
          <w:tcPr>
            <w:tcW w:w="2164" w:type="dxa"/>
            <w:shd w:val="clear" w:color="auto" w:fill="auto"/>
            <w:noWrap/>
            <w:vAlign w:val="bottom"/>
            <w:hideMark/>
          </w:tcPr>
          <w:p w14:paraId="719566E3" w14:textId="77777777" w:rsidR="00DA17D6" w:rsidRPr="00C47D5A" w:rsidRDefault="00DA17D6" w:rsidP="00015AE1">
            <w:pPr>
              <w:jc w:val="center"/>
              <w:rPr>
                <w:color w:val="000000"/>
                <w:sz w:val="18"/>
                <w:szCs w:val="18"/>
              </w:rPr>
            </w:pPr>
            <w:r w:rsidRPr="00C47D5A">
              <w:rPr>
                <w:color w:val="000000"/>
                <w:sz w:val="18"/>
                <w:szCs w:val="18"/>
              </w:rPr>
              <w:t>0.242</w:t>
            </w:r>
          </w:p>
        </w:tc>
        <w:tc>
          <w:tcPr>
            <w:tcW w:w="2180" w:type="dxa"/>
            <w:shd w:val="clear" w:color="auto" w:fill="auto"/>
            <w:noWrap/>
            <w:vAlign w:val="bottom"/>
            <w:hideMark/>
          </w:tcPr>
          <w:p w14:paraId="0B990196" w14:textId="77777777" w:rsidR="00DA17D6" w:rsidRPr="00C47D5A" w:rsidRDefault="00DA17D6" w:rsidP="00015AE1">
            <w:pPr>
              <w:jc w:val="center"/>
              <w:rPr>
                <w:color w:val="000000"/>
                <w:sz w:val="18"/>
                <w:szCs w:val="18"/>
              </w:rPr>
            </w:pPr>
            <w:r w:rsidRPr="00C47D5A">
              <w:rPr>
                <w:color w:val="000000"/>
                <w:sz w:val="18"/>
                <w:szCs w:val="18"/>
              </w:rPr>
              <w:t>1750</w:t>
            </w:r>
          </w:p>
        </w:tc>
      </w:tr>
      <w:tr w:rsidR="00DA17D6" w14:paraId="148D131C" w14:textId="77777777" w:rsidTr="00015AE1">
        <w:trPr>
          <w:trHeight w:val="267"/>
        </w:trPr>
        <w:tc>
          <w:tcPr>
            <w:tcW w:w="1528" w:type="dxa"/>
            <w:shd w:val="clear" w:color="auto" w:fill="auto"/>
            <w:noWrap/>
            <w:vAlign w:val="bottom"/>
            <w:hideMark/>
          </w:tcPr>
          <w:p w14:paraId="01AE04F0" w14:textId="77777777" w:rsidR="00DA17D6" w:rsidRPr="00C47D5A" w:rsidRDefault="00DA17D6" w:rsidP="00015AE1">
            <w:pPr>
              <w:jc w:val="center"/>
              <w:rPr>
                <w:color w:val="000000"/>
                <w:sz w:val="18"/>
                <w:szCs w:val="18"/>
              </w:rPr>
            </w:pPr>
            <w:r w:rsidRPr="00C47D5A">
              <w:rPr>
                <w:color w:val="000000"/>
                <w:sz w:val="18"/>
                <w:szCs w:val="18"/>
              </w:rPr>
              <w:t>Q2</w:t>
            </w:r>
          </w:p>
        </w:tc>
        <w:tc>
          <w:tcPr>
            <w:tcW w:w="1713" w:type="dxa"/>
            <w:shd w:val="clear" w:color="auto" w:fill="auto"/>
            <w:noWrap/>
            <w:vAlign w:val="center"/>
            <w:hideMark/>
          </w:tcPr>
          <w:p w14:paraId="0C002C9A" w14:textId="77777777" w:rsidR="00DA17D6" w:rsidRPr="00C47D5A" w:rsidRDefault="00DA17D6" w:rsidP="00015AE1">
            <w:pPr>
              <w:jc w:val="center"/>
              <w:rPr>
                <w:color w:val="000000"/>
                <w:sz w:val="18"/>
                <w:szCs w:val="18"/>
              </w:rPr>
            </w:pPr>
            <w:r w:rsidRPr="00C47D5A">
              <w:rPr>
                <w:color w:val="000000"/>
                <w:sz w:val="18"/>
                <w:szCs w:val="18"/>
              </w:rPr>
              <w:t>0.503</w:t>
            </w:r>
          </w:p>
        </w:tc>
        <w:tc>
          <w:tcPr>
            <w:tcW w:w="1803" w:type="dxa"/>
            <w:shd w:val="clear" w:color="auto" w:fill="auto"/>
            <w:noWrap/>
            <w:vAlign w:val="bottom"/>
            <w:hideMark/>
          </w:tcPr>
          <w:p w14:paraId="7DBBD960" w14:textId="77777777" w:rsidR="00DA17D6" w:rsidRPr="00C47D5A" w:rsidRDefault="00DA17D6" w:rsidP="00015AE1">
            <w:pPr>
              <w:jc w:val="center"/>
              <w:rPr>
                <w:color w:val="000000"/>
                <w:sz w:val="18"/>
                <w:szCs w:val="18"/>
              </w:rPr>
            </w:pPr>
            <w:r w:rsidRPr="00C47D5A">
              <w:rPr>
                <w:color w:val="000000"/>
                <w:sz w:val="18"/>
                <w:szCs w:val="18"/>
              </w:rPr>
              <w:t>2230</w:t>
            </w:r>
          </w:p>
        </w:tc>
        <w:tc>
          <w:tcPr>
            <w:tcW w:w="2164" w:type="dxa"/>
            <w:shd w:val="clear" w:color="auto" w:fill="auto"/>
            <w:noWrap/>
            <w:vAlign w:val="bottom"/>
            <w:hideMark/>
          </w:tcPr>
          <w:p w14:paraId="2A8F2902" w14:textId="77777777" w:rsidR="00DA17D6" w:rsidRPr="00C47D5A" w:rsidRDefault="00DA17D6" w:rsidP="00015AE1">
            <w:pPr>
              <w:jc w:val="center"/>
              <w:rPr>
                <w:color w:val="000000"/>
                <w:sz w:val="18"/>
                <w:szCs w:val="18"/>
              </w:rPr>
            </w:pPr>
            <w:r w:rsidRPr="00C47D5A">
              <w:rPr>
                <w:color w:val="000000"/>
                <w:sz w:val="18"/>
                <w:szCs w:val="18"/>
              </w:rPr>
              <w:t>0.336</w:t>
            </w:r>
          </w:p>
        </w:tc>
        <w:tc>
          <w:tcPr>
            <w:tcW w:w="2180" w:type="dxa"/>
            <w:shd w:val="clear" w:color="auto" w:fill="auto"/>
            <w:noWrap/>
            <w:vAlign w:val="bottom"/>
            <w:hideMark/>
          </w:tcPr>
          <w:p w14:paraId="51250712" w14:textId="77777777" w:rsidR="00DA17D6" w:rsidRPr="00C47D5A" w:rsidRDefault="00DA17D6" w:rsidP="00015AE1">
            <w:pPr>
              <w:jc w:val="center"/>
              <w:rPr>
                <w:color w:val="000000"/>
                <w:sz w:val="18"/>
                <w:szCs w:val="18"/>
              </w:rPr>
            </w:pPr>
            <w:r w:rsidRPr="00C47D5A">
              <w:rPr>
                <w:color w:val="000000"/>
                <w:sz w:val="18"/>
                <w:szCs w:val="18"/>
              </w:rPr>
              <w:t>1572</w:t>
            </w:r>
          </w:p>
        </w:tc>
      </w:tr>
      <w:tr w:rsidR="00DA17D6" w14:paraId="18D0545A" w14:textId="77777777" w:rsidTr="00015AE1">
        <w:trPr>
          <w:trHeight w:val="267"/>
        </w:trPr>
        <w:tc>
          <w:tcPr>
            <w:tcW w:w="1528" w:type="dxa"/>
            <w:shd w:val="clear" w:color="auto" w:fill="auto"/>
            <w:noWrap/>
            <w:vAlign w:val="bottom"/>
            <w:hideMark/>
          </w:tcPr>
          <w:p w14:paraId="0322DD49" w14:textId="77777777" w:rsidR="00DA17D6" w:rsidRPr="00C47D5A" w:rsidRDefault="00DA17D6" w:rsidP="00015AE1">
            <w:pPr>
              <w:jc w:val="center"/>
              <w:rPr>
                <w:color w:val="000000"/>
                <w:sz w:val="18"/>
                <w:szCs w:val="18"/>
              </w:rPr>
            </w:pPr>
            <w:r w:rsidRPr="00C47D5A">
              <w:rPr>
                <w:color w:val="000000"/>
                <w:sz w:val="18"/>
                <w:szCs w:val="18"/>
              </w:rPr>
              <w:t>Q1</w:t>
            </w:r>
          </w:p>
        </w:tc>
        <w:tc>
          <w:tcPr>
            <w:tcW w:w="1713" w:type="dxa"/>
            <w:shd w:val="clear" w:color="auto" w:fill="auto"/>
            <w:noWrap/>
            <w:vAlign w:val="bottom"/>
            <w:hideMark/>
          </w:tcPr>
          <w:p w14:paraId="6B8FF144" w14:textId="77777777" w:rsidR="00DA17D6" w:rsidRPr="00C47D5A" w:rsidRDefault="00DA17D6" w:rsidP="00015AE1">
            <w:pPr>
              <w:jc w:val="center"/>
              <w:rPr>
                <w:color w:val="000000"/>
                <w:sz w:val="18"/>
                <w:szCs w:val="18"/>
              </w:rPr>
            </w:pPr>
            <w:r w:rsidRPr="00C47D5A">
              <w:rPr>
                <w:color w:val="000000"/>
                <w:sz w:val="18"/>
                <w:szCs w:val="18"/>
              </w:rPr>
              <w:t>0.571</w:t>
            </w:r>
          </w:p>
        </w:tc>
        <w:tc>
          <w:tcPr>
            <w:tcW w:w="1803" w:type="dxa"/>
            <w:shd w:val="clear" w:color="auto" w:fill="auto"/>
            <w:noWrap/>
            <w:vAlign w:val="bottom"/>
            <w:hideMark/>
          </w:tcPr>
          <w:p w14:paraId="0C279CF1" w14:textId="77777777" w:rsidR="00DA17D6" w:rsidRPr="00C47D5A" w:rsidRDefault="00DA17D6" w:rsidP="00015AE1">
            <w:pPr>
              <w:jc w:val="center"/>
              <w:rPr>
                <w:color w:val="000000"/>
                <w:sz w:val="18"/>
                <w:szCs w:val="18"/>
              </w:rPr>
            </w:pPr>
            <w:r w:rsidRPr="00C47D5A">
              <w:rPr>
                <w:color w:val="000000"/>
                <w:sz w:val="18"/>
                <w:szCs w:val="18"/>
              </w:rPr>
              <w:t>2115</w:t>
            </w:r>
          </w:p>
        </w:tc>
        <w:tc>
          <w:tcPr>
            <w:tcW w:w="2164" w:type="dxa"/>
            <w:shd w:val="clear" w:color="auto" w:fill="auto"/>
            <w:noWrap/>
            <w:vAlign w:val="bottom"/>
            <w:hideMark/>
          </w:tcPr>
          <w:p w14:paraId="66BC8EDB" w14:textId="77777777" w:rsidR="00DA17D6" w:rsidRPr="00C47D5A" w:rsidRDefault="00DA17D6" w:rsidP="00015AE1">
            <w:pPr>
              <w:jc w:val="center"/>
              <w:rPr>
                <w:color w:val="000000"/>
                <w:sz w:val="18"/>
                <w:szCs w:val="18"/>
              </w:rPr>
            </w:pPr>
            <w:r w:rsidRPr="00C47D5A">
              <w:rPr>
                <w:color w:val="000000"/>
                <w:sz w:val="18"/>
                <w:szCs w:val="18"/>
              </w:rPr>
              <w:t>0.384</w:t>
            </w:r>
          </w:p>
        </w:tc>
        <w:tc>
          <w:tcPr>
            <w:tcW w:w="2180" w:type="dxa"/>
            <w:shd w:val="clear" w:color="auto" w:fill="auto"/>
            <w:noWrap/>
            <w:vAlign w:val="bottom"/>
            <w:hideMark/>
          </w:tcPr>
          <w:p w14:paraId="6AC1686F" w14:textId="77777777" w:rsidR="00DA17D6" w:rsidRPr="00C47D5A" w:rsidRDefault="00DA17D6" w:rsidP="00015AE1">
            <w:pPr>
              <w:jc w:val="center"/>
              <w:rPr>
                <w:color w:val="000000"/>
                <w:sz w:val="18"/>
                <w:szCs w:val="18"/>
              </w:rPr>
            </w:pPr>
            <w:r w:rsidRPr="00C47D5A">
              <w:rPr>
                <w:color w:val="000000"/>
                <w:sz w:val="18"/>
                <w:szCs w:val="18"/>
              </w:rPr>
              <w:t>1479</w:t>
            </w:r>
          </w:p>
        </w:tc>
      </w:tr>
    </w:tbl>
    <w:p w14:paraId="115462CF" w14:textId="0B40B500" w:rsidR="00DA17D6" w:rsidRDefault="00DA17D6" w:rsidP="00015AE1">
      <w:pPr>
        <w:spacing w:line="276" w:lineRule="auto"/>
        <w:ind w:firstLine="720"/>
        <w:jc w:val="both"/>
      </w:pPr>
    </w:p>
    <w:tbl>
      <w:tblPr>
        <w:tblpPr w:leftFromText="180" w:rightFromText="180" w:vertAnchor="text" w:horzAnchor="margin" w:tblpYSpec="outside"/>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814"/>
        <w:gridCol w:w="1354"/>
        <w:gridCol w:w="1718"/>
        <w:gridCol w:w="1440"/>
        <w:gridCol w:w="1430"/>
      </w:tblGrid>
      <w:tr w:rsidR="0055238D" w:rsidRPr="00C47D5A" w14:paraId="73F3A871" w14:textId="77777777" w:rsidTr="00015AE1">
        <w:trPr>
          <w:trHeight w:val="294"/>
        </w:trPr>
        <w:tc>
          <w:tcPr>
            <w:tcW w:w="9411" w:type="dxa"/>
            <w:gridSpan w:val="6"/>
            <w:shd w:val="clear" w:color="auto" w:fill="auto"/>
            <w:noWrap/>
            <w:vAlign w:val="bottom"/>
          </w:tcPr>
          <w:p w14:paraId="3D620201" w14:textId="1A4E73DA" w:rsidR="0055238D" w:rsidRPr="00222BA9" w:rsidRDefault="0055238D" w:rsidP="00015AE1">
            <w:pPr>
              <w:jc w:val="center"/>
              <w:rPr>
                <w:color w:val="000000"/>
                <w:sz w:val="18"/>
                <w:szCs w:val="18"/>
              </w:rPr>
            </w:pPr>
            <w:r w:rsidRPr="00222BA9">
              <w:rPr>
                <w:b/>
                <w:bCs/>
                <w:color w:val="000000"/>
                <w:sz w:val="18"/>
                <w:szCs w:val="18"/>
              </w:rPr>
              <w:t xml:space="preserve">Table 3: Proportion of </w:t>
            </w:r>
            <w:r w:rsidR="00AD5F4B">
              <w:rPr>
                <w:b/>
                <w:bCs/>
                <w:color w:val="000000"/>
                <w:sz w:val="18"/>
                <w:szCs w:val="18"/>
              </w:rPr>
              <w:t>u</w:t>
            </w:r>
            <w:r w:rsidRPr="00222BA9">
              <w:rPr>
                <w:b/>
                <w:bCs/>
                <w:color w:val="000000"/>
                <w:sz w:val="18"/>
                <w:szCs w:val="18"/>
              </w:rPr>
              <w:t>nder-</w:t>
            </w:r>
            <w:r w:rsidR="00AD5F4B">
              <w:rPr>
                <w:b/>
                <w:bCs/>
                <w:color w:val="000000"/>
                <w:sz w:val="18"/>
                <w:szCs w:val="18"/>
              </w:rPr>
              <w:t>fi</w:t>
            </w:r>
            <w:r w:rsidRPr="00222BA9">
              <w:rPr>
                <w:b/>
                <w:bCs/>
                <w:color w:val="000000"/>
                <w:sz w:val="18"/>
                <w:szCs w:val="18"/>
              </w:rPr>
              <w:t xml:space="preserve">ve </w:t>
            </w:r>
            <w:r w:rsidR="00AD5F4B">
              <w:rPr>
                <w:b/>
                <w:bCs/>
                <w:color w:val="000000"/>
                <w:sz w:val="18"/>
                <w:szCs w:val="18"/>
              </w:rPr>
              <w:t>m</w:t>
            </w:r>
            <w:r w:rsidRPr="00222BA9">
              <w:rPr>
                <w:b/>
                <w:bCs/>
                <w:color w:val="000000"/>
                <w:sz w:val="18"/>
                <w:szCs w:val="18"/>
              </w:rPr>
              <w:t xml:space="preserve">alaria </w:t>
            </w:r>
            <w:r w:rsidR="00AD5F4B">
              <w:rPr>
                <w:b/>
                <w:bCs/>
                <w:color w:val="000000"/>
                <w:sz w:val="18"/>
                <w:szCs w:val="18"/>
              </w:rPr>
              <w:t>c</w:t>
            </w:r>
            <w:r w:rsidRPr="00222BA9">
              <w:rPr>
                <w:b/>
                <w:bCs/>
                <w:color w:val="000000"/>
                <w:sz w:val="18"/>
                <w:szCs w:val="18"/>
              </w:rPr>
              <w:t xml:space="preserve">ases </w:t>
            </w:r>
            <w:r w:rsidR="00AD5F4B">
              <w:rPr>
                <w:b/>
                <w:bCs/>
                <w:color w:val="000000"/>
                <w:sz w:val="18"/>
                <w:szCs w:val="18"/>
              </w:rPr>
              <w:t>a</w:t>
            </w:r>
            <w:r w:rsidRPr="00222BA9">
              <w:rPr>
                <w:b/>
                <w:bCs/>
                <w:color w:val="000000"/>
                <w:sz w:val="18"/>
                <w:szCs w:val="18"/>
              </w:rPr>
              <w:t xml:space="preserve">ttributable to </w:t>
            </w:r>
            <w:r w:rsidR="00AD5F4B">
              <w:rPr>
                <w:b/>
                <w:bCs/>
                <w:color w:val="000000"/>
                <w:sz w:val="18"/>
                <w:szCs w:val="18"/>
              </w:rPr>
              <w:t>e</w:t>
            </w:r>
            <w:r w:rsidRPr="00222BA9">
              <w:rPr>
                <w:b/>
                <w:bCs/>
                <w:color w:val="000000"/>
                <w:sz w:val="18"/>
                <w:szCs w:val="18"/>
              </w:rPr>
              <w:t xml:space="preserve">ach </w:t>
            </w:r>
            <w:r w:rsidR="00AD5F4B">
              <w:rPr>
                <w:b/>
                <w:bCs/>
                <w:color w:val="000000"/>
                <w:sz w:val="18"/>
                <w:szCs w:val="18"/>
              </w:rPr>
              <w:t>w</w:t>
            </w:r>
            <w:r w:rsidRPr="00222BA9">
              <w:rPr>
                <w:b/>
                <w:bCs/>
                <w:color w:val="000000"/>
                <w:sz w:val="18"/>
                <w:szCs w:val="18"/>
              </w:rPr>
              <w:t xml:space="preserve">ealth </w:t>
            </w:r>
            <w:r w:rsidR="00AD5F4B">
              <w:rPr>
                <w:b/>
                <w:bCs/>
                <w:color w:val="000000"/>
                <w:sz w:val="18"/>
                <w:szCs w:val="18"/>
              </w:rPr>
              <w:t>q</w:t>
            </w:r>
            <w:r w:rsidRPr="00222BA9">
              <w:rPr>
                <w:b/>
                <w:bCs/>
                <w:color w:val="000000"/>
                <w:sz w:val="18"/>
                <w:szCs w:val="18"/>
              </w:rPr>
              <w:t>uintile</w:t>
            </w:r>
          </w:p>
        </w:tc>
      </w:tr>
      <w:tr w:rsidR="0055238D" w:rsidRPr="00C47D5A" w14:paraId="4C47ABE0" w14:textId="77777777" w:rsidTr="00015AE1">
        <w:trPr>
          <w:trHeight w:val="294"/>
        </w:trPr>
        <w:tc>
          <w:tcPr>
            <w:tcW w:w="1655" w:type="dxa"/>
            <w:shd w:val="clear" w:color="auto" w:fill="auto"/>
            <w:noWrap/>
            <w:vAlign w:val="bottom"/>
            <w:hideMark/>
          </w:tcPr>
          <w:p w14:paraId="6591ED36" w14:textId="1A1CFABB" w:rsidR="0055238D" w:rsidRPr="00222BA9" w:rsidRDefault="0055238D" w:rsidP="00015AE1">
            <w:pPr>
              <w:rPr>
                <w:color w:val="000000"/>
                <w:sz w:val="18"/>
                <w:szCs w:val="18"/>
              </w:rPr>
            </w:pPr>
            <w:r w:rsidRPr="00222BA9">
              <w:rPr>
                <w:color w:val="000000"/>
                <w:sz w:val="18"/>
                <w:szCs w:val="18"/>
              </w:rPr>
              <w:t xml:space="preserve">Wealth </w:t>
            </w:r>
            <w:r w:rsidR="00AD5F4B">
              <w:rPr>
                <w:color w:val="000000"/>
                <w:sz w:val="18"/>
                <w:szCs w:val="18"/>
              </w:rPr>
              <w:t>q</w:t>
            </w:r>
            <w:r w:rsidRPr="00222BA9">
              <w:rPr>
                <w:color w:val="000000"/>
                <w:sz w:val="18"/>
                <w:szCs w:val="18"/>
              </w:rPr>
              <w:t>uintile</w:t>
            </w:r>
          </w:p>
        </w:tc>
        <w:tc>
          <w:tcPr>
            <w:tcW w:w="1814" w:type="dxa"/>
            <w:shd w:val="clear" w:color="auto" w:fill="auto"/>
            <w:noWrap/>
            <w:vAlign w:val="bottom"/>
            <w:hideMark/>
          </w:tcPr>
          <w:p w14:paraId="2A461BB1" w14:textId="333DC564" w:rsidR="0055238D" w:rsidRPr="00222BA9" w:rsidRDefault="0055238D" w:rsidP="00015AE1">
            <w:pPr>
              <w:rPr>
                <w:color w:val="000000"/>
                <w:sz w:val="18"/>
                <w:szCs w:val="18"/>
              </w:rPr>
            </w:pPr>
            <w:r w:rsidRPr="00222BA9">
              <w:rPr>
                <w:color w:val="000000"/>
                <w:sz w:val="18"/>
                <w:szCs w:val="18"/>
              </w:rPr>
              <w:t>Number positive (RDT</w:t>
            </w:r>
            <w:r w:rsidR="00222BA9">
              <w:rPr>
                <w:color w:val="000000"/>
                <w:sz w:val="18"/>
                <w:szCs w:val="18"/>
              </w:rPr>
              <w:t xml:space="preserve"> group</w:t>
            </w:r>
            <w:r w:rsidRPr="00222BA9">
              <w:rPr>
                <w:color w:val="000000"/>
                <w:sz w:val="18"/>
                <w:szCs w:val="18"/>
              </w:rPr>
              <w:t>)</w:t>
            </w:r>
          </w:p>
        </w:tc>
        <w:tc>
          <w:tcPr>
            <w:tcW w:w="1354" w:type="dxa"/>
            <w:shd w:val="clear" w:color="auto" w:fill="auto"/>
            <w:noWrap/>
            <w:vAlign w:val="bottom"/>
            <w:hideMark/>
          </w:tcPr>
          <w:p w14:paraId="5EA11E6E" w14:textId="0E02CCD8" w:rsidR="0055238D" w:rsidRPr="00222BA9" w:rsidRDefault="0055238D" w:rsidP="00015AE1">
            <w:pPr>
              <w:rPr>
                <w:color w:val="000000"/>
                <w:sz w:val="18"/>
                <w:szCs w:val="18"/>
              </w:rPr>
            </w:pPr>
            <w:r w:rsidRPr="00222BA9">
              <w:rPr>
                <w:color w:val="000000"/>
                <w:sz w:val="18"/>
                <w:szCs w:val="18"/>
              </w:rPr>
              <w:t xml:space="preserve">Proportion of total </w:t>
            </w:r>
            <w:r w:rsidR="00CB71ED">
              <w:rPr>
                <w:color w:val="000000"/>
                <w:sz w:val="18"/>
                <w:szCs w:val="18"/>
              </w:rPr>
              <w:t xml:space="preserve">positive </w:t>
            </w:r>
            <w:r w:rsidRPr="00222BA9">
              <w:rPr>
                <w:color w:val="000000"/>
                <w:sz w:val="18"/>
                <w:szCs w:val="18"/>
              </w:rPr>
              <w:t>cases</w:t>
            </w:r>
          </w:p>
        </w:tc>
        <w:tc>
          <w:tcPr>
            <w:tcW w:w="1718" w:type="dxa"/>
            <w:shd w:val="clear" w:color="auto" w:fill="auto"/>
            <w:noWrap/>
            <w:vAlign w:val="bottom"/>
            <w:hideMark/>
          </w:tcPr>
          <w:p w14:paraId="66194696" w14:textId="721FD0C0" w:rsidR="0055238D" w:rsidRPr="00222BA9" w:rsidRDefault="0055238D" w:rsidP="00015AE1">
            <w:pPr>
              <w:rPr>
                <w:color w:val="000000"/>
                <w:sz w:val="18"/>
                <w:szCs w:val="18"/>
              </w:rPr>
            </w:pPr>
            <w:r w:rsidRPr="00222BA9">
              <w:rPr>
                <w:color w:val="000000"/>
                <w:sz w:val="18"/>
                <w:szCs w:val="18"/>
              </w:rPr>
              <w:t>Number positive (</w:t>
            </w:r>
            <w:r w:rsidR="00AD5F4B">
              <w:rPr>
                <w:color w:val="000000"/>
                <w:sz w:val="18"/>
                <w:szCs w:val="18"/>
              </w:rPr>
              <w:t>m</w:t>
            </w:r>
            <w:r w:rsidRPr="00222BA9">
              <w:rPr>
                <w:color w:val="000000"/>
                <w:sz w:val="18"/>
                <w:szCs w:val="18"/>
              </w:rPr>
              <w:t>icroscopy</w:t>
            </w:r>
            <w:r w:rsidR="00222BA9">
              <w:rPr>
                <w:color w:val="000000"/>
                <w:sz w:val="18"/>
                <w:szCs w:val="18"/>
              </w:rPr>
              <w:t xml:space="preserve"> group</w:t>
            </w:r>
            <w:r w:rsidRPr="00222BA9">
              <w:rPr>
                <w:color w:val="000000"/>
                <w:sz w:val="18"/>
                <w:szCs w:val="18"/>
              </w:rPr>
              <w:t>)</w:t>
            </w:r>
          </w:p>
        </w:tc>
        <w:tc>
          <w:tcPr>
            <w:tcW w:w="1440" w:type="dxa"/>
            <w:shd w:val="clear" w:color="auto" w:fill="auto"/>
            <w:noWrap/>
            <w:vAlign w:val="bottom"/>
            <w:hideMark/>
          </w:tcPr>
          <w:p w14:paraId="72B5E685" w14:textId="0ED6928F" w:rsidR="0055238D" w:rsidRPr="00222BA9" w:rsidRDefault="0055238D" w:rsidP="00015AE1">
            <w:pPr>
              <w:rPr>
                <w:color w:val="000000"/>
                <w:sz w:val="18"/>
                <w:szCs w:val="18"/>
              </w:rPr>
            </w:pPr>
            <w:r w:rsidRPr="00222BA9">
              <w:rPr>
                <w:color w:val="000000"/>
                <w:sz w:val="18"/>
                <w:szCs w:val="18"/>
              </w:rPr>
              <w:t xml:space="preserve">Proportion of total </w:t>
            </w:r>
            <w:r w:rsidR="00CB71ED">
              <w:rPr>
                <w:color w:val="000000"/>
                <w:sz w:val="18"/>
                <w:szCs w:val="18"/>
              </w:rPr>
              <w:t xml:space="preserve">positive </w:t>
            </w:r>
            <w:r w:rsidRPr="00222BA9">
              <w:rPr>
                <w:color w:val="000000"/>
                <w:sz w:val="18"/>
                <w:szCs w:val="18"/>
              </w:rPr>
              <w:t>cases</w:t>
            </w:r>
          </w:p>
        </w:tc>
        <w:tc>
          <w:tcPr>
            <w:tcW w:w="1430" w:type="dxa"/>
            <w:shd w:val="clear" w:color="auto" w:fill="auto"/>
            <w:noWrap/>
            <w:vAlign w:val="bottom"/>
            <w:hideMark/>
          </w:tcPr>
          <w:p w14:paraId="47596A16" w14:textId="77777777" w:rsidR="0055238D" w:rsidRPr="00222BA9" w:rsidRDefault="0055238D" w:rsidP="00015AE1">
            <w:pPr>
              <w:rPr>
                <w:b/>
                <w:bCs/>
                <w:color w:val="000000"/>
                <w:sz w:val="18"/>
                <w:szCs w:val="18"/>
              </w:rPr>
            </w:pPr>
            <w:r w:rsidRPr="00222BA9">
              <w:rPr>
                <w:b/>
                <w:bCs/>
                <w:color w:val="000000"/>
                <w:sz w:val="18"/>
                <w:szCs w:val="18"/>
              </w:rPr>
              <w:t xml:space="preserve">Average proportion of total cases </w:t>
            </w:r>
          </w:p>
        </w:tc>
      </w:tr>
      <w:tr w:rsidR="0055238D" w:rsidRPr="00C47D5A" w14:paraId="1C0DDE0B" w14:textId="77777777" w:rsidTr="00015AE1">
        <w:trPr>
          <w:trHeight w:val="294"/>
        </w:trPr>
        <w:tc>
          <w:tcPr>
            <w:tcW w:w="1655" w:type="dxa"/>
            <w:shd w:val="clear" w:color="auto" w:fill="auto"/>
            <w:noWrap/>
            <w:vAlign w:val="bottom"/>
            <w:hideMark/>
          </w:tcPr>
          <w:p w14:paraId="7499A110" w14:textId="77777777" w:rsidR="0055238D" w:rsidRPr="00222BA9" w:rsidRDefault="0055238D" w:rsidP="00015AE1">
            <w:pPr>
              <w:rPr>
                <w:color w:val="000000"/>
                <w:sz w:val="18"/>
                <w:szCs w:val="18"/>
              </w:rPr>
            </w:pPr>
            <w:r w:rsidRPr="00222BA9">
              <w:rPr>
                <w:color w:val="000000"/>
                <w:sz w:val="18"/>
                <w:szCs w:val="18"/>
              </w:rPr>
              <w:t>Q5</w:t>
            </w:r>
          </w:p>
        </w:tc>
        <w:tc>
          <w:tcPr>
            <w:tcW w:w="1814" w:type="dxa"/>
            <w:shd w:val="clear" w:color="auto" w:fill="auto"/>
            <w:noWrap/>
            <w:vAlign w:val="bottom"/>
            <w:hideMark/>
          </w:tcPr>
          <w:p w14:paraId="44C4EA35" w14:textId="77777777" w:rsidR="0055238D" w:rsidRPr="00222BA9" w:rsidRDefault="0055238D" w:rsidP="00015AE1">
            <w:pPr>
              <w:rPr>
                <w:color w:val="000000"/>
                <w:sz w:val="18"/>
                <w:szCs w:val="18"/>
              </w:rPr>
            </w:pPr>
            <w:r w:rsidRPr="00222BA9">
              <w:rPr>
                <w:color w:val="000000"/>
                <w:sz w:val="18"/>
                <w:szCs w:val="18"/>
              </w:rPr>
              <w:t>248</w:t>
            </w:r>
          </w:p>
        </w:tc>
        <w:tc>
          <w:tcPr>
            <w:tcW w:w="1354" w:type="dxa"/>
            <w:shd w:val="clear" w:color="auto" w:fill="auto"/>
            <w:noWrap/>
            <w:vAlign w:val="bottom"/>
            <w:hideMark/>
          </w:tcPr>
          <w:p w14:paraId="5159D5C9" w14:textId="77777777" w:rsidR="0055238D" w:rsidRPr="00222BA9" w:rsidRDefault="0055238D" w:rsidP="00015AE1">
            <w:pPr>
              <w:rPr>
                <w:color w:val="000000"/>
                <w:sz w:val="18"/>
                <w:szCs w:val="18"/>
              </w:rPr>
            </w:pPr>
            <w:r w:rsidRPr="00222BA9">
              <w:rPr>
                <w:color w:val="000000"/>
                <w:sz w:val="18"/>
                <w:szCs w:val="18"/>
              </w:rPr>
              <w:t>0.060</w:t>
            </w:r>
          </w:p>
        </w:tc>
        <w:tc>
          <w:tcPr>
            <w:tcW w:w="1718" w:type="dxa"/>
            <w:shd w:val="clear" w:color="auto" w:fill="auto"/>
            <w:noWrap/>
            <w:vAlign w:val="bottom"/>
            <w:hideMark/>
          </w:tcPr>
          <w:p w14:paraId="7E6B5463" w14:textId="77777777" w:rsidR="0055238D" w:rsidRPr="00222BA9" w:rsidRDefault="0055238D" w:rsidP="00015AE1">
            <w:pPr>
              <w:rPr>
                <w:color w:val="000000"/>
                <w:sz w:val="18"/>
                <w:szCs w:val="18"/>
              </w:rPr>
            </w:pPr>
            <w:r w:rsidRPr="00222BA9">
              <w:rPr>
                <w:color w:val="000000"/>
                <w:sz w:val="18"/>
                <w:szCs w:val="18"/>
              </w:rPr>
              <w:t>99</w:t>
            </w:r>
          </w:p>
        </w:tc>
        <w:tc>
          <w:tcPr>
            <w:tcW w:w="1440" w:type="dxa"/>
            <w:shd w:val="clear" w:color="auto" w:fill="auto"/>
            <w:noWrap/>
            <w:vAlign w:val="bottom"/>
            <w:hideMark/>
          </w:tcPr>
          <w:p w14:paraId="76914808" w14:textId="77777777" w:rsidR="0055238D" w:rsidRPr="00222BA9" w:rsidRDefault="0055238D" w:rsidP="00015AE1">
            <w:pPr>
              <w:rPr>
                <w:color w:val="000000"/>
                <w:sz w:val="18"/>
                <w:szCs w:val="18"/>
              </w:rPr>
            </w:pPr>
            <w:r w:rsidRPr="00222BA9">
              <w:rPr>
                <w:color w:val="000000"/>
                <w:sz w:val="18"/>
                <w:szCs w:val="18"/>
              </w:rPr>
              <w:t>0.053</w:t>
            </w:r>
          </w:p>
        </w:tc>
        <w:tc>
          <w:tcPr>
            <w:tcW w:w="1430" w:type="dxa"/>
            <w:shd w:val="clear" w:color="auto" w:fill="auto"/>
            <w:noWrap/>
            <w:vAlign w:val="bottom"/>
            <w:hideMark/>
          </w:tcPr>
          <w:p w14:paraId="3E8554AA" w14:textId="77777777" w:rsidR="0055238D" w:rsidRPr="00222BA9" w:rsidRDefault="0055238D" w:rsidP="00015AE1">
            <w:pPr>
              <w:rPr>
                <w:color w:val="000000"/>
                <w:sz w:val="18"/>
                <w:szCs w:val="18"/>
              </w:rPr>
            </w:pPr>
            <w:r w:rsidRPr="00222BA9">
              <w:rPr>
                <w:color w:val="000000"/>
                <w:sz w:val="18"/>
                <w:szCs w:val="18"/>
              </w:rPr>
              <w:t>0.056</w:t>
            </w:r>
          </w:p>
        </w:tc>
      </w:tr>
      <w:tr w:rsidR="0055238D" w:rsidRPr="00C47D5A" w14:paraId="77FD8B7D" w14:textId="77777777" w:rsidTr="00015AE1">
        <w:trPr>
          <w:trHeight w:val="294"/>
        </w:trPr>
        <w:tc>
          <w:tcPr>
            <w:tcW w:w="1655" w:type="dxa"/>
            <w:shd w:val="clear" w:color="auto" w:fill="auto"/>
            <w:noWrap/>
            <w:vAlign w:val="bottom"/>
            <w:hideMark/>
          </w:tcPr>
          <w:p w14:paraId="5B0C0F21" w14:textId="77777777" w:rsidR="0055238D" w:rsidRPr="00222BA9" w:rsidRDefault="0055238D" w:rsidP="00015AE1">
            <w:pPr>
              <w:rPr>
                <w:color w:val="000000"/>
                <w:sz w:val="18"/>
                <w:szCs w:val="18"/>
              </w:rPr>
            </w:pPr>
            <w:r w:rsidRPr="00222BA9">
              <w:rPr>
                <w:color w:val="000000"/>
                <w:sz w:val="18"/>
                <w:szCs w:val="18"/>
              </w:rPr>
              <w:t>Q4</w:t>
            </w:r>
          </w:p>
        </w:tc>
        <w:tc>
          <w:tcPr>
            <w:tcW w:w="1814" w:type="dxa"/>
            <w:shd w:val="clear" w:color="auto" w:fill="auto"/>
            <w:noWrap/>
            <w:vAlign w:val="bottom"/>
            <w:hideMark/>
          </w:tcPr>
          <w:p w14:paraId="78AD5B99" w14:textId="77777777" w:rsidR="0055238D" w:rsidRPr="00222BA9" w:rsidRDefault="0055238D" w:rsidP="00015AE1">
            <w:pPr>
              <w:rPr>
                <w:color w:val="000000"/>
                <w:sz w:val="18"/>
                <w:szCs w:val="18"/>
              </w:rPr>
            </w:pPr>
            <w:r w:rsidRPr="00222BA9">
              <w:rPr>
                <w:color w:val="000000"/>
                <w:sz w:val="18"/>
                <w:szCs w:val="18"/>
              </w:rPr>
              <w:t>616</w:t>
            </w:r>
          </w:p>
        </w:tc>
        <w:tc>
          <w:tcPr>
            <w:tcW w:w="1354" w:type="dxa"/>
            <w:shd w:val="clear" w:color="auto" w:fill="auto"/>
            <w:noWrap/>
            <w:vAlign w:val="bottom"/>
            <w:hideMark/>
          </w:tcPr>
          <w:p w14:paraId="2D9FEB07" w14:textId="77777777" w:rsidR="0055238D" w:rsidRPr="00222BA9" w:rsidRDefault="0055238D" w:rsidP="00015AE1">
            <w:pPr>
              <w:rPr>
                <w:color w:val="000000"/>
                <w:sz w:val="18"/>
                <w:szCs w:val="18"/>
              </w:rPr>
            </w:pPr>
            <w:r w:rsidRPr="00222BA9">
              <w:rPr>
                <w:color w:val="000000"/>
                <w:sz w:val="18"/>
                <w:szCs w:val="18"/>
              </w:rPr>
              <w:t>0.149</w:t>
            </w:r>
          </w:p>
        </w:tc>
        <w:tc>
          <w:tcPr>
            <w:tcW w:w="1718" w:type="dxa"/>
            <w:shd w:val="clear" w:color="auto" w:fill="auto"/>
            <w:noWrap/>
            <w:vAlign w:val="bottom"/>
            <w:hideMark/>
          </w:tcPr>
          <w:p w14:paraId="6B083B7D" w14:textId="77777777" w:rsidR="0055238D" w:rsidRPr="00222BA9" w:rsidRDefault="0055238D" w:rsidP="00015AE1">
            <w:pPr>
              <w:rPr>
                <w:color w:val="000000"/>
                <w:sz w:val="18"/>
                <w:szCs w:val="18"/>
              </w:rPr>
            </w:pPr>
            <w:r w:rsidRPr="00222BA9">
              <w:rPr>
                <w:color w:val="000000"/>
                <w:sz w:val="18"/>
                <w:szCs w:val="18"/>
              </w:rPr>
              <w:t>259</w:t>
            </w:r>
          </w:p>
        </w:tc>
        <w:tc>
          <w:tcPr>
            <w:tcW w:w="1440" w:type="dxa"/>
            <w:shd w:val="clear" w:color="auto" w:fill="auto"/>
            <w:noWrap/>
            <w:vAlign w:val="bottom"/>
            <w:hideMark/>
          </w:tcPr>
          <w:p w14:paraId="35DF2358" w14:textId="77777777" w:rsidR="0055238D" w:rsidRPr="00222BA9" w:rsidRDefault="0055238D" w:rsidP="00015AE1">
            <w:pPr>
              <w:rPr>
                <w:color w:val="000000"/>
                <w:sz w:val="18"/>
                <w:szCs w:val="18"/>
              </w:rPr>
            </w:pPr>
            <w:r w:rsidRPr="00222BA9">
              <w:rPr>
                <w:color w:val="000000"/>
                <w:sz w:val="18"/>
                <w:szCs w:val="18"/>
              </w:rPr>
              <w:t>0.138</w:t>
            </w:r>
          </w:p>
        </w:tc>
        <w:tc>
          <w:tcPr>
            <w:tcW w:w="1430" w:type="dxa"/>
            <w:shd w:val="clear" w:color="auto" w:fill="auto"/>
            <w:noWrap/>
            <w:vAlign w:val="bottom"/>
            <w:hideMark/>
          </w:tcPr>
          <w:p w14:paraId="4C5BC767" w14:textId="77777777" w:rsidR="0055238D" w:rsidRPr="00222BA9" w:rsidRDefault="0055238D" w:rsidP="00015AE1">
            <w:pPr>
              <w:rPr>
                <w:color w:val="000000"/>
                <w:sz w:val="18"/>
                <w:szCs w:val="18"/>
              </w:rPr>
            </w:pPr>
            <w:r w:rsidRPr="00222BA9">
              <w:rPr>
                <w:color w:val="000000"/>
                <w:sz w:val="18"/>
                <w:szCs w:val="18"/>
              </w:rPr>
              <w:t>0.144</w:t>
            </w:r>
          </w:p>
        </w:tc>
      </w:tr>
      <w:tr w:rsidR="0055238D" w:rsidRPr="00C47D5A" w14:paraId="1FB9EFBA" w14:textId="77777777" w:rsidTr="00015AE1">
        <w:trPr>
          <w:trHeight w:val="294"/>
        </w:trPr>
        <w:tc>
          <w:tcPr>
            <w:tcW w:w="1655" w:type="dxa"/>
            <w:shd w:val="clear" w:color="auto" w:fill="auto"/>
            <w:noWrap/>
            <w:vAlign w:val="bottom"/>
            <w:hideMark/>
          </w:tcPr>
          <w:p w14:paraId="54DD28C7" w14:textId="77777777" w:rsidR="0055238D" w:rsidRPr="00222BA9" w:rsidRDefault="0055238D" w:rsidP="00015AE1">
            <w:pPr>
              <w:rPr>
                <w:color w:val="000000"/>
                <w:sz w:val="18"/>
                <w:szCs w:val="18"/>
              </w:rPr>
            </w:pPr>
            <w:r w:rsidRPr="00222BA9">
              <w:rPr>
                <w:color w:val="000000"/>
                <w:sz w:val="18"/>
                <w:szCs w:val="18"/>
              </w:rPr>
              <w:t>Q3</w:t>
            </w:r>
          </w:p>
        </w:tc>
        <w:tc>
          <w:tcPr>
            <w:tcW w:w="1814" w:type="dxa"/>
            <w:shd w:val="clear" w:color="auto" w:fill="auto"/>
            <w:noWrap/>
            <w:vAlign w:val="bottom"/>
            <w:hideMark/>
          </w:tcPr>
          <w:p w14:paraId="43724990" w14:textId="77777777" w:rsidR="0055238D" w:rsidRPr="00222BA9" w:rsidRDefault="0055238D" w:rsidP="00015AE1">
            <w:pPr>
              <w:rPr>
                <w:color w:val="000000"/>
                <w:sz w:val="18"/>
                <w:szCs w:val="18"/>
              </w:rPr>
            </w:pPr>
            <w:r w:rsidRPr="00222BA9">
              <w:rPr>
                <w:color w:val="000000"/>
                <w:sz w:val="18"/>
                <w:szCs w:val="18"/>
              </w:rPr>
              <w:t>926</w:t>
            </w:r>
          </w:p>
        </w:tc>
        <w:tc>
          <w:tcPr>
            <w:tcW w:w="1354" w:type="dxa"/>
            <w:shd w:val="clear" w:color="auto" w:fill="auto"/>
            <w:noWrap/>
            <w:vAlign w:val="bottom"/>
            <w:hideMark/>
          </w:tcPr>
          <w:p w14:paraId="127CE90A" w14:textId="77777777" w:rsidR="0055238D" w:rsidRPr="00222BA9" w:rsidRDefault="0055238D" w:rsidP="00015AE1">
            <w:pPr>
              <w:rPr>
                <w:color w:val="000000"/>
                <w:sz w:val="18"/>
                <w:szCs w:val="18"/>
              </w:rPr>
            </w:pPr>
            <w:r w:rsidRPr="00222BA9">
              <w:rPr>
                <w:color w:val="000000"/>
                <w:sz w:val="18"/>
                <w:szCs w:val="18"/>
              </w:rPr>
              <w:t>0.225</w:t>
            </w:r>
          </w:p>
        </w:tc>
        <w:tc>
          <w:tcPr>
            <w:tcW w:w="1718" w:type="dxa"/>
            <w:shd w:val="clear" w:color="auto" w:fill="auto"/>
            <w:noWrap/>
            <w:vAlign w:val="bottom"/>
            <w:hideMark/>
          </w:tcPr>
          <w:p w14:paraId="5D04E24C" w14:textId="77777777" w:rsidR="0055238D" w:rsidRPr="00222BA9" w:rsidRDefault="0055238D" w:rsidP="00015AE1">
            <w:pPr>
              <w:rPr>
                <w:color w:val="000000"/>
                <w:sz w:val="18"/>
                <w:szCs w:val="18"/>
              </w:rPr>
            </w:pPr>
            <w:r w:rsidRPr="00222BA9">
              <w:rPr>
                <w:color w:val="000000"/>
                <w:sz w:val="18"/>
                <w:szCs w:val="18"/>
              </w:rPr>
              <w:t>424</w:t>
            </w:r>
          </w:p>
        </w:tc>
        <w:tc>
          <w:tcPr>
            <w:tcW w:w="1440" w:type="dxa"/>
            <w:shd w:val="clear" w:color="auto" w:fill="auto"/>
            <w:noWrap/>
            <w:vAlign w:val="bottom"/>
            <w:hideMark/>
          </w:tcPr>
          <w:p w14:paraId="1F6A6A42" w14:textId="77777777" w:rsidR="0055238D" w:rsidRPr="00222BA9" w:rsidRDefault="0055238D" w:rsidP="00015AE1">
            <w:pPr>
              <w:rPr>
                <w:color w:val="000000"/>
                <w:sz w:val="18"/>
                <w:szCs w:val="18"/>
              </w:rPr>
            </w:pPr>
            <w:r w:rsidRPr="00222BA9">
              <w:rPr>
                <w:color w:val="000000"/>
                <w:sz w:val="18"/>
                <w:szCs w:val="18"/>
              </w:rPr>
              <w:t>0.226</w:t>
            </w:r>
          </w:p>
        </w:tc>
        <w:tc>
          <w:tcPr>
            <w:tcW w:w="1430" w:type="dxa"/>
            <w:shd w:val="clear" w:color="auto" w:fill="auto"/>
            <w:noWrap/>
            <w:vAlign w:val="bottom"/>
            <w:hideMark/>
          </w:tcPr>
          <w:p w14:paraId="507B27FD" w14:textId="77777777" w:rsidR="0055238D" w:rsidRPr="00222BA9" w:rsidRDefault="0055238D" w:rsidP="00015AE1">
            <w:pPr>
              <w:rPr>
                <w:color w:val="000000"/>
                <w:sz w:val="18"/>
                <w:szCs w:val="18"/>
              </w:rPr>
            </w:pPr>
            <w:r w:rsidRPr="00222BA9">
              <w:rPr>
                <w:color w:val="000000"/>
                <w:sz w:val="18"/>
                <w:szCs w:val="18"/>
              </w:rPr>
              <w:t>0.225</w:t>
            </w:r>
          </w:p>
        </w:tc>
      </w:tr>
      <w:tr w:rsidR="0055238D" w:rsidRPr="00C47D5A" w14:paraId="47F61B6F" w14:textId="77777777" w:rsidTr="00015AE1">
        <w:trPr>
          <w:trHeight w:val="294"/>
        </w:trPr>
        <w:tc>
          <w:tcPr>
            <w:tcW w:w="1655" w:type="dxa"/>
            <w:shd w:val="clear" w:color="auto" w:fill="auto"/>
            <w:noWrap/>
            <w:vAlign w:val="bottom"/>
            <w:hideMark/>
          </w:tcPr>
          <w:p w14:paraId="3B2E6BBE" w14:textId="77777777" w:rsidR="0055238D" w:rsidRPr="00222BA9" w:rsidRDefault="0055238D" w:rsidP="00015AE1">
            <w:pPr>
              <w:rPr>
                <w:color w:val="000000"/>
                <w:sz w:val="18"/>
                <w:szCs w:val="18"/>
              </w:rPr>
            </w:pPr>
            <w:r w:rsidRPr="00222BA9">
              <w:rPr>
                <w:color w:val="000000"/>
                <w:sz w:val="18"/>
                <w:szCs w:val="18"/>
              </w:rPr>
              <w:t>Q2</w:t>
            </w:r>
          </w:p>
        </w:tc>
        <w:tc>
          <w:tcPr>
            <w:tcW w:w="1814" w:type="dxa"/>
            <w:shd w:val="clear" w:color="auto" w:fill="auto"/>
            <w:noWrap/>
            <w:vAlign w:val="bottom"/>
            <w:hideMark/>
          </w:tcPr>
          <w:p w14:paraId="7EE82233" w14:textId="77777777" w:rsidR="0055238D" w:rsidRPr="00222BA9" w:rsidRDefault="0055238D" w:rsidP="00015AE1">
            <w:pPr>
              <w:rPr>
                <w:color w:val="000000"/>
                <w:sz w:val="18"/>
                <w:szCs w:val="18"/>
              </w:rPr>
            </w:pPr>
            <w:r w:rsidRPr="00222BA9">
              <w:rPr>
                <w:color w:val="000000"/>
                <w:sz w:val="18"/>
                <w:szCs w:val="18"/>
              </w:rPr>
              <w:t>1122</w:t>
            </w:r>
          </w:p>
        </w:tc>
        <w:tc>
          <w:tcPr>
            <w:tcW w:w="1354" w:type="dxa"/>
            <w:shd w:val="clear" w:color="auto" w:fill="auto"/>
            <w:noWrap/>
            <w:vAlign w:val="bottom"/>
            <w:hideMark/>
          </w:tcPr>
          <w:p w14:paraId="2A74F7FD" w14:textId="77777777" w:rsidR="0055238D" w:rsidRPr="00222BA9" w:rsidRDefault="0055238D" w:rsidP="00015AE1">
            <w:pPr>
              <w:rPr>
                <w:color w:val="000000"/>
                <w:sz w:val="18"/>
                <w:szCs w:val="18"/>
              </w:rPr>
            </w:pPr>
            <w:r w:rsidRPr="00222BA9">
              <w:rPr>
                <w:color w:val="000000"/>
                <w:sz w:val="18"/>
                <w:szCs w:val="18"/>
              </w:rPr>
              <w:t>0.272</w:t>
            </w:r>
          </w:p>
        </w:tc>
        <w:tc>
          <w:tcPr>
            <w:tcW w:w="1718" w:type="dxa"/>
            <w:shd w:val="clear" w:color="auto" w:fill="auto"/>
            <w:noWrap/>
            <w:vAlign w:val="bottom"/>
            <w:hideMark/>
          </w:tcPr>
          <w:p w14:paraId="645A6951" w14:textId="77777777" w:rsidR="0055238D" w:rsidRPr="00222BA9" w:rsidRDefault="0055238D" w:rsidP="00015AE1">
            <w:pPr>
              <w:rPr>
                <w:color w:val="000000"/>
                <w:sz w:val="18"/>
                <w:szCs w:val="18"/>
              </w:rPr>
            </w:pPr>
            <w:r w:rsidRPr="00222BA9">
              <w:rPr>
                <w:color w:val="000000"/>
                <w:sz w:val="18"/>
                <w:szCs w:val="18"/>
              </w:rPr>
              <w:t>528</w:t>
            </w:r>
          </w:p>
        </w:tc>
        <w:tc>
          <w:tcPr>
            <w:tcW w:w="1440" w:type="dxa"/>
            <w:shd w:val="clear" w:color="auto" w:fill="auto"/>
            <w:noWrap/>
            <w:vAlign w:val="bottom"/>
            <w:hideMark/>
          </w:tcPr>
          <w:p w14:paraId="7B874268" w14:textId="77777777" w:rsidR="0055238D" w:rsidRPr="00222BA9" w:rsidRDefault="0055238D" w:rsidP="00015AE1">
            <w:pPr>
              <w:rPr>
                <w:color w:val="000000"/>
                <w:sz w:val="18"/>
                <w:szCs w:val="18"/>
              </w:rPr>
            </w:pPr>
            <w:r w:rsidRPr="00222BA9">
              <w:rPr>
                <w:color w:val="000000"/>
                <w:sz w:val="18"/>
                <w:szCs w:val="18"/>
              </w:rPr>
              <w:t>0.281</w:t>
            </w:r>
          </w:p>
        </w:tc>
        <w:tc>
          <w:tcPr>
            <w:tcW w:w="1430" w:type="dxa"/>
            <w:shd w:val="clear" w:color="auto" w:fill="auto"/>
            <w:noWrap/>
            <w:vAlign w:val="bottom"/>
            <w:hideMark/>
          </w:tcPr>
          <w:p w14:paraId="0F0B84E6" w14:textId="77777777" w:rsidR="0055238D" w:rsidRPr="00222BA9" w:rsidRDefault="0055238D" w:rsidP="00015AE1">
            <w:pPr>
              <w:rPr>
                <w:color w:val="000000"/>
                <w:sz w:val="18"/>
                <w:szCs w:val="18"/>
              </w:rPr>
            </w:pPr>
            <w:r w:rsidRPr="00222BA9">
              <w:rPr>
                <w:color w:val="000000"/>
                <w:sz w:val="18"/>
                <w:szCs w:val="18"/>
              </w:rPr>
              <w:t>0.277</w:t>
            </w:r>
          </w:p>
        </w:tc>
      </w:tr>
      <w:tr w:rsidR="0055238D" w:rsidRPr="00C47D5A" w14:paraId="6DC3C4C0" w14:textId="77777777" w:rsidTr="00015AE1">
        <w:trPr>
          <w:trHeight w:val="294"/>
        </w:trPr>
        <w:tc>
          <w:tcPr>
            <w:tcW w:w="1655" w:type="dxa"/>
            <w:shd w:val="clear" w:color="auto" w:fill="auto"/>
            <w:noWrap/>
            <w:vAlign w:val="bottom"/>
            <w:hideMark/>
          </w:tcPr>
          <w:p w14:paraId="47874DC9" w14:textId="77777777" w:rsidR="0055238D" w:rsidRPr="00222BA9" w:rsidRDefault="0055238D" w:rsidP="00015AE1">
            <w:pPr>
              <w:rPr>
                <w:color w:val="000000"/>
                <w:sz w:val="18"/>
                <w:szCs w:val="18"/>
              </w:rPr>
            </w:pPr>
            <w:r w:rsidRPr="00222BA9">
              <w:rPr>
                <w:color w:val="000000"/>
                <w:sz w:val="18"/>
                <w:szCs w:val="18"/>
              </w:rPr>
              <w:t>Q1</w:t>
            </w:r>
          </w:p>
        </w:tc>
        <w:tc>
          <w:tcPr>
            <w:tcW w:w="1814" w:type="dxa"/>
            <w:shd w:val="clear" w:color="auto" w:fill="auto"/>
            <w:noWrap/>
            <w:vAlign w:val="bottom"/>
            <w:hideMark/>
          </w:tcPr>
          <w:p w14:paraId="2CBFF768" w14:textId="77777777" w:rsidR="0055238D" w:rsidRPr="00222BA9" w:rsidRDefault="0055238D" w:rsidP="00015AE1">
            <w:pPr>
              <w:rPr>
                <w:color w:val="000000"/>
                <w:sz w:val="18"/>
                <w:szCs w:val="18"/>
              </w:rPr>
            </w:pPr>
            <w:r w:rsidRPr="00222BA9">
              <w:rPr>
                <w:color w:val="000000"/>
                <w:sz w:val="18"/>
                <w:szCs w:val="18"/>
              </w:rPr>
              <w:t>1208</w:t>
            </w:r>
          </w:p>
        </w:tc>
        <w:tc>
          <w:tcPr>
            <w:tcW w:w="1354" w:type="dxa"/>
            <w:shd w:val="clear" w:color="auto" w:fill="auto"/>
            <w:noWrap/>
            <w:vAlign w:val="bottom"/>
            <w:hideMark/>
          </w:tcPr>
          <w:p w14:paraId="5B830D06" w14:textId="77777777" w:rsidR="0055238D" w:rsidRPr="00222BA9" w:rsidRDefault="0055238D" w:rsidP="00015AE1">
            <w:pPr>
              <w:rPr>
                <w:color w:val="000000"/>
                <w:sz w:val="18"/>
                <w:szCs w:val="18"/>
              </w:rPr>
            </w:pPr>
            <w:r w:rsidRPr="00222BA9">
              <w:rPr>
                <w:color w:val="000000"/>
                <w:sz w:val="18"/>
                <w:szCs w:val="18"/>
              </w:rPr>
              <w:t>0.293</w:t>
            </w:r>
          </w:p>
        </w:tc>
        <w:tc>
          <w:tcPr>
            <w:tcW w:w="1718" w:type="dxa"/>
            <w:shd w:val="clear" w:color="auto" w:fill="auto"/>
            <w:noWrap/>
            <w:vAlign w:val="bottom"/>
            <w:hideMark/>
          </w:tcPr>
          <w:p w14:paraId="4D977A84" w14:textId="77777777" w:rsidR="0055238D" w:rsidRPr="00222BA9" w:rsidRDefault="0055238D" w:rsidP="00015AE1">
            <w:pPr>
              <w:rPr>
                <w:color w:val="000000"/>
                <w:sz w:val="18"/>
                <w:szCs w:val="18"/>
              </w:rPr>
            </w:pPr>
            <w:r w:rsidRPr="00222BA9">
              <w:rPr>
                <w:color w:val="000000"/>
                <w:sz w:val="18"/>
                <w:szCs w:val="18"/>
              </w:rPr>
              <w:t>568</w:t>
            </w:r>
          </w:p>
        </w:tc>
        <w:tc>
          <w:tcPr>
            <w:tcW w:w="1440" w:type="dxa"/>
            <w:shd w:val="clear" w:color="auto" w:fill="auto"/>
            <w:noWrap/>
            <w:vAlign w:val="bottom"/>
            <w:hideMark/>
          </w:tcPr>
          <w:p w14:paraId="474403E7" w14:textId="77777777" w:rsidR="0055238D" w:rsidRPr="00222BA9" w:rsidRDefault="0055238D" w:rsidP="00015AE1">
            <w:pPr>
              <w:rPr>
                <w:color w:val="000000"/>
                <w:sz w:val="18"/>
                <w:szCs w:val="18"/>
              </w:rPr>
            </w:pPr>
            <w:r w:rsidRPr="00222BA9">
              <w:rPr>
                <w:color w:val="000000"/>
                <w:sz w:val="18"/>
                <w:szCs w:val="18"/>
              </w:rPr>
              <w:t>0.302</w:t>
            </w:r>
          </w:p>
        </w:tc>
        <w:tc>
          <w:tcPr>
            <w:tcW w:w="1430" w:type="dxa"/>
            <w:shd w:val="clear" w:color="auto" w:fill="auto"/>
            <w:noWrap/>
            <w:vAlign w:val="bottom"/>
            <w:hideMark/>
          </w:tcPr>
          <w:p w14:paraId="1756889E" w14:textId="77777777" w:rsidR="0055238D" w:rsidRPr="00222BA9" w:rsidRDefault="0055238D" w:rsidP="00015AE1">
            <w:pPr>
              <w:rPr>
                <w:color w:val="000000"/>
                <w:sz w:val="18"/>
                <w:szCs w:val="18"/>
              </w:rPr>
            </w:pPr>
            <w:r w:rsidRPr="00222BA9">
              <w:rPr>
                <w:color w:val="000000"/>
                <w:sz w:val="18"/>
                <w:szCs w:val="18"/>
              </w:rPr>
              <w:t>0.298</w:t>
            </w:r>
          </w:p>
        </w:tc>
      </w:tr>
      <w:tr w:rsidR="0055238D" w:rsidRPr="00C47D5A" w14:paraId="3E04E3EB" w14:textId="77777777" w:rsidTr="00015AE1">
        <w:trPr>
          <w:trHeight w:val="294"/>
        </w:trPr>
        <w:tc>
          <w:tcPr>
            <w:tcW w:w="1655" w:type="dxa"/>
            <w:shd w:val="clear" w:color="auto" w:fill="auto"/>
            <w:noWrap/>
            <w:vAlign w:val="bottom"/>
            <w:hideMark/>
          </w:tcPr>
          <w:p w14:paraId="0A5FF22A" w14:textId="77777777" w:rsidR="0055238D" w:rsidRPr="00222BA9" w:rsidRDefault="0055238D" w:rsidP="00015AE1">
            <w:pPr>
              <w:rPr>
                <w:color w:val="000000"/>
                <w:sz w:val="18"/>
                <w:szCs w:val="18"/>
              </w:rPr>
            </w:pPr>
            <w:r w:rsidRPr="00222BA9">
              <w:rPr>
                <w:color w:val="000000"/>
                <w:sz w:val="18"/>
                <w:szCs w:val="18"/>
              </w:rPr>
              <w:t>Total</w:t>
            </w:r>
          </w:p>
        </w:tc>
        <w:tc>
          <w:tcPr>
            <w:tcW w:w="1814" w:type="dxa"/>
            <w:shd w:val="clear" w:color="auto" w:fill="auto"/>
            <w:noWrap/>
            <w:vAlign w:val="bottom"/>
            <w:hideMark/>
          </w:tcPr>
          <w:p w14:paraId="1DD9E4D7" w14:textId="77777777" w:rsidR="0055238D" w:rsidRPr="00222BA9" w:rsidRDefault="0055238D" w:rsidP="00015AE1">
            <w:pPr>
              <w:rPr>
                <w:color w:val="000000"/>
                <w:sz w:val="18"/>
                <w:szCs w:val="18"/>
              </w:rPr>
            </w:pPr>
            <w:r w:rsidRPr="00222BA9">
              <w:rPr>
                <w:color w:val="000000"/>
                <w:sz w:val="18"/>
                <w:szCs w:val="18"/>
              </w:rPr>
              <w:t>4119</w:t>
            </w:r>
          </w:p>
        </w:tc>
        <w:tc>
          <w:tcPr>
            <w:tcW w:w="1354" w:type="dxa"/>
            <w:shd w:val="clear" w:color="auto" w:fill="auto"/>
            <w:noWrap/>
            <w:vAlign w:val="bottom"/>
            <w:hideMark/>
          </w:tcPr>
          <w:p w14:paraId="4B2CCCB1" w14:textId="77777777" w:rsidR="0055238D" w:rsidRPr="00222BA9" w:rsidRDefault="0055238D" w:rsidP="00015AE1">
            <w:pPr>
              <w:rPr>
                <w:color w:val="000000"/>
                <w:sz w:val="18"/>
                <w:szCs w:val="18"/>
              </w:rPr>
            </w:pPr>
          </w:p>
        </w:tc>
        <w:tc>
          <w:tcPr>
            <w:tcW w:w="1718" w:type="dxa"/>
            <w:shd w:val="clear" w:color="auto" w:fill="auto"/>
            <w:noWrap/>
            <w:vAlign w:val="bottom"/>
            <w:hideMark/>
          </w:tcPr>
          <w:p w14:paraId="10B5922C" w14:textId="77777777" w:rsidR="0055238D" w:rsidRPr="00222BA9" w:rsidRDefault="0055238D" w:rsidP="00015AE1">
            <w:pPr>
              <w:rPr>
                <w:color w:val="000000"/>
                <w:sz w:val="18"/>
                <w:szCs w:val="18"/>
              </w:rPr>
            </w:pPr>
            <w:r w:rsidRPr="00222BA9">
              <w:rPr>
                <w:color w:val="000000"/>
                <w:sz w:val="18"/>
                <w:szCs w:val="18"/>
              </w:rPr>
              <w:t>1,878</w:t>
            </w:r>
          </w:p>
        </w:tc>
        <w:tc>
          <w:tcPr>
            <w:tcW w:w="1440" w:type="dxa"/>
            <w:shd w:val="clear" w:color="auto" w:fill="auto"/>
            <w:noWrap/>
            <w:vAlign w:val="bottom"/>
            <w:hideMark/>
          </w:tcPr>
          <w:p w14:paraId="20B55CBB" w14:textId="77777777" w:rsidR="0055238D" w:rsidRPr="00222BA9" w:rsidRDefault="0055238D" w:rsidP="00015AE1">
            <w:pPr>
              <w:rPr>
                <w:color w:val="000000"/>
                <w:sz w:val="18"/>
                <w:szCs w:val="18"/>
              </w:rPr>
            </w:pPr>
          </w:p>
        </w:tc>
        <w:tc>
          <w:tcPr>
            <w:tcW w:w="1430" w:type="dxa"/>
            <w:shd w:val="clear" w:color="auto" w:fill="auto"/>
            <w:noWrap/>
            <w:vAlign w:val="bottom"/>
            <w:hideMark/>
          </w:tcPr>
          <w:p w14:paraId="68B334FE" w14:textId="77777777" w:rsidR="0055238D" w:rsidRPr="00222BA9" w:rsidRDefault="0055238D" w:rsidP="00015AE1">
            <w:pPr>
              <w:rPr>
                <w:color w:val="000000"/>
                <w:sz w:val="18"/>
                <w:szCs w:val="18"/>
              </w:rPr>
            </w:pPr>
          </w:p>
        </w:tc>
      </w:tr>
    </w:tbl>
    <w:p w14:paraId="4AF2152C" w14:textId="77777777" w:rsidR="0055238D" w:rsidRPr="00C47D5A" w:rsidRDefault="0055238D" w:rsidP="003C0093">
      <w:pPr>
        <w:spacing w:line="360" w:lineRule="auto"/>
        <w:jc w:val="both"/>
      </w:pPr>
    </w:p>
    <w:p w14:paraId="3A6B7D8D" w14:textId="520C1000" w:rsidR="00DA17D6" w:rsidRDefault="00DA17D6" w:rsidP="00402D98">
      <w:pPr>
        <w:spacing w:line="480" w:lineRule="auto"/>
        <w:ind w:firstLine="720"/>
        <w:jc w:val="both"/>
        <w:rPr>
          <w:iCs/>
          <w:sz w:val="20"/>
          <w:szCs w:val="20"/>
        </w:rPr>
      </w:pPr>
      <w:r w:rsidRPr="00525345">
        <w:rPr>
          <w:sz w:val="20"/>
          <w:szCs w:val="20"/>
        </w:rPr>
        <w:t xml:space="preserve">While there are large differences in </w:t>
      </w:r>
      <w:r w:rsidR="001155E7" w:rsidRPr="00525345">
        <w:rPr>
          <w:sz w:val="20"/>
          <w:szCs w:val="20"/>
        </w:rPr>
        <w:t>estimated</w:t>
      </w:r>
      <w:r w:rsidRPr="00525345">
        <w:rPr>
          <w:sz w:val="20"/>
          <w:szCs w:val="20"/>
        </w:rPr>
        <w:t xml:space="preserve"> malaria prevalence based on the use of either RDTs or microscopy, the proportion of total cases attributable to each quintile </w:t>
      </w:r>
      <w:r w:rsidR="001155E7" w:rsidRPr="00525345">
        <w:rPr>
          <w:sz w:val="20"/>
          <w:szCs w:val="20"/>
        </w:rPr>
        <w:t>i</w:t>
      </w:r>
      <w:r w:rsidRPr="00525345">
        <w:rPr>
          <w:sz w:val="20"/>
          <w:szCs w:val="20"/>
        </w:rPr>
        <w:t>s quite similar across both</w:t>
      </w:r>
      <w:r w:rsidR="001155E7" w:rsidRPr="00525345">
        <w:rPr>
          <w:sz w:val="20"/>
          <w:szCs w:val="20"/>
        </w:rPr>
        <w:t xml:space="preserve"> diagnostic</w:t>
      </w:r>
      <w:r w:rsidRPr="00525345">
        <w:rPr>
          <w:sz w:val="20"/>
          <w:szCs w:val="20"/>
        </w:rPr>
        <w:t xml:space="preserve"> methods. The total number of cases per quintile</w:t>
      </w:r>
      <w:r w:rsidR="001155E7" w:rsidRPr="00525345">
        <w:rPr>
          <w:sz w:val="20"/>
          <w:szCs w:val="20"/>
        </w:rPr>
        <w:t xml:space="preserve"> </w:t>
      </w:r>
      <w:r w:rsidRPr="00525345">
        <w:rPr>
          <w:sz w:val="20"/>
          <w:szCs w:val="20"/>
        </w:rPr>
        <w:t xml:space="preserve">was then found by multiplying the estimated proportion of cases attributable to each quintile </w:t>
      </w:r>
      <w:r w:rsidRPr="00525345">
        <w:rPr>
          <w:iCs/>
          <w:sz w:val="20"/>
          <w:szCs w:val="20"/>
        </w:rPr>
        <w:t>by the total number of cases</w:t>
      </w:r>
      <w:r w:rsidR="001155E7" w:rsidRPr="00525345">
        <w:rPr>
          <w:iCs/>
          <w:sz w:val="20"/>
          <w:szCs w:val="20"/>
        </w:rPr>
        <w:t xml:space="preserve"> found </w:t>
      </w:r>
      <w:r w:rsidR="00983E74">
        <w:rPr>
          <w:iCs/>
          <w:sz w:val="20"/>
          <w:szCs w:val="20"/>
        </w:rPr>
        <w:t>from</w:t>
      </w:r>
      <w:r w:rsidR="001155E7" w:rsidRPr="00525345">
        <w:rPr>
          <w:iCs/>
          <w:sz w:val="20"/>
          <w:szCs w:val="20"/>
        </w:rPr>
        <w:t xml:space="preserve"> table 1</w:t>
      </w:r>
      <w:r w:rsidRPr="00525345">
        <w:rPr>
          <w:iCs/>
          <w:sz w:val="20"/>
          <w:szCs w:val="20"/>
        </w:rPr>
        <w:t xml:space="preserve">, as shown in table 4: </w:t>
      </w:r>
    </w:p>
    <w:p w14:paraId="33CEAC3D" w14:textId="77777777" w:rsidR="00402D98" w:rsidRPr="00402D98" w:rsidRDefault="00402D98" w:rsidP="00402D98">
      <w:pPr>
        <w:spacing w:line="480" w:lineRule="auto"/>
        <w:ind w:firstLine="720"/>
        <w:jc w:val="both"/>
        <w:rPr>
          <w:iCs/>
          <w:sz w:val="20"/>
          <w:szCs w:val="20"/>
        </w:rPr>
      </w:pP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3095"/>
        <w:gridCol w:w="2520"/>
      </w:tblGrid>
      <w:tr w:rsidR="00402D98" w14:paraId="7C99FF87" w14:textId="3CC873C5" w:rsidTr="009B776D">
        <w:trPr>
          <w:trHeight w:val="193"/>
        </w:trPr>
        <w:tc>
          <w:tcPr>
            <w:tcW w:w="7915" w:type="dxa"/>
            <w:gridSpan w:val="3"/>
            <w:shd w:val="clear" w:color="auto" w:fill="auto"/>
            <w:noWrap/>
            <w:vAlign w:val="bottom"/>
          </w:tcPr>
          <w:p w14:paraId="710E1206" w14:textId="6516CF7D" w:rsidR="00402D98" w:rsidRPr="00983E74" w:rsidRDefault="00402D98" w:rsidP="00015AE1">
            <w:pPr>
              <w:jc w:val="center"/>
              <w:rPr>
                <w:b/>
                <w:bCs/>
                <w:color w:val="000000"/>
                <w:sz w:val="18"/>
                <w:szCs w:val="18"/>
              </w:rPr>
            </w:pPr>
            <w:r w:rsidRPr="00983E74">
              <w:rPr>
                <w:b/>
                <w:bCs/>
                <w:color w:val="000000"/>
                <w:sz w:val="18"/>
                <w:szCs w:val="18"/>
              </w:rPr>
              <w:t>Table 4: Under-</w:t>
            </w:r>
            <w:r>
              <w:rPr>
                <w:b/>
                <w:bCs/>
                <w:color w:val="000000"/>
                <w:sz w:val="18"/>
                <w:szCs w:val="18"/>
              </w:rPr>
              <w:t>f</w:t>
            </w:r>
            <w:r w:rsidRPr="00983E74">
              <w:rPr>
                <w:b/>
                <w:bCs/>
                <w:color w:val="000000"/>
                <w:sz w:val="18"/>
                <w:szCs w:val="18"/>
              </w:rPr>
              <w:t xml:space="preserve">ive </w:t>
            </w:r>
            <w:r>
              <w:rPr>
                <w:b/>
                <w:bCs/>
                <w:color w:val="000000"/>
                <w:sz w:val="18"/>
                <w:szCs w:val="18"/>
              </w:rPr>
              <w:t>m</w:t>
            </w:r>
            <w:r w:rsidRPr="00983E74">
              <w:rPr>
                <w:b/>
                <w:bCs/>
                <w:color w:val="000000"/>
                <w:sz w:val="18"/>
                <w:szCs w:val="18"/>
              </w:rPr>
              <w:t xml:space="preserve">alaria </w:t>
            </w:r>
            <w:r>
              <w:rPr>
                <w:b/>
                <w:bCs/>
                <w:color w:val="000000"/>
                <w:sz w:val="18"/>
                <w:szCs w:val="18"/>
              </w:rPr>
              <w:t>c</w:t>
            </w:r>
            <w:r w:rsidRPr="00983E74">
              <w:rPr>
                <w:b/>
                <w:bCs/>
                <w:color w:val="000000"/>
                <w:sz w:val="18"/>
                <w:szCs w:val="18"/>
              </w:rPr>
              <w:t xml:space="preserve">ases per </w:t>
            </w:r>
            <w:r>
              <w:rPr>
                <w:b/>
                <w:bCs/>
                <w:color w:val="000000"/>
                <w:sz w:val="18"/>
                <w:szCs w:val="18"/>
              </w:rPr>
              <w:t>q</w:t>
            </w:r>
            <w:r w:rsidRPr="00983E74">
              <w:rPr>
                <w:b/>
                <w:bCs/>
                <w:color w:val="000000"/>
                <w:sz w:val="18"/>
                <w:szCs w:val="18"/>
              </w:rPr>
              <w:t>uintile</w:t>
            </w:r>
          </w:p>
        </w:tc>
      </w:tr>
      <w:tr w:rsidR="00402D98" w14:paraId="5507C94E" w14:textId="43D658A1" w:rsidTr="00402D98">
        <w:trPr>
          <w:trHeight w:val="282"/>
        </w:trPr>
        <w:tc>
          <w:tcPr>
            <w:tcW w:w="2300" w:type="dxa"/>
            <w:shd w:val="clear" w:color="auto" w:fill="auto"/>
            <w:noWrap/>
            <w:vAlign w:val="bottom"/>
          </w:tcPr>
          <w:p w14:paraId="3AECD062" w14:textId="17408E27" w:rsidR="00402D98" w:rsidRPr="00983E74" w:rsidRDefault="00402D98" w:rsidP="00402D98">
            <w:pPr>
              <w:rPr>
                <w:color w:val="000000"/>
                <w:sz w:val="18"/>
                <w:szCs w:val="18"/>
              </w:rPr>
            </w:pPr>
            <w:r w:rsidRPr="00983E74">
              <w:rPr>
                <w:color w:val="000000"/>
                <w:sz w:val="18"/>
                <w:szCs w:val="18"/>
              </w:rPr>
              <w:t xml:space="preserve">Wealth </w:t>
            </w:r>
            <w:r>
              <w:rPr>
                <w:color w:val="000000"/>
                <w:sz w:val="18"/>
                <w:szCs w:val="18"/>
              </w:rPr>
              <w:t>q</w:t>
            </w:r>
            <w:r w:rsidRPr="00983E74">
              <w:rPr>
                <w:color w:val="000000"/>
                <w:sz w:val="18"/>
                <w:szCs w:val="18"/>
              </w:rPr>
              <w:t>uintile</w:t>
            </w:r>
          </w:p>
        </w:tc>
        <w:tc>
          <w:tcPr>
            <w:tcW w:w="3095" w:type="dxa"/>
            <w:shd w:val="clear" w:color="auto" w:fill="auto"/>
            <w:noWrap/>
            <w:vAlign w:val="bottom"/>
          </w:tcPr>
          <w:p w14:paraId="2A0320A3" w14:textId="4CC06F72" w:rsidR="00402D98" w:rsidRPr="00983E74" w:rsidRDefault="00402D98" w:rsidP="00402D98">
            <w:pPr>
              <w:rPr>
                <w:color w:val="000000"/>
                <w:sz w:val="18"/>
                <w:szCs w:val="18"/>
              </w:rPr>
            </w:pPr>
            <w:r>
              <w:rPr>
                <w:color w:val="000000"/>
                <w:sz w:val="18"/>
                <w:szCs w:val="18"/>
              </w:rPr>
              <w:t>Proportion of total cases (from table 3)</w:t>
            </w:r>
          </w:p>
        </w:tc>
        <w:tc>
          <w:tcPr>
            <w:tcW w:w="2520" w:type="dxa"/>
            <w:vAlign w:val="bottom"/>
          </w:tcPr>
          <w:p w14:paraId="1112FA6C" w14:textId="7326AB1B" w:rsidR="00402D98" w:rsidRPr="00983E74" w:rsidRDefault="00402D98" w:rsidP="00402D98">
            <w:pPr>
              <w:rPr>
                <w:color w:val="000000"/>
                <w:sz w:val="18"/>
                <w:szCs w:val="18"/>
              </w:rPr>
            </w:pPr>
            <w:r w:rsidRPr="00983E74">
              <w:rPr>
                <w:color w:val="000000"/>
                <w:sz w:val="18"/>
                <w:szCs w:val="18"/>
              </w:rPr>
              <w:t xml:space="preserve">Number of cases </w:t>
            </w:r>
          </w:p>
        </w:tc>
      </w:tr>
      <w:tr w:rsidR="00402D98" w14:paraId="27094E61" w14:textId="201DC439" w:rsidTr="00402D98">
        <w:trPr>
          <w:trHeight w:val="282"/>
        </w:trPr>
        <w:tc>
          <w:tcPr>
            <w:tcW w:w="2300" w:type="dxa"/>
            <w:shd w:val="clear" w:color="auto" w:fill="auto"/>
            <w:noWrap/>
            <w:vAlign w:val="bottom"/>
            <w:hideMark/>
          </w:tcPr>
          <w:p w14:paraId="26C2A91A" w14:textId="77777777" w:rsidR="00402D98" w:rsidRPr="00983E74" w:rsidRDefault="00402D98" w:rsidP="00402D98">
            <w:pPr>
              <w:rPr>
                <w:color w:val="000000"/>
                <w:sz w:val="18"/>
                <w:szCs w:val="18"/>
              </w:rPr>
            </w:pPr>
            <w:r w:rsidRPr="00983E74">
              <w:rPr>
                <w:color w:val="000000"/>
                <w:sz w:val="18"/>
                <w:szCs w:val="18"/>
              </w:rPr>
              <w:t>Q5</w:t>
            </w:r>
          </w:p>
        </w:tc>
        <w:tc>
          <w:tcPr>
            <w:tcW w:w="3095" w:type="dxa"/>
            <w:shd w:val="clear" w:color="auto" w:fill="auto"/>
            <w:noWrap/>
            <w:vAlign w:val="bottom"/>
          </w:tcPr>
          <w:p w14:paraId="14DE1647" w14:textId="70961821" w:rsidR="00402D98" w:rsidRPr="00983E74" w:rsidRDefault="00402D98" w:rsidP="00402D98">
            <w:pPr>
              <w:rPr>
                <w:color w:val="000000"/>
                <w:sz w:val="18"/>
                <w:szCs w:val="18"/>
              </w:rPr>
            </w:pPr>
            <w:r w:rsidRPr="00222BA9">
              <w:rPr>
                <w:color w:val="000000"/>
                <w:sz w:val="18"/>
                <w:szCs w:val="18"/>
              </w:rPr>
              <w:t>0.056</w:t>
            </w:r>
          </w:p>
        </w:tc>
        <w:tc>
          <w:tcPr>
            <w:tcW w:w="2520" w:type="dxa"/>
            <w:vAlign w:val="bottom"/>
          </w:tcPr>
          <w:p w14:paraId="30FD8105" w14:textId="783DCBA1" w:rsidR="00402D98" w:rsidRPr="00983E74" w:rsidRDefault="00402D98" w:rsidP="00402D98">
            <w:pPr>
              <w:rPr>
                <w:color w:val="000000"/>
                <w:sz w:val="18"/>
                <w:szCs w:val="18"/>
              </w:rPr>
            </w:pPr>
            <w:r w:rsidRPr="00983E74">
              <w:rPr>
                <w:color w:val="000000"/>
                <w:sz w:val="18"/>
                <w:szCs w:val="18"/>
              </w:rPr>
              <w:t>1,318,521</w:t>
            </w:r>
          </w:p>
        </w:tc>
      </w:tr>
      <w:tr w:rsidR="00402D98" w14:paraId="386BFB4B" w14:textId="084B6D25" w:rsidTr="00402D98">
        <w:trPr>
          <w:trHeight w:val="282"/>
        </w:trPr>
        <w:tc>
          <w:tcPr>
            <w:tcW w:w="2300" w:type="dxa"/>
            <w:shd w:val="clear" w:color="auto" w:fill="auto"/>
            <w:noWrap/>
            <w:vAlign w:val="bottom"/>
            <w:hideMark/>
          </w:tcPr>
          <w:p w14:paraId="2B1095A3" w14:textId="77777777" w:rsidR="00402D98" w:rsidRPr="00983E74" w:rsidRDefault="00402D98" w:rsidP="00402D98">
            <w:pPr>
              <w:rPr>
                <w:color w:val="000000"/>
                <w:sz w:val="18"/>
                <w:szCs w:val="18"/>
              </w:rPr>
            </w:pPr>
            <w:r w:rsidRPr="00983E74">
              <w:rPr>
                <w:color w:val="000000"/>
                <w:sz w:val="18"/>
                <w:szCs w:val="18"/>
              </w:rPr>
              <w:t>Q4</w:t>
            </w:r>
          </w:p>
        </w:tc>
        <w:tc>
          <w:tcPr>
            <w:tcW w:w="3095" w:type="dxa"/>
            <w:shd w:val="clear" w:color="auto" w:fill="auto"/>
            <w:noWrap/>
            <w:vAlign w:val="bottom"/>
          </w:tcPr>
          <w:p w14:paraId="3649631C" w14:textId="4928A2FF" w:rsidR="00402D98" w:rsidRPr="00983E74" w:rsidRDefault="00402D98" w:rsidP="00402D98">
            <w:pPr>
              <w:rPr>
                <w:color w:val="000000"/>
                <w:sz w:val="18"/>
                <w:szCs w:val="18"/>
              </w:rPr>
            </w:pPr>
            <w:r w:rsidRPr="00222BA9">
              <w:rPr>
                <w:color w:val="000000"/>
                <w:sz w:val="18"/>
                <w:szCs w:val="18"/>
              </w:rPr>
              <w:t>0.144</w:t>
            </w:r>
          </w:p>
        </w:tc>
        <w:tc>
          <w:tcPr>
            <w:tcW w:w="2520" w:type="dxa"/>
            <w:vAlign w:val="bottom"/>
          </w:tcPr>
          <w:p w14:paraId="50A6CD20" w14:textId="75B9C5FD" w:rsidR="00402D98" w:rsidRPr="00983E74" w:rsidRDefault="00402D98" w:rsidP="00402D98">
            <w:pPr>
              <w:rPr>
                <w:color w:val="000000"/>
                <w:sz w:val="18"/>
                <w:szCs w:val="18"/>
              </w:rPr>
            </w:pPr>
            <w:r w:rsidRPr="00983E74">
              <w:rPr>
                <w:color w:val="000000"/>
                <w:sz w:val="18"/>
                <w:szCs w:val="18"/>
              </w:rPr>
              <w:t>3,361,056</w:t>
            </w:r>
          </w:p>
        </w:tc>
      </w:tr>
      <w:tr w:rsidR="00402D98" w14:paraId="1E685DC7" w14:textId="2A1836AB" w:rsidTr="00402D98">
        <w:trPr>
          <w:trHeight w:val="282"/>
        </w:trPr>
        <w:tc>
          <w:tcPr>
            <w:tcW w:w="2300" w:type="dxa"/>
            <w:shd w:val="clear" w:color="auto" w:fill="auto"/>
            <w:noWrap/>
            <w:vAlign w:val="bottom"/>
            <w:hideMark/>
          </w:tcPr>
          <w:p w14:paraId="21944916" w14:textId="77777777" w:rsidR="00402D98" w:rsidRPr="00983E74" w:rsidRDefault="00402D98" w:rsidP="00402D98">
            <w:pPr>
              <w:rPr>
                <w:color w:val="000000"/>
                <w:sz w:val="18"/>
                <w:szCs w:val="18"/>
              </w:rPr>
            </w:pPr>
            <w:r w:rsidRPr="00983E74">
              <w:rPr>
                <w:color w:val="000000"/>
                <w:sz w:val="18"/>
                <w:szCs w:val="18"/>
              </w:rPr>
              <w:t>Q3</w:t>
            </w:r>
          </w:p>
        </w:tc>
        <w:tc>
          <w:tcPr>
            <w:tcW w:w="3095" w:type="dxa"/>
            <w:shd w:val="clear" w:color="auto" w:fill="auto"/>
            <w:noWrap/>
            <w:vAlign w:val="bottom"/>
          </w:tcPr>
          <w:p w14:paraId="50C4867E" w14:textId="3701F7F7" w:rsidR="00402D98" w:rsidRPr="00983E74" w:rsidRDefault="00402D98" w:rsidP="00402D98">
            <w:pPr>
              <w:rPr>
                <w:color w:val="000000"/>
                <w:sz w:val="18"/>
                <w:szCs w:val="18"/>
              </w:rPr>
            </w:pPr>
            <w:r w:rsidRPr="00222BA9">
              <w:rPr>
                <w:color w:val="000000"/>
                <w:sz w:val="18"/>
                <w:szCs w:val="18"/>
              </w:rPr>
              <w:t>0.225</w:t>
            </w:r>
          </w:p>
        </w:tc>
        <w:tc>
          <w:tcPr>
            <w:tcW w:w="2520" w:type="dxa"/>
            <w:vAlign w:val="bottom"/>
          </w:tcPr>
          <w:p w14:paraId="7DF60320" w14:textId="72ED6754" w:rsidR="00402D98" w:rsidRPr="00983E74" w:rsidRDefault="00402D98" w:rsidP="00402D98">
            <w:pPr>
              <w:rPr>
                <w:color w:val="000000"/>
                <w:sz w:val="18"/>
                <w:szCs w:val="18"/>
              </w:rPr>
            </w:pPr>
            <w:r w:rsidRPr="00983E74">
              <w:rPr>
                <w:color w:val="000000"/>
                <w:sz w:val="18"/>
                <w:szCs w:val="18"/>
              </w:rPr>
              <w:t>5,261,275</w:t>
            </w:r>
          </w:p>
        </w:tc>
      </w:tr>
      <w:tr w:rsidR="00402D98" w14:paraId="600773A1" w14:textId="61E2EDFD" w:rsidTr="00402D98">
        <w:trPr>
          <w:trHeight w:val="282"/>
        </w:trPr>
        <w:tc>
          <w:tcPr>
            <w:tcW w:w="2300" w:type="dxa"/>
            <w:shd w:val="clear" w:color="auto" w:fill="auto"/>
            <w:noWrap/>
            <w:vAlign w:val="bottom"/>
            <w:hideMark/>
          </w:tcPr>
          <w:p w14:paraId="24E25224" w14:textId="77777777" w:rsidR="00402D98" w:rsidRPr="00983E74" w:rsidRDefault="00402D98" w:rsidP="00402D98">
            <w:pPr>
              <w:rPr>
                <w:color w:val="000000"/>
                <w:sz w:val="18"/>
                <w:szCs w:val="18"/>
              </w:rPr>
            </w:pPr>
            <w:r w:rsidRPr="00983E74">
              <w:rPr>
                <w:color w:val="000000"/>
                <w:sz w:val="18"/>
                <w:szCs w:val="18"/>
              </w:rPr>
              <w:t>Q2</w:t>
            </w:r>
          </w:p>
        </w:tc>
        <w:tc>
          <w:tcPr>
            <w:tcW w:w="3095" w:type="dxa"/>
            <w:shd w:val="clear" w:color="auto" w:fill="auto"/>
            <w:noWrap/>
            <w:vAlign w:val="bottom"/>
          </w:tcPr>
          <w:p w14:paraId="1976076C" w14:textId="619284B6" w:rsidR="00402D98" w:rsidRPr="00983E74" w:rsidRDefault="00402D98" w:rsidP="00402D98">
            <w:pPr>
              <w:rPr>
                <w:color w:val="000000"/>
                <w:sz w:val="18"/>
                <w:szCs w:val="18"/>
              </w:rPr>
            </w:pPr>
            <w:r w:rsidRPr="00222BA9">
              <w:rPr>
                <w:color w:val="000000"/>
                <w:sz w:val="18"/>
                <w:szCs w:val="18"/>
              </w:rPr>
              <w:t>0.277</w:t>
            </w:r>
          </w:p>
        </w:tc>
        <w:tc>
          <w:tcPr>
            <w:tcW w:w="2520" w:type="dxa"/>
            <w:vAlign w:val="bottom"/>
          </w:tcPr>
          <w:p w14:paraId="59D0FD6B" w14:textId="18A1FB6D" w:rsidR="00402D98" w:rsidRPr="00983E74" w:rsidRDefault="00402D98" w:rsidP="00402D98">
            <w:pPr>
              <w:rPr>
                <w:color w:val="000000"/>
                <w:sz w:val="18"/>
                <w:szCs w:val="18"/>
              </w:rPr>
            </w:pPr>
            <w:r w:rsidRPr="00983E74">
              <w:rPr>
                <w:color w:val="000000"/>
                <w:sz w:val="18"/>
                <w:szCs w:val="18"/>
              </w:rPr>
              <w:t>6,468,963</w:t>
            </w:r>
          </w:p>
        </w:tc>
      </w:tr>
      <w:tr w:rsidR="00402D98" w14:paraId="7D97502C" w14:textId="4196CB09" w:rsidTr="00402D98">
        <w:trPr>
          <w:trHeight w:val="282"/>
        </w:trPr>
        <w:tc>
          <w:tcPr>
            <w:tcW w:w="2300" w:type="dxa"/>
            <w:shd w:val="clear" w:color="auto" w:fill="auto"/>
            <w:noWrap/>
            <w:vAlign w:val="bottom"/>
            <w:hideMark/>
          </w:tcPr>
          <w:p w14:paraId="18EBC693" w14:textId="77777777" w:rsidR="00402D98" w:rsidRPr="00983E74" w:rsidRDefault="00402D98" w:rsidP="00402D98">
            <w:pPr>
              <w:rPr>
                <w:color w:val="000000"/>
                <w:sz w:val="18"/>
                <w:szCs w:val="18"/>
              </w:rPr>
            </w:pPr>
            <w:r w:rsidRPr="00983E74">
              <w:rPr>
                <w:color w:val="000000"/>
                <w:sz w:val="18"/>
                <w:szCs w:val="18"/>
              </w:rPr>
              <w:t>Q1</w:t>
            </w:r>
          </w:p>
        </w:tc>
        <w:tc>
          <w:tcPr>
            <w:tcW w:w="3095" w:type="dxa"/>
            <w:shd w:val="clear" w:color="auto" w:fill="auto"/>
            <w:noWrap/>
            <w:vAlign w:val="bottom"/>
          </w:tcPr>
          <w:p w14:paraId="282DBC23" w14:textId="4CFA2CFB" w:rsidR="00402D98" w:rsidRPr="00983E74" w:rsidRDefault="00402D98" w:rsidP="00402D98">
            <w:pPr>
              <w:rPr>
                <w:color w:val="000000"/>
                <w:sz w:val="18"/>
                <w:szCs w:val="18"/>
              </w:rPr>
            </w:pPr>
            <w:r w:rsidRPr="00222BA9">
              <w:rPr>
                <w:color w:val="000000"/>
                <w:sz w:val="18"/>
                <w:szCs w:val="18"/>
              </w:rPr>
              <w:t>0.298</w:t>
            </w:r>
          </w:p>
        </w:tc>
        <w:tc>
          <w:tcPr>
            <w:tcW w:w="2520" w:type="dxa"/>
            <w:vAlign w:val="bottom"/>
          </w:tcPr>
          <w:p w14:paraId="50F7F7F4" w14:textId="19374C75" w:rsidR="00402D98" w:rsidRPr="00983E74" w:rsidRDefault="00402D98" w:rsidP="00402D98">
            <w:pPr>
              <w:rPr>
                <w:color w:val="000000"/>
                <w:sz w:val="18"/>
                <w:szCs w:val="18"/>
              </w:rPr>
            </w:pPr>
            <w:r w:rsidRPr="00983E74">
              <w:rPr>
                <w:color w:val="000000"/>
                <w:sz w:val="18"/>
                <w:szCs w:val="18"/>
              </w:rPr>
              <w:t>6,960,185</w:t>
            </w:r>
          </w:p>
        </w:tc>
      </w:tr>
      <w:tr w:rsidR="00402D98" w14:paraId="18ABAAF7" w14:textId="53F023C1" w:rsidTr="00402D98">
        <w:trPr>
          <w:trHeight w:val="282"/>
        </w:trPr>
        <w:tc>
          <w:tcPr>
            <w:tcW w:w="2300" w:type="dxa"/>
            <w:shd w:val="clear" w:color="auto" w:fill="auto"/>
            <w:noWrap/>
            <w:vAlign w:val="bottom"/>
            <w:hideMark/>
          </w:tcPr>
          <w:p w14:paraId="30EB9070" w14:textId="77777777" w:rsidR="00402D98" w:rsidRPr="00983E74" w:rsidRDefault="00402D98" w:rsidP="00402D98">
            <w:pPr>
              <w:rPr>
                <w:color w:val="000000"/>
                <w:sz w:val="18"/>
                <w:szCs w:val="18"/>
              </w:rPr>
            </w:pPr>
            <w:r w:rsidRPr="00983E74">
              <w:rPr>
                <w:color w:val="000000"/>
                <w:sz w:val="18"/>
                <w:szCs w:val="18"/>
              </w:rPr>
              <w:t>Total</w:t>
            </w:r>
          </w:p>
        </w:tc>
        <w:tc>
          <w:tcPr>
            <w:tcW w:w="3095" w:type="dxa"/>
            <w:shd w:val="clear" w:color="auto" w:fill="auto"/>
            <w:noWrap/>
            <w:vAlign w:val="bottom"/>
          </w:tcPr>
          <w:p w14:paraId="5810D441" w14:textId="349C847B" w:rsidR="00402D98" w:rsidRPr="00983E74" w:rsidRDefault="00402D98" w:rsidP="00402D98">
            <w:pPr>
              <w:rPr>
                <w:color w:val="000000"/>
                <w:sz w:val="18"/>
                <w:szCs w:val="18"/>
              </w:rPr>
            </w:pPr>
            <w:r>
              <w:rPr>
                <w:color w:val="000000"/>
                <w:sz w:val="18"/>
                <w:szCs w:val="18"/>
              </w:rPr>
              <w:t>1</w:t>
            </w:r>
          </w:p>
        </w:tc>
        <w:tc>
          <w:tcPr>
            <w:tcW w:w="2520" w:type="dxa"/>
            <w:vAlign w:val="bottom"/>
          </w:tcPr>
          <w:p w14:paraId="3E989455" w14:textId="797CDF65" w:rsidR="00402D98" w:rsidRPr="00983E74" w:rsidRDefault="00402D98" w:rsidP="00402D98">
            <w:pPr>
              <w:rPr>
                <w:color w:val="000000"/>
                <w:sz w:val="18"/>
                <w:szCs w:val="18"/>
              </w:rPr>
            </w:pPr>
            <w:r w:rsidRPr="00983E74">
              <w:rPr>
                <w:color w:val="000000"/>
                <w:sz w:val="18"/>
                <w:szCs w:val="18"/>
              </w:rPr>
              <w:t>23,370,000</w:t>
            </w:r>
          </w:p>
        </w:tc>
      </w:tr>
    </w:tbl>
    <w:p w14:paraId="1EBFEB1C" w14:textId="77777777" w:rsidR="00D521E2" w:rsidRDefault="00D521E2" w:rsidP="00D521E2">
      <w:pPr>
        <w:spacing w:line="480" w:lineRule="auto"/>
        <w:jc w:val="both"/>
        <w:rPr>
          <w:b/>
          <w:bCs/>
          <w:sz w:val="20"/>
          <w:szCs w:val="20"/>
        </w:rPr>
      </w:pPr>
    </w:p>
    <w:p w14:paraId="20FE62C7" w14:textId="5A202889" w:rsidR="00D521E2" w:rsidRDefault="00DA17D6" w:rsidP="00D521E2">
      <w:pPr>
        <w:spacing w:line="480" w:lineRule="auto"/>
        <w:jc w:val="both"/>
        <w:rPr>
          <w:b/>
          <w:bCs/>
          <w:sz w:val="20"/>
          <w:szCs w:val="20"/>
        </w:rPr>
      </w:pPr>
      <w:r w:rsidRPr="00525345">
        <w:rPr>
          <w:b/>
          <w:bCs/>
          <w:sz w:val="20"/>
          <w:szCs w:val="20"/>
        </w:rPr>
        <w:t>Efficacy of ACT given non-adherence</w:t>
      </w:r>
    </w:p>
    <w:p w14:paraId="50D1DE52" w14:textId="18109E71" w:rsidR="00DA17D6" w:rsidRPr="00983E74" w:rsidRDefault="00D521E2" w:rsidP="00DD3FCD">
      <w:pPr>
        <w:spacing w:line="480" w:lineRule="auto"/>
        <w:ind w:firstLine="720"/>
        <w:jc w:val="both"/>
        <w:rPr>
          <w:bCs/>
          <w:iCs/>
          <w:sz w:val="20"/>
          <w:szCs w:val="20"/>
        </w:rPr>
      </w:pPr>
      <w:r>
        <w:rPr>
          <w:bCs/>
          <w:sz w:val="20"/>
          <w:szCs w:val="20"/>
        </w:rPr>
        <w:t>T</w:t>
      </w:r>
      <w:r w:rsidR="00DA17D6" w:rsidRPr="00525345">
        <w:rPr>
          <w:bCs/>
          <w:sz w:val="20"/>
          <w:szCs w:val="20"/>
        </w:rPr>
        <w:t>he efficacy</w:t>
      </w:r>
      <w:r w:rsidR="00DA17D6" w:rsidRPr="00525345">
        <w:rPr>
          <w:bCs/>
          <w:iCs/>
          <w:sz w:val="20"/>
          <w:szCs w:val="20"/>
        </w:rPr>
        <w:t xml:space="preserve"> of ACT</w:t>
      </w:r>
      <w:r w:rsidR="00402D98">
        <w:rPr>
          <w:bCs/>
          <w:iCs/>
          <w:sz w:val="20"/>
          <w:szCs w:val="20"/>
        </w:rPr>
        <w:t>s</w:t>
      </w:r>
      <w:r w:rsidR="00DA17D6" w:rsidRPr="00525345">
        <w:rPr>
          <w:bCs/>
          <w:iCs/>
          <w:sz w:val="20"/>
          <w:szCs w:val="20"/>
        </w:rPr>
        <w:t xml:space="preserve"> (i.e., treatment success resulting in adequate parasitological and clinical response) for uncomplicated cases was found in the literature, which estimated a theoretical APCR of 98.3% for children under the age of five.</w:t>
      </w:r>
      <w:r w:rsidR="00DA17D6" w:rsidRPr="00525345">
        <w:rPr>
          <w:bCs/>
          <w:iCs/>
          <w:sz w:val="20"/>
          <w:szCs w:val="20"/>
          <w:vertAlign w:val="superscript"/>
        </w:rPr>
        <w:t>4</w:t>
      </w:r>
      <w:r w:rsidR="00DA17D6" w:rsidRPr="00525345">
        <w:rPr>
          <w:bCs/>
          <w:iCs/>
          <w:sz w:val="20"/>
          <w:szCs w:val="20"/>
        </w:rPr>
        <w:t xml:space="preserve"> However, the efficacy of ACT in practice is dependent on adherence. On account of a dearth of empirical evidence, a within-host modelling study was consulted to determine the </w:t>
      </w:r>
      <w:r w:rsidR="00402D98">
        <w:rPr>
          <w:bCs/>
          <w:iCs/>
          <w:sz w:val="20"/>
          <w:szCs w:val="20"/>
        </w:rPr>
        <w:t>influence</w:t>
      </w:r>
      <w:r w:rsidR="00DA17D6" w:rsidRPr="00525345">
        <w:rPr>
          <w:bCs/>
          <w:iCs/>
          <w:sz w:val="20"/>
          <w:szCs w:val="20"/>
        </w:rPr>
        <w:t xml:space="preserve"> of imperfect adherence on ACT efficacy.</w:t>
      </w:r>
      <w:r w:rsidR="00983E74">
        <w:rPr>
          <w:bCs/>
          <w:iCs/>
          <w:sz w:val="20"/>
          <w:szCs w:val="20"/>
          <w:vertAlign w:val="superscript"/>
        </w:rPr>
        <w:t>5</w:t>
      </w:r>
    </w:p>
    <w:p w14:paraId="7D5E9736" w14:textId="45F96007" w:rsidR="00BD4F12" w:rsidRPr="00525345" w:rsidRDefault="00DA17D6" w:rsidP="00DD3FCD">
      <w:pPr>
        <w:spacing w:line="480" w:lineRule="auto"/>
        <w:ind w:firstLine="720"/>
        <w:jc w:val="both"/>
        <w:rPr>
          <w:bCs/>
          <w:iCs/>
          <w:sz w:val="20"/>
          <w:szCs w:val="20"/>
        </w:rPr>
      </w:pPr>
      <w:r w:rsidRPr="00525345">
        <w:rPr>
          <w:bCs/>
          <w:iCs/>
          <w:sz w:val="20"/>
          <w:szCs w:val="20"/>
        </w:rPr>
        <w:t xml:space="preserve"> The s</w:t>
      </w:r>
      <w:r w:rsidR="001155E7" w:rsidRPr="00525345">
        <w:rPr>
          <w:bCs/>
          <w:iCs/>
          <w:sz w:val="20"/>
          <w:szCs w:val="20"/>
        </w:rPr>
        <w:t xml:space="preserve">tudy </w:t>
      </w:r>
      <w:r w:rsidRPr="00525345">
        <w:rPr>
          <w:bCs/>
          <w:iCs/>
          <w:sz w:val="20"/>
          <w:szCs w:val="20"/>
        </w:rPr>
        <w:t>reported that imperfect adherence results in a treatment failure rate of 9% compared to 4% with perfect adherence, corresponding to an effect size of 0.947 (i.e., the efficacy of ACT with imperfect adherence is 94.7% of the efficacy with perfect adherence), as shown in table 5</w:t>
      </w:r>
      <w:r w:rsidR="00EE17CE">
        <w:rPr>
          <w:bCs/>
          <w:iCs/>
          <w:sz w:val="20"/>
          <w:szCs w:val="20"/>
        </w:rPr>
        <w:t xml:space="preserve">. In other words, we estimated the efficacy of ACT with imperfect adherence to be 0.983 * 0.947 = 93%. </w:t>
      </w:r>
    </w:p>
    <w:p w14:paraId="20ABEF21" w14:textId="77777777" w:rsidR="00091D38" w:rsidRPr="00525345" w:rsidRDefault="00091D38" w:rsidP="00015AE1">
      <w:pPr>
        <w:spacing w:line="276" w:lineRule="auto"/>
        <w:ind w:firstLine="720"/>
        <w:jc w:val="both"/>
        <w:rPr>
          <w:bCs/>
          <w:iCs/>
          <w:sz w:val="20"/>
          <w:szCs w:val="20"/>
        </w:rPr>
      </w:pPr>
    </w:p>
    <w:tbl>
      <w:tblPr>
        <w:tblpPr w:leftFromText="180" w:rightFromText="180"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11"/>
      </w:tblGrid>
      <w:tr w:rsidR="00091D38" w:rsidRPr="00525345" w14:paraId="6CBFA11A" w14:textId="77777777" w:rsidTr="00015AE1">
        <w:trPr>
          <w:trHeight w:val="220"/>
        </w:trPr>
        <w:tc>
          <w:tcPr>
            <w:tcW w:w="6021" w:type="dxa"/>
            <w:gridSpan w:val="2"/>
            <w:shd w:val="clear" w:color="auto" w:fill="auto"/>
          </w:tcPr>
          <w:p w14:paraId="432B3C93" w14:textId="04AA7981" w:rsidR="00091D38" w:rsidRPr="00983E74" w:rsidRDefault="00091D38" w:rsidP="00015AE1">
            <w:pPr>
              <w:spacing w:line="276" w:lineRule="auto"/>
              <w:jc w:val="center"/>
              <w:rPr>
                <w:bCs/>
                <w:iCs/>
                <w:sz w:val="18"/>
                <w:szCs w:val="18"/>
              </w:rPr>
            </w:pPr>
            <w:r w:rsidRPr="00983E74">
              <w:rPr>
                <w:b/>
                <w:iCs/>
                <w:sz w:val="18"/>
                <w:szCs w:val="18"/>
              </w:rPr>
              <w:t xml:space="preserve">Table 5: Effect </w:t>
            </w:r>
            <w:r w:rsidR="00AD5F4B">
              <w:rPr>
                <w:b/>
                <w:iCs/>
                <w:sz w:val="18"/>
                <w:szCs w:val="18"/>
              </w:rPr>
              <w:t>si</w:t>
            </w:r>
            <w:r w:rsidRPr="00983E74">
              <w:rPr>
                <w:b/>
                <w:iCs/>
                <w:sz w:val="18"/>
                <w:szCs w:val="18"/>
              </w:rPr>
              <w:t xml:space="preserve">ze of </w:t>
            </w:r>
            <w:r w:rsidR="00AD5F4B">
              <w:rPr>
                <w:b/>
                <w:iCs/>
                <w:sz w:val="18"/>
                <w:szCs w:val="18"/>
              </w:rPr>
              <w:t>i</w:t>
            </w:r>
            <w:r w:rsidRPr="00983E74">
              <w:rPr>
                <w:b/>
                <w:iCs/>
                <w:sz w:val="18"/>
                <w:szCs w:val="18"/>
              </w:rPr>
              <w:t xml:space="preserve">mperfect </w:t>
            </w:r>
            <w:r w:rsidR="00AD5F4B">
              <w:rPr>
                <w:b/>
                <w:iCs/>
                <w:sz w:val="18"/>
                <w:szCs w:val="18"/>
              </w:rPr>
              <w:t>a</w:t>
            </w:r>
            <w:r w:rsidRPr="00983E74">
              <w:rPr>
                <w:b/>
                <w:iCs/>
                <w:sz w:val="18"/>
                <w:szCs w:val="18"/>
              </w:rPr>
              <w:t xml:space="preserve">dherence on ACT </w:t>
            </w:r>
            <w:r w:rsidR="00AD5F4B">
              <w:rPr>
                <w:b/>
                <w:iCs/>
                <w:sz w:val="18"/>
                <w:szCs w:val="18"/>
              </w:rPr>
              <w:t>ef</w:t>
            </w:r>
            <w:r w:rsidRPr="00983E74">
              <w:rPr>
                <w:b/>
                <w:iCs/>
                <w:sz w:val="18"/>
                <w:szCs w:val="18"/>
              </w:rPr>
              <w:t>ficacy</w:t>
            </w:r>
          </w:p>
        </w:tc>
      </w:tr>
      <w:tr w:rsidR="00983E74" w:rsidRPr="00525345" w14:paraId="6C7C6689" w14:textId="77777777" w:rsidTr="00015AE1">
        <w:trPr>
          <w:trHeight w:val="220"/>
        </w:trPr>
        <w:tc>
          <w:tcPr>
            <w:tcW w:w="3010" w:type="dxa"/>
            <w:shd w:val="clear" w:color="auto" w:fill="auto"/>
          </w:tcPr>
          <w:p w14:paraId="0E944A26" w14:textId="77777777" w:rsidR="00983E74" w:rsidRPr="00983E74" w:rsidRDefault="00983E74" w:rsidP="00015AE1">
            <w:pPr>
              <w:spacing w:line="276" w:lineRule="auto"/>
              <w:rPr>
                <w:bCs/>
                <w:iCs/>
                <w:sz w:val="18"/>
                <w:szCs w:val="18"/>
              </w:rPr>
            </w:pPr>
            <w:r w:rsidRPr="00983E74">
              <w:rPr>
                <w:bCs/>
                <w:iCs/>
                <w:sz w:val="18"/>
                <w:szCs w:val="18"/>
              </w:rPr>
              <w:t>Variable</w:t>
            </w:r>
          </w:p>
        </w:tc>
        <w:tc>
          <w:tcPr>
            <w:tcW w:w="3011" w:type="dxa"/>
            <w:shd w:val="clear" w:color="auto" w:fill="auto"/>
          </w:tcPr>
          <w:p w14:paraId="69ED5644" w14:textId="77777777" w:rsidR="00983E74" w:rsidRPr="00983E74" w:rsidRDefault="00983E74" w:rsidP="00015AE1">
            <w:pPr>
              <w:spacing w:line="276" w:lineRule="auto"/>
              <w:rPr>
                <w:bCs/>
                <w:iCs/>
                <w:sz w:val="18"/>
                <w:szCs w:val="18"/>
              </w:rPr>
            </w:pPr>
            <w:r w:rsidRPr="00983E74">
              <w:rPr>
                <w:bCs/>
                <w:iCs/>
                <w:sz w:val="18"/>
                <w:szCs w:val="18"/>
              </w:rPr>
              <w:t>Modelled ACT efficacy</w:t>
            </w:r>
          </w:p>
        </w:tc>
      </w:tr>
      <w:tr w:rsidR="00983E74" w:rsidRPr="00525345" w14:paraId="5E8A7D0A" w14:textId="77777777" w:rsidTr="00015AE1">
        <w:trPr>
          <w:trHeight w:val="220"/>
        </w:trPr>
        <w:tc>
          <w:tcPr>
            <w:tcW w:w="3010" w:type="dxa"/>
            <w:shd w:val="clear" w:color="auto" w:fill="auto"/>
          </w:tcPr>
          <w:p w14:paraId="7B76888E" w14:textId="77777777" w:rsidR="00983E74" w:rsidRPr="00983E74" w:rsidRDefault="00983E74" w:rsidP="00015AE1">
            <w:pPr>
              <w:spacing w:line="276" w:lineRule="auto"/>
              <w:rPr>
                <w:bCs/>
                <w:iCs/>
                <w:sz w:val="18"/>
                <w:szCs w:val="18"/>
              </w:rPr>
            </w:pPr>
            <w:r w:rsidRPr="00983E74">
              <w:rPr>
                <w:bCs/>
                <w:iCs/>
                <w:sz w:val="18"/>
                <w:szCs w:val="18"/>
              </w:rPr>
              <w:t>With adherence</w:t>
            </w:r>
          </w:p>
        </w:tc>
        <w:tc>
          <w:tcPr>
            <w:tcW w:w="3011" w:type="dxa"/>
            <w:shd w:val="clear" w:color="auto" w:fill="auto"/>
          </w:tcPr>
          <w:p w14:paraId="0D61BA48" w14:textId="77777777" w:rsidR="00983E74" w:rsidRPr="00983E74" w:rsidRDefault="00983E74" w:rsidP="00015AE1">
            <w:pPr>
              <w:spacing w:line="276" w:lineRule="auto"/>
              <w:rPr>
                <w:bCs/>
                <w:iCs/>
                <w:sz w:val="18"/>
                <w:szCs w:val="18"/>
              </w:rPr>
            </w:pPr>
            <w:r w:rsidRPr="00983E74">
              <w:rPr>
                <w:bCs/>
                <w:iCs/>
                <w:sz w:val="18"/>
                <w:szCs w:val="18"/>
              </w:rPr>
              <w:t>0.96</w:t>
            </w:r>
          </w:p>
        </w:tc>
      </w:tr>
      <w:tr w:rsidR="00983E74" w:rsidRPr="00525345" w14:paraId="437B62E9" w14:textId="77777777" w:rsidTr="00015AE1">
        <w:trPr>
          <w:trHeight w:val="229"/>
        </w:trPr>
        <w:tc>
          <w:tcPr>
            <w:tcW w:w="3010" w:type="dxa"/>
            <w:shd w:val="clear" w:color="auto" w:fill="auto"/>
          </w:tcPr>
          <w:p w14:paraId="01EBC0FA" w14:textId="77777777" w:rsidR="00983E74" w:rsidRPr="00983E74" w:rsidRDefault="00983E74" w:rsidP="00015AE1">
            <w:pPr>
              <w:spacing w:line="276" w:lineRule="auto"/>
              <w:rPr>
                <w:bCs/>
                <w:iCs/>
                <w:sz w:val="18"/>
                <w:szCs w:val="18"/>
              </w:rPr>
            </w:pPr>
            <w:r w:rsidRPr="00983E74">
              <w:rPr>
                <w:bCs/>
                <w:iCs/>
                <w:sz w:val="18"/>
                <w:szCs w:val="18"/>
              </w:rPr>
              <w:t>With imperfect adherence</w:t>
            </w:r>
          </w:p>
        </w:tc>
        <w:tc>
          <w:tcPr>
            <w:tcW w:w="3011" w:type="dxa"/>
            <w:shd w:val="clear" w:color="auto" w:fill="auto"/>
          </w:tcPr>
          <w:p w14:paraId="4C56F037" w14:textId="5A8BA78E" w:rsidR="00983E74" w:rsidRPr="00983E74" w:rsidRDefault="00983E74" w:rsidP="00015AE1">
            <w:pPr>
              <w:spacing w:line="276" w:lineRule="auto"/>
              <w:rPr>
                <w:bCs/>
                <w:iCs/>
                <w:sz w:val="18"/>
                <w:szCs w:val="18"/>
              </w:rPr>
            </w:pPr>
            <w:r w:rsidRPr="00983E74">
              <w:rPr>
                <w:bCs/>
                <w:iCs/>
                <w:sz w:val="18"/>
                <w:szCs w:val="18"/>
              </w:rPr>
              <w:t>0.9</w:t>
            </w:r>
            <w:r w:rsidR="000A0CD9">
              <w:rPr>
                <w:bCs/>
                <w:iCs/>
                <w:sz w:val="18"/>
                <w:szCs w:val="18"/>
              </w:rPr>
              <w:t>1</w:t>
            </w:r>
          </w:p>
        </w:tc>
      </w:tr>
      <w:tr w:rsidR="00983E74" w:rsidRPr="00525345" w14:paraId="76761C05" w14:textId="77777777" w:rsidTr="00015AE1">
        <w:trPr>
          <w:trHeight w:val="661"/>
        </w:trPr>
        <w:tc>
          <w:tcPr>
            <w:tcW w:w="3010" w:type="dxa"/>
            <w:shd w:val="clear" w:color="auto" w:fill="auto"/>
          </w:tcPr>
          <w:p w14:paraId="6F8E6766" w14:textId="72B3FC85" w:rsidR="00983E74" w:rsidRPr="00983E74" w:rsidRDefault="00983E74" w:rsidP="00015AE1">
            <w:pPr>
              <w:spacing w:line="276" w:lineRule="auto"/>
              <w:rPr>
                <w:bCs/>
                <w:iCs/>
                <w:sz w:val="18"/>
                <w:szCs w:val="18"/>
              </w:rPr>
            </w:pPr>
            <w:r w:rsidRPr="00983E74">
              <w:rPr>
                <w:bCs/>
                <w:iCs/>
                <w:sz w:val="18"/>
                <w:szCs w:val="18"/>
              </w:rPr>
              <w:t xml:space="preserve">Ratio of efficacy with imperfect adherence </w:t>
            </w:r>
            <w:r w:rsidR="00402D98">
              <w:rPr>
                <w:bCs/>
                <w:iCs/>
                <w:sz w:val="18"/>
                <w:szCs w:val="18"/>
              </w:rPr>
              <w:t xml:space="preserve">to </w:t>
            </w:r>
            <w:r w:rsidRPr="00983E74">
              <w:rPr>
                <w:bCs/>
                <w:iCs/>
                <w:sz w:val="18"/>
                <w:szCs w:val="18"/>
              </w:rPr>
              <w:t>efficacy wit</w:t>
            </w:r>
            <w:r w:rsidR="00402D98">
              <w:rPr>
                <w:bCs/>
                <w:iCs/>
                <w:sz w:val="18"/>
                <w:szCs w:val="18"/>
              </w:rPr>
              <w:t>h</w:t>
            </w:r>
            <w:r w:rsidRPr="00983E74">
              <w:rPr>
                <w:bCs/>
                <w:iCs/>
                <w:sz w:val="18"/>
                <w:szCs w:val="18"/>
              </w:rPr>
              <w:t xml:space="preserve"> adherence</w:t>
            </w:r>
          </w:p>
        </w:tc>
        <w:tc>
          <w:tcPr>
            <w:tcW w:w="3011" w:type="dxa"/>
            <w:shd w:val="clear" w:color="auto" w:fill="auto"/>
          </w:tcPr>
          <w:p w14:paraId="45219D54" w14:textId="77777777" w:rsidR="00983E74" w:rsidRPr="00983E74" w:rsidRDefault="00983E74" w:rsidP="00015AE1">
            <w:pPr>
              <w:spacing w:line="276" w:lineRule="auto"/>
              <w:rPr>
                <w:b/>
                <w:iCs/>
                <w:sz w:val="18"/>
                <w:szCs w:val="18"/>
              </w:rPr>
            </w:pPr>
            <w:r w:rsidRPr="00983E74">
              <w:rPr>
                <w:b/>
                <w:iCs/>
                <w:sz w:val="18"/>
                <w:szCs w:val="18"/>
              </w:rPr>
              <w:t>0.947</w:t>
            </w:r>
          </w:p>
        </w:tc>
      </w:tr>
    </w:tbl>
    <w:p w14:paraId="18D1544F" w14:textId="77777777" w:rsidR="00983E74" w:rsidRDefault="00983E74" w:rsidP="00015AE1">
      <w:pPr>
        <w:spacing w:line="276" w:lineRule="auto"/>
        <w:ind w:firstLine="720"/>
        <w:jc w:val="both"/>
        <w:rPr>
          <w:b/>
          <w:bCs/>
          <w:sz w:val="20"/>
          <w:szCs w:val="20"/>
        </w:rPr>
      </w:pPr>
    </w:p>
    <w:p w14:paraId="4AB78081" w14:textId="77777777" w:rsidR="00983E74" w:rsidRDefault="00983E74" w:rsidP="00015AE1">
      <w:pPr>
        <w:spacing w:line="276" w:lineRule="auto"/>
        <w:ind w:firstLine="720"/>
        <w:jc w:val="both"/>
        <w:rPr>
          <w:b/>
          <w:bCs/>
          <w:sz w:val="20"/>
          <w:szCs w:val="20"/>
        </w:rPr>
      </w:pPr>
    </w:p>
    <w:p w14:paraId="600513C0" w14:textId="77777777" w:rsidR="00983E74" w:rsidRDefault="00983E74" w:rsidP="00015AE1">
      <w:pPr>
        <w:spacing w:line="276" w:lineRule="auto"/>
        <w:ind w:firstLine="720"/>
        <w:jc w:val="both"/>
        <w:rPr>
          <w:b/>
          <w:bCs/>
          <w:sz w:val="20"/>
          <w:szCs w:val="20"/>
        </w:rPr>
      </w:pPr>
    </w:p>
    <w:p w14:paraId="787D0DE7" w14:textId="77777777" w:rsidR="00983E74" w:rsidRDefault="00983E74" w:rsidP="00015AE1">
      <w:pPr>
        <w:spacing w:line="276" w:lineRule="auto"/>
        <w:ind w:firstLine="720"/>
        <w:jc w:val="both"/>
        <w:rPr>
          <w:b/>
          <w:bCs/>
          <w:sz w:val="20"/>
          <w:szCs w:val="20"/>
        </w:rPr>
      </w:pPr>
    </w:p>
    <w:p w14:paraId="29D6F1D3" w14:textId="77777777" w:rsidR="00983E74" w:rsidRDefault="00983E74" w:rsidP="00015AE1">
      <w:pPr>
        <w:spacing w:line="276" w:lineRule="auto"/>
        <w:ind w:firstLine="720"/>
        <w:jc w:val="both"/>
        <w:rPr>
          <w:b/>
          <w:bCs/>
          <w:sz w:val="20"/>
          <w:szCs w:val="20"/>
        </w:rPr>
      </w:pPr>
    </w:p>
    <w:p w14:paraId="68576FE3" w14:textId="77777777" w:rsidR="003C0093" w:rsidRDefault="003C0093" w:rsidP="003C0093">
      <w:pPr>
        <w:spacing w:line="360" w:lineRule="auto"/>
        <w:jc w:val="both"/>
        <w:rPr>
          <w:b/>
          <w:bCs/>
          <w:sz w:val="20"/>
          <w:szCs w:val="20"/>
        </w:rPr>
      </w:pPr>
    </w:p>
    <w:p w14:paraId="707FE173" w14:textId="77777777" w:rsidR="003C0093" w:rsidRDefault="003C0093" w:rsidP="003C0093">
      <w:pPr>
        <w:spacing w:line="360" w:lineRule="auto"/>
        <w:ind w:firstLine="720"/>
        <w:jc w:val="both"/>
        <w:rPr>
          <w:b/>
          <w:bCs/>
          <w:sz w:val="20"/>
          <w:szCs w:val="20"/>
        </w:rPr>
      </w:pPr>
    </w:p>
    <w:p w14:paraId="37A293B2" w14:textId="77777777" w:rsidR="00D521E2" w:rsidRDefault="00DA17D6" w:rsidP="00D521E2">
      <w:pPr>
        <w:spacing w:line="480" w:lineRule="auto"/>
        <w:jc w:val="both"/>
        <w:rPr>
          <w:b/>
          <w:bCs/>
          <w:i/>
          <w:iCs/>
          <w:sz w:val="20"/>
          <w:szCs w:val="20"/>
        </w:rPr>
      </w:pPr>
      <w:r w:rsidRPr="00525345">
        <w:rPr>
          <w:b/>
          <w:bCs/>
          <w:sz w:val="20"/>
          <w:szCs w:val="20"/>
        </w:rPr>
        <w:t>Efficacy of non-ACT treatment</w:t>
      </w:r>
    </w:p>
    <w:p w14:paraId="164D58DD" w14:textId="352266DA" w:rsidR="00525345" w:rsidRPr="003C0093" w:rsidRDefault="00D521E2" w:rsidP="00D521E2">
      <w:pPr>
        <w:spacing w:line="480" w:lineRule="auto"/>
        <w:ind w:firstLine="720"/>
        <w:jc w:val="both"/>
        <w:rPr>
          <w:sz w:val="20"/>
          <w:szCs w:val="20"/>
        </w:rPr>
      </w:pPr>
      <w:r>
        <w:rPr>
          <w:sz w:val="20"/>
          <w:szCs w:val="20"/>
        </w:rPr>
        <w:t>T</w:t>
      </w:r>
      <w:r w:rsidR="00DA17D6" w:rsidRPr="00525345">
        <w:rPr>
          <w:sz w:val="20"/>
          <w:szCs w:val="20"/>
        </w:rPr>
        <w:t>he efficacy of non-ACTs in producing APCR was estimated by taking the average efficacy of chloroquine and all other non-ACT treatments as</w:t>
      </w:r>
      <w:r w:rsidR="00983E74">
        <w:rPr>
          <w:sz w:val="20"/>
          <w:szCs w:val="20"/>
        </w:rPr>
        <w:t xml:space="preserve"> </w:t>
      </w:r>
      <w:r w:rsidR="00DA17D6" w:rsidRPr="00525345">
        <w:rPr>
          <w:sz w:val="20"/>
          <w:szCs w:val="20"/>
        </w:rPr>
        <w:t>reported in a</w:t>
      </w:r>
      <w:r>
        <w:rPr>
          <w:sz w:val="20"/>
          <w:szCs w:val="20"/>
        </w:rPr>
        <w:t xml:space="preserve"> published </w:t>
      </w:r>
      <w:r w:rsidR="00DA17D6" w:rsidRPr="00525345">
        <w:rPr>
          <w:sz w:val="20"/>
          <w:szCs w:val="20"/>
        </w:rPr>
        <w:t>malaria modelling study</w:t>
      </w:r>
      <w:r w:rsidR="00983E74">
        <w:rPr>
          <w:sz w:val="20"/>
          <w:szCs w:val="20"/>
        </w:rPr>
        <w:t xml:space="preserve">, </w:t>
      </w:r>
      <w:r w:rsidR="00DA17D6" w:rsidRPr="00525345">
        <w:rPr>
          <w:sz w:val="20"/>
          <w:szCs w:val="20"/>
        </w:rPr>
        <w:t>shown in table 6</w:t>
      </w:r>
      <w:r w:rsidR="00983E74">
        <w:rPr>
          <w:sz w:val="20"/>
          <w:szCs w:val="20"/>
          <w:vertAlign w:val="superscript"/>
        </w:rPr>
        <w:t>6</w:t>
      </w:r>
      <w:r w:rsidR="00DA17D6" w:rsidRPr="00525345">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tblGrid>
      <w:tr w:rsidR="00DA17D6" w:rsidRPr="00C47D5A" w14:paraId="2F54F628" w14:textId="77777777" w:rsidTr="00015AE1">
        <w:tc>
          <w:tcPr>
            <w:tcW w:w="6233" w:type="dxa"/>
            <w:gridSpan w:val="2"/>
            <w:shd w:val="clear" w:color="auto" w:fill="auto"/>
          </w:tcPr>
          <w:p w14:paraId="1E90AD4C" w14:textId="04C43124" w:rsidR="00DA17D6" w:rsidRPr="00983E74" w:rsidRDefault="00DA17D6" w:rsidP="00015AE1">
            <w:pPr>
              <w:spacing w:line="276" w:lineRule="auto"/>
              <w:jc w:val="center"/>
              <w:rPr>
                <w:sz w:val="18"/>
                <w:szCs w:val="18"/>
              </w:rPr>
            </w:pPr>
            <w:r w:rsidRPr="00983E74">
              <w:rPr>
                <w:b/>
                <w:bCs/>
                <w:sz w:val="18"/>
                <w:szCs w:val="18"/>
              </w:rPr>
              <w:t xml:space="preserve">Table 6: Efficacy of </w:t>
            </w:r>
            <w:r w:rsidR="00AD5F4B">
              <w:rPr>
                <w:b/>
                <w:bCs/>
                <w:sz w:val="18"/>
                <w:szCs w:val="18"/>
              </w:rPr>
              <w:t>n</w:t>
            </w:r>
            <w:r w:rsidRPr="00983E74">
              <w:rPr>
                <w:b/>
                <w:bCs/>
                <w:sz w:val="18"/>
                <w:szCs w:val="18"/>
              </w:rPr>
              <w:t>on-ACTs</w:t>
            </w:r>
          </w:p>
        </w:tc>
      </w:tr>
      <w:tr w:rsidR="00983E74" w:rsidRPr="00C47D5A" w14:paraId="27E94F8D" w14:textId="77777777" w:rsidTr="00015AE1">
        <w:tc>
          <w:tcPr>
            <w:tcW w:w="3116" w:type="dxa"/>
            <w:shd w:val="clear" w:color="auto" w:fill="auto"/>
          </w:tcPr>
          <w:p w14:paraId="69742330" w14:textId="77777777" w:rsidR="00983E74" w:rsidRPr="00983E74" w:rsidRDefault="00983E74" w:rsidP="00015AE1">
            <w:pPr>
              <w:spacing w:line="276" w:lineRule="auto"/>
              <w:rPr>
                <w:sz w:val="18"/>
                <w:szCs w:val="18"/>
              </w:rPr>
            </w:pPr>
            <w:r w:rsidRPr="00983E74">
              <w:rPr>
                <w:sz w:val="18"/>
                <w:szCs w:val="18"/>
              </w:rPr>
              <w:t>Treatment</w:t>
            </w:r>
          </w:p>
        </w:tc>
        <w:tc>
          <w:tcPr>
            <w:tcW w:w="3117" w:type="dxa"/>
            <w:shd w:val="clear" w:color="auto" w:fill="auto"/>
          </w:tcPr>
          <w:p w14:paraId="2776CD4B" w14:textId="77777777" w:rsidR="00983E74" w:rsidRPr="00983E74" w:rsidRDefault="00983E74" w:rsidP="00015AE1">
            <w:pPr>
              <w:spacing w:line="276" w:lineRule="auto"/>
              <w:rPr>
                <w:sz w:val="18"/>
                <w:szCs w:val="18"/>
              </w:rPr>
            </w:pPr>
            <w:r w:rsidRPr="00983E74">
              <w:rPr>
                <w:sz w:val="18"/>
                <w:szCs w:val="18"/>
              </w:rPr>
              <w:t>Efficacy</w:t>
            </w:r>
          </w:p>
        </w:tc>
      </w:tr>
      <w:tr w:rsidR="00983E74" w:rsidRPr="00C47D5A" w14:paraId="341307E3" w14:textId="77777777" w:rsidTr="00015AE1">
        <w:tc>
          <w:tcPr>
            <w:tcW w:w="3116" w:type="dxa"/>
            <w:shd w:val="clear" w:color="auto" w:fill="auto"/>
          </w:tcPr>
          <w:p w14:paraId="3C9D8CCB" w14:textId="77777777" w:rsidR="00983E74" w:rsidRPr="00983E74" w:rsidRDefault="00983E74" w:rsidP="00015AE1">
            <w:pPr>
              <w:spacing w:line="276" w:lineRule="auto"/>
              <w:rPr>
                <w:sz w:val="18"/>
                <w:szCs w:val="18"/>
              </w:rPr>
            </w:pPr>
            <w:r w:rsidRPr="00983E74">
              <w:rPr>
                <w:sz w:val="18"/>
                <w:szCs w:val="18"/>
              </w:rPr>
              <w:t>Chloroquine</w:t>
            </w:r>
          </w:p>
        </w:tc>
        <w:tc>
          <w:tcPr>
            <w:tcW w:w="3117" w:type="dxa"/>
            <w:shd w:val="clear" w:color="auto" w:fill="auto"/>
          </w:tcPr>
          <w:p w14:paraId="032F26E9" w14:textId="77777777" w:rsidR="00983E74" w:rsidRPr="00983E74" w:rsidRDefault="00983E74" w:rsidP="00015AE1">
            <w:pPr>
              <w:spacing w:line="276" w:lineRule="auto"/>
              <w:rPr>
                <w:sz w:val="18"/>
                <w:szCs w:val="18"/>
              </w:rPr>
            </w:pPr>
            <w:r w:rsidRPr="00983E74">
              <w:rPr>
                <w:sz w:val="18"/>
                <w:szCs w:val="18"/>
              </w:rPr>
              <w:t>0.54</w:t>
            </w:r>
          </w:p>
        </w:tc>
      </w:tr>
      <w:tr w:rsidR="00983E74" w:rsidRPr="00C47D5A" w14:paraId="58EAA91C" w14:textId="77777777" w:rsidTr="00015AE1">
        <w:tc>
          <w:tcPr>
            <w:tcW w:w="3116" w:type="dxa"/>
            <w:shd w:val="clear" w:color="auto" w:fill="auto"/>
          </w:tcPr>
          <w:p w14:paraId="592268EE" w14:textId="77777777" w:rsidR="00983E74" w:rsidRPr="00983E74" w:rsidRDefault="00983E74" w:rsidP="00015AE1">
            <w:pPr>
              <w:spacing w:line="276" w:lineRule="auto"/>
              <w:rPr>
                <w:sz w:val="18"/>
                <w:szCs w:val="18"/>
              </w:rPr>
            </w:pPr>
            <w:r w:rsidRPr="00983E74">
              <w:rPr>
                <w:sz w:val="18"/>
                <w:szCs w:val="18"/>
              </w:rPr>
              <w:t>All others</w:t>
            </w:r>
          </w:p>
        </w:tc>
        <w:tc>
          <w:tcPr>
            <w:tcW w:w="3117" w:type="dxa"/>
            <w:shd w:val="clear" w:color="auto" w:fill="auto"/>
          </w:tcPr>
          <w:p w14:paraId="182047A8" w14:textId="77777777" w:rsidR="00983E74" w:rsidRPr="00983E74" w:rsidRDefault="00983E74" w:rsidP="00015AE1">
            <w:pPr>
              <w:spacing w:line="276" w:lineRule="auto"/>
              <w:rPr>
                <w:sz w:val="18"/>
                <w:szCs w:val="18"/>
              </w:rPr>
            </w:pPr>
            <w:r w:rsidRPr="00983E74">
              <w:rPr>
                <w:sz w:val="18"/>
                <w:szCs w:val="18"/>
              </w:rPr>
              <w:t>0.73</w:t>
            </w:r>
          </w:p>
        </w:tc>
      </w:tr>
      <w:tr w:rsidR="00983E74" w:rsidRPr="00C47D5A" w14:paraId="75F38230" w14:textId="77777777" w:rsidTr="00015AE1">
        <w:tc>
          <w:tcPr>
            <w:tcW w:w="3116" w:type="dxa"/>
            <w:shd w:val="clear" w:color="auto" w:fill="auto"/>
          </w:tcPr>
          <w:p w14:paraId="3D667488" w14:textId="77777777" w:rsidR="00983E74" w:rsidRPr="00983E74" w:rsidRDefault="00983E74" w:rsidP="00015AE1">
            <w:pPr>
              <w:spacing w:line="276" w:lineRule="auto"/>
              <w:rPr>
                <w:b/>
                <w:bCs/>
                <w:sz w:val="18"/>
                <w:szCs w:val="18"/>
              </w:rPr>
            </w:pPr>
            <w:r w:rsidRPr="00983E74">
              <w:rPr>
                <w:b/>
                <w:bCs/>
                <w:sz w:val="18"/>
                <w:szCs w:val="18"/>
              </w:rPr>
              <w:t>Average</w:t>
            </w:r>
          </w:p>
        </w:tc>
        <w:tc>
          <w:tcPr>
            <w:tcW w:w="3117" w:type="dxa"/>
            <w:shd w:val="clear" w:color="auto" w:fill="auto"/>
          </w:tcPr>
          <w:p w14:paraId="1E916BB0" w14:textId="77777777" w:rsidR="00983E74" w:rsidRPr="00983E74" w:rsidRDefault="00983E74" w:rsidP="00015AE1">
            <w:pPr>
              <w:spacing w:line="276" w:lineRule="auto"/>
              <w:rPr>
                <w:b/>
                <w:bCs/>
                <w:sz w:val="18"/>
                <w:szCs w:val="18"/>
              </w:rPr>
            </w:pPr>
            <w:r w:rsidRPr="00983E74">
              <w:rPr>
                <w:b/>
                <w:bCs/>
                <w:sz w:val="18"/>
                <w:szCs w:val="18"/>
              </w:rPr>
              <w:t>0.63</w:t>
            </w:r>
          </w:p>
        </w:tc>
      </w:tr>
    </w:tbl>
    <w:p w14:paraId="3E501FFE" w14:textId="77777777" w:rsidR="003C0093" w:rsidRDefault="003C0093" w:rsidP="00DD3FCD">
      <w:pPr>
        <w:spacing w:line="360" w:lineRule="auto"/>
        <w:jc w:val="both"/>
        <w:rPr>
          <w:b/>
          <w:bCs/>
          <w:sz w:val="20"/>
          <w:szCs w:val="20"/>
        </w:rPr>
      </w:pPr>
    </w:p>
    <w:p w14:paraId="3D50697F" w14:textId="77777777" w:rsidR="00D521E2" w:rsidRDefault="00DA17D6" w:rsidP="00D521E2">
      <w:pPr>
        <w:spacing w:line="480" w:lineRule="auto"/>
        <w:jc w:val="both"/>
        <w:rPr>
          <w:b/>
          <w:bCs/>
          <w:sz w:val="20"/>
          <w:szCs w:val="20"/>
        </w:rPr>
      </w:pPr>
      <w:r w:rsidRPr="00525345">
        <w:rPr>
          <w:b/>
          <w:bCs/>
          <w:sz w:val="20"/>
          <w:szCs w:val="20"/>
        </w:rPr>
        <w:t>Adherence to ACT</w:t>
      </w:r>
    </w:p>
    <w:p w14:paraId="4E011189" w14:textId="3C87455B" w:rsidR="00DA17D6" w:rsidRPr="00525345" w:rsidRDefault="00D521E2" w:rsidP="00D521E2">
      <w:pPr>
        <w:spacing w:line="480" w:lineRule="auto"/>
        <w:ind w:firstLine="720"/>
        <w:jc w:val="both"/>
        <w:rPr>
          <w:bCs/>
          <w:sz w:val="20"/>
          <w:szCs w:val="20"/>
        </w:rPr>
      </w:pPr>
      <w:r>
        <w:rPr>
          <w:sz w:val="20"/>
          <w:szCs w:val="20"/>
        </w:rPr>
        <w:t>A</w:t>
      </w:r>
      <w:r w:rsidR="00DA17D6" w:rsidRPr="00525345">
        <w:rPr>
          <w:bCs/>
          <w:sz w:val="20"/>
          <w:szCs w:val="20"/>
        </w:rPr>
        <w:t>ssociations between socioeconomic status and adherence to ACT are documented, though the exact effect size is difficult to measure empirically. Therefore, the value for adherence reported in published literature was assumed to be the adherence for the middle quintile (0.76).</w:t>
      </w:r>
      <w:r w:rsidR="00983E74">
        <w:rPr>
          <w:bCs/>
          <w:sz w:val="20"/>
          <w:szCs w:val="20"/>
          <w:vertAlign w:val="superscript"/>
        </w:rPr>
        <w:t>7</w:t>
      </w:r>
      <w:r w:rsidR="00DA17D6" w:rsidRPr="00525345">
        <w:rPr>
          <w:bCs/>
          <w:sz w:val="20"/>
          <w:szCs w:val="20"/>
        </w:rPr>
        <w:t xml:space="preserve"> Adherence for successively higher quintiles was assumed to be 5% higher, while adherence for successively lower quintiles was assumed to be 5% lower, as shown in table 7: </w:t>
      </w:r>
    </w:p>
    <w:p w14:paraId="1A0A888B" w14:textId="6AD76E77" w:rsidR="00DA17D6" w:rsidRPr="00525345" w:rsidRDefault="00DA17D6" w:rsidP="00015AE1">
      <w:pPr>
        <w:spacing w:line="276" w:lineRule="auto"/>
        <w:jc w:val="both"/>
        <w:rPr>
          <w:b/>
          <w:bCs/>
          <w:i/>
          <w:iCs/>
          <w:sz w:val="20"/>
          <w:szCs w:val="20"/>
        </w:rPr>
      </w:pPr>
    </w:p>
    <w:tbl>
      <w:tblPr>
        <w:tblpPr w:leftFromText="180" w:rightFromText="180" w:vertAnchor="text" w:horzAnchor="margin" w:tblpY="-27"/>
        <w:tblW w:w="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2586"/>
      </w:tblGrid>
      <w:tr w:rsidR="00091D38" w:rsidRPr="00525345" w14:paraId="162A7D7C" w14:textId="77777777" w:rsidTr="00015AE1">
        <w:trPr>
          <w:trHeight w:val="324"/>
        </w:trPr>
        <w:tc>
          <w:tcPr>
            <w:tcW w:w="4950" w:type="dxa"/>
            <w:gridSpan w:val="2"/>
            <w:shd w:val="clear" w:color="auto" w:fill="auto"/>
          </w:tcPr>
          <w:p w14:paraId="45562DDE" w14:textId="4C01C73D" w:rsidR="00091D38" w:rsidRPr="00983E74" w:rsidRDefault="00091D38" w:rsidP="00015AE1">
            <w:pPr>
              <w:spacing w:line="276" w:lineRule="auto"/>
              <w:jc w:val="center"/>
              <w:rPr>
                <w:b/>
                <w:bCs/>
                <w:sz w:val="18"/>
                <w:szCs w:val="18"/>
              </w:rPr>
            </w:pPr>
            <w:r w:rsidRPr="00983E74">
              <w:rPr>
                <w:b/>
                <w:bCs/>
                <w:sz w:val="18"/>
                <w:szCs w:val="18"/>
              </w:rPr>
              <w:t xml:space="preserve">Table 7: Adherence to ACT </w:t>
            </w:r>
            <w:r w:rsidR="00AD5F4B">
              <w:rPr>
                <w:b/>
                <w:bCs/>
                <w:sz w:val="18"/>
                <w:szCs w:val="18"/>
              </w:rPr>
              <w:t>b</w:t>
            </w:r>
            <w:r w:rsidRPr="00983E74">
              <w:rPr>
                <w:b/>
                <w:bCs/>
                <w:sz w:val="18"/>
                <w:szCs w:val="18"/>
              </w:rPr>
              <w:t xml:space="preserve">ased on </w:t>
            </w:r>
            <w:r w:rsidR="00AD5F4B">
              <w:rPr>
                <w:b/>
                <w:bCs/>
                <w:sz w:val="18"/>
                <w:szCs w:val="18"/>
              </w:rPr>
              <w:t>s</w:t>
            </w:r>
            <w:r w:rsidRPr="00983E74">
              <w:rPr>
                <w:b/>
                <w:bCs/>
                <w:sz w:val="18"/>
                <w:szCs w:val="18"/>
              </w:rPr>
              <w:t xml:space="preserve">ocioeconomic </w:t>
            </w:r>
            <w:r w:rsidR="00AD5F4B">
              <w:rPr>
                <w:b/>
                <w:bCs/>
                <w:sz w:val="18"/>
                <w:szCs w:val="18"/>
              </w:rPr>
              <w:t>s</w:t>
            </w:r>
            <w:r w:rsidRPr="00983E74">
              <w:rPr>
                <w:b/>
                <w:bCs/>
                <w:sz w:val="18"/>
                <w:szCs w:val="18"/>
              </w:rPr>
              <w:t>tatus</w:t>
            </w:r>
          </w:p>
        </w:tc>
      </w:tr>
      <w:tr w:rsidR="00983E74" w:rsidRPr="00525345" w14:paraId="47795424" w14:textId="77777777" w:rsidTr="00015AE1">
        <w:trPr>
          <w:trHeight w:val="339"/>
        </w:trPr>
        <w:tc>
          <w:tcPr>
            <w:tcW w:w="2364" w:type="dxa"/>
            <w:shd w:val="clear" w:color="auto" w:fill="auto"/>
          </w:tcPr>
          <w:p w14:paraId="771CBDBC" w14:textId="77777777" w:rsidR="00983E74" w:rsidRPr="00983E74" w:rsidRDefault="00983E74" w:rsidP="00015AE1">
            <w:pPr>
              <w:spacing w:line="276" w:lineRule="auto"/>
              <w:rPr>
                <w:sz w:val="18"/>
                <w:szCs w:val="18"/>
              </w:rPr>
            </w:pPr>
            <w:r w:rsidRPr="00983E74">
              <w:rPr>
                <w:sz w:val="18"/>
                <w:szCs w:val="18"/>
              </w:rPr>
              <w:t>Wealth Quintile</w:t>
            </w:r>
          </w:p>
        </w:tc>
        <w:tc>
          <w:tcPr>
            <w:tcW w:w="2586" w:type="dxa"/>
            <w:shd w:val="clear" w:color="auto" w:fill="auto"/>
          </w:tcPr>
          <w:p w14:paraId="24A7BE46" w14:textId="77777777" w:rsidR="00983E74" w:rsidRPr="00983E74" w:rsidRDefault="00983E74" w:rsidP="00015AE1">
            <w:pPr>
              <w:spacing w:line="276" w:lineRule="auto"/>
              <w:rPr>
                <w:sz w:val="18"/>
                <w:szCs w:val="18"/>
              </w:rPr>
            </w:pPr>
            <w:r w:rsidRPr="00983E74">
              <w:rPr>
                <w:sz w:val="18"/>
                <w:szCs w:val="18"/>
              </w:rPr>
              <w:t>Adherence</w:t>
            </w:r>
          </w:p>
        </w:tc>
      </w:tr>
      <w:tr w:rsidR="00983E74" w:rsidRPr="00525345" w14:paraId="467474C5" w14:textId="77777777" w:rsidTr="00015AE1">
        <w:trPr>
          <w:trHeight w:val="324"/>
        </w:trPr>
        <w:tc>
          <w:tcPr>
            <w:tcW w:w="2364" w:type="dxa"/>
            <w:shd w:val="clear" w:color="auto" w:fill="auto"/>
          </w:tcPr>
          <w:p w14:paraId="149DB223" w14:textId="77777777" w:rsidR="00983E74" w:rsidRPr="00983E74" w:rsidRDefault="00983E74" w:rsidP="00015AE1">
            <w:pPr>
              <w:spacing w:line="276" w:lineRule="auto"/>
              <w:rPr>
                <w:sz w:val="18"/>
                <w:szCs w:val="18"/>
              </w:rPr>
            </w:pPr>
            <w:r w:rsidRPr="00983E74">
              <w:rPr>
                <w:sz w:val="18"/>
                <w:szCs w:val="18"/>
              </w:rPr>
              <w:t>Q5</w:t>
            </w:r>
          </w:p>
        </w:tc>
        <w:tc>
          <w:tcPr>
            <w:tcW w:w="2586" w:type="dxa"/>
            <w:shd w:val="clear" w:color="auto" w:fill="auto"/>
          </w:tcPr>
          <w:p w14:paraId="00C7A004" w14:textId="77777777" w:rsidR="00983E74" w:rsidRPr="00983E74" w:rsidRDefault="00983E74" w:rsidP="00015AE1">
            <w:pPr>
              <w:spacing w:line="276" w:lineRule="auto"/>
              <w:rPr>
                <w:sz w:val="18"/>
                <w:szCs w:val="18"/>
              </w:rPr>
            </w:pPr>
            <w:r w:rsidRPr="00983E74">
              <w:rPr>
                <w:sz w:val="18"/>
                <w:szCs w:val="18"/>
              </w:rPr>
              <w:t>0.86</w:t>
            </w:r>
          </w:p>
        </w:tc>
      </w:tr>
      <w:tr w:rsidR="00983E74" w:rsidRPr="00525345" w14:paraId="1953B41D" w14:textId="77777777" w:rsidTr="00015AE1">
        <w:trPr>
          <w:trHeight w:val="324"/>
        </w:trPr>
        <w:tc>
          <w:tcPr>
            <w:tcW w:w="2364" w:type="dxa"/>
            <w:shd w:val="clear" w:color="auto" w:fill="auto"/>
          </w:tcPr>
          <w:p w14:paraId="7CB09664" w14:textId="77777777" w:rsidR="00983E74" w:rsidRPr="00983E74" w:rsidRDefault="00983E74" w:rsidP="00015AE1">
            <w:pPr>
              <w:spacing w:line="276" w:lineRule="auto"/>
              <w:rPr>
                <w:sz w:val="18"/>
                <w:szCs w:val="18"/>
              </w:rPr>
            </w:pPr>
            <w:r w:rsidRPr="00983E74">
              <w:rPr>
                <w:sz w:val="18"/>
                <w:szCs w:val="18"/>
              </w:rPr>
              <w:t>Q4</w:t>
            </w:r>
          </w:p>
        </w:tc>
        <w:tc>
          <w:tcPr>
            <w:tcW w:w="2586" w:type="dxa"/>
            <w:shd w:val="clear" w:color="auto" w:fill="auto"/>
          </w:tcPr>
          <w:p w14:paraId="1D867FB4" w14:textId="77777777" w:rsidR="00983E74" w:rsidRPr="00983E74" w:rsidRDefault="00983E74" w:rsidP="00015AE1">
            <w:pPr>
              <w:spacing w:line="276" w:lineRule="auto"/>
              <w:rPr>
                <w:sz w:val="18"/>
                <w:szCs w:val="18"/>
              </w:rPr>
            </w:pPr>
            <w:r w:rsidRPr="00983E74">
              <w:rPr>
                <w:sz w:val="18"/>
                <w:szCs w:val="18"/>
              </w:rPr>
              <w:t>0.81</w:t>
            </w:r>
          </w:p>
        </w:tc>
      </w:tr>
      <w:tr w:rsidR="00983E74" w:rsidRPr="00525345" w14:paraId="06C34A43" w14:textId="77777777" w:rsidTr="00015AE1">
        <w:trPr>
          <w:trHeight w:val="324"/>
        </w:trPr>
        <w:tc>
          <w:tcPr>
            <w:tcW w:w="2364" w:type="dxa"/>
            <w:shd w:val="clear" w:color="auto" w:fill="auto"/>
          </w:tcPr>
          <w:p w14:paraId="3B317E3F" w14:textId="77777777" w:rsidR="00983E74" w:rsidRPr="00983E74" w:rsidRDefault="00983E74" w:rsidP="00015AE1">
            <w:pPr>
              <w:spacing w:line="276" w:lineRule="auto"/>
              <w:rPr>
                <w:sz w:val="18"/>
                <w:szCs w:val="18"/>
              </w:rPr>
            </w:pPr>
            <w:r w:rsidRPr="00983E74">
              <w:rPr>
                <w:sz w:val="18"/>
                <w:szCs w:val="18"/>
              </w:rPr>
              <w:t>Q3</w:t>
            </w:r>
          </w:p>
        </w:tc>
        <w:tc>
          <w:tcPr>
            <w:tcW w:w="2586" w:type="dxa"/>
            <w:shd w:val="clear" w:color="auto" w:fill="auto"/>
          </w:tcPr>
          <w:p w14:paraId="74C51C30" w14:textId="77777777" w:rsidR="00983E74" w:rsidRPr="00983E74" w:rsidRDefault="00983E74" w:rsidP="00015AE1">
            <w:pPr>
              <w:spacing w:line="276" w:lineRule="auto"/>
              <w:rPr>
                <w:sz w:val="18"/>
                <w:szCs w:val="18"/>
              </w:rPr>
            </w:pPr>
            <w:r w:rsidRPr="00983E74">
              <w:rPr>
                <w:sz w:val="18"/>
                <w:szCs w:val="18"/>
              </w:rPr>
              <w:t>0.76</w:t>
            </w:r>
          </w:p>
        </w:tc>
      </w:tr>
      <w:tr w:rsidR="00983E74" w:rsidRPr="00525345" w14:paraId="2F527969" w14:textId="77777777" w:rsidTr="00015AE1">
        <w:trPr>
          <w:trHeight w:val="324"/>
        </w:trPr>
        <w:tc>
          <w:tcPr>
            <w:tcW w:w="2364" w:type="dxa"/>
            <w:shd w:val="clear" w:color="auto" w:fill="auto"/>
          </w:tcPr>
          <w:p w14:paraId="0D04AE21" w14:textId="77777777" w:rsidR="00983E74" w:rsidRPr="00983E74" w:rsidRDefault="00983E74" w:rsidP="00015AE1">
            <w:pPr>
              <w:spacing w:line="276" w:lineRule="auto"/>
              <w:rPr>
                <w:sz w:val="18"/>
                <w:szCs w:val="18"/>
              </w:rPr>
            </w:pPr>
            <w:r w:rsidRPr="00983E74">
              <w:rPr>
                <w:sz w:val="18"/>
                <w:szCs w:val="18"/>
              </w:rPr>
              <w:t>Q2</w:t>
            </w:r>
          </w:p>
        </w:tc>
        <w:tc>
          <w:tcPr>
            <w:tcW w:w="2586" w:type="dxa"/>
            <w:shd w:val="clear" w:color="auto" w:fill="auto"/>
          </w:tcPr>
          <w:p w14:paraId="0798EDE6" w14:textId="77777777" w:rsidR="00983E74" w:rsidRPr="00983E74" w:rsidRDefault="00983E74" w:rsidP="00015AE1">
            <w:pPr>
              <w:spacing w:line="276" w:lineRule="auto"/>
              <w:rPr>
                <w:sz w:val="18"/>
                <w:szCs w:val="18"/>
              </w:rPr>
            </w:pPr>
            <w:r w:rsidRPr="00983E74">
              <w:rPr>
                <w:sz w:val="18"/>
                <w:szCs w:val="18"/>
              </w:rPr>
              <w:t>0.71</w:t>
            </w:r>
          </w:p>
        </w:tc>
      </w:tr>
      <w:tr w:rsidR="00983E74" w:rsidRPr="00525345" w14:paraId="3AD4CCDD" w14:textId="77777777" w:rsidTr="00015AE1">
        <w:trPr>
          <w:trHeight w:val="324"/>
        </w:trPr>
        <w:tc>
          <w:tcPr>
            <w:tcW w:w="2364" w:type="dxa"/>
            <w:shd w:val="clear" w:color="auto" w:fill="auto"/>
          </w:tcPr>
          <w:p w14:paraId="0A088ECF" w14:textId="77777777" w:rsidR="00983E74" w:rsidRPr="00983E74" w:rsidRDefault="00983E74" w:rsidP="00015AE1">
            <w:pPr>
              <w:spacing w:line="276" w:lineRule="auto"/>
              <w:rPr>
                <w:sz w:val="18"/>
                <w:szCs w:val="18"/>
              </w:rPr>
            </w:pPr>
            <w:r w:rsidRPr="00983E74">
              <w:rPr>
                <w:sz w:val="18"/>
                <w:szCs w:val="18"/>
              </w:rPr>
              <w:t>Q1</w:t>
            </w:r>
          </w:p>
        </w:tc>
        <w:tc>
          <w:tcPr>
            <w:tcW w:w="2586" w:type="dxa"/>
            <w:shd w:val="clear" w:color="auto" w:fill="auto"/>
          </w:tcPr>
          <w:p w14:paraId="055B50A1" w14:textId="77777777" w:rsidR="00983E74" w:rsidRPr="00983E74" w:rsidRDefault="00983E74" w:rsidP="00015AE1">
            <w:pPr>
              <w:spacing w:line="276" w:lineRule="auto"/>
              <w:rPr>
                <w:sz w:val="18"/>
                <w:szCs w:val="18"/>
              </w:rPr>
            </w:pPr>
            <w:r w:rsidRPr="00983E74">
              <w:rPr>
                <w:sz w:val="18"/>
                <w:szCs w:val="18"/>
              </w:rPr>
              <w:t>0.66</w:t>
            </w:r>
          </w:p>
        </w:tc>
      </w:tr>
    </w:tbl>
    <w:p w14:paraId="4CFD0488" w14:textId="77777777" w:rsidR="00091D38" w:rsidRPr="00525345" w:rsidRDefault="00091D38" w:rsidP="00015AE1">
      <w:pPr>
        <w:spacing w:line="480" w:lineRule="auto"/>
        <w:jc w:val="both"/>
        <w:rPr>
          <w:b/>
          <w:sz w:val="20"/>
          <w:szCs w:val="20"/>
        </w:rPr>
      </w:pPr>
    </w:p>
    <w:p w14:paraId="0CD7E2BD" w14:textId="77777777" w:rsidR="00983E74" w:rsidRDefault="00983E74" w:rsidP="00015AE1">
      <w:pPr>
        <w:spacing w:line="276" w:lineRule="auto"/>
        <w:ind w:firstLine="720"/>
        <w:jc w:val="both"/>
        <w:rPr>
          <w:b/>
          <w:sz w:val="20"/>
          <w:szCs w:val="20"/>
        </w:rPr>
      </w:pPr>
    </w:p>
    <w:p w14:paraId="24857868" w14:textId="77777777" w:rsidR="00983E74" w:rsidRDefault="00983E74" w:rsidP="00015AE1">
      <w:pPr>
        <w:spacing w:line="276" w:lineRule="auto"/>
        <w:ind w:firstLine="720"/>
        <w:jc w:val="both"/>
        <w:rPr>
          <w:b/>
          <w:sz w:val="20"/>
          <w:szCs w:val="20"/>
        </w:rPr>
      </w:pPr>
    </w:p>
    <w:p w14:paraId="6950C7B6" w14:textId="77777777" w:rsidR="00983E74" w:rsidRDefault="00983E74" w:rsidP="00015AE1">
      <w:pPr>
        <w:spacing w:line="276" w:lineRule="auto"/>
        <w:ind w:firstLine="720"/>
        <w:jc w:val="both"/>
        <w:rPr>
          <w:b/>
          <w:sz w:val="20"/>
          <w:szCs w:val="20"/>
        </w:rPr>
      </w:pPr>
    </w:p>
    <w:p w14:paraId="3B933535" w14:textId="77777777" w:rsidR="00983E74" w:rsidRDefault="00983E74" w:rsidP="00015AE1">
      <w:pPr>
        <w:spacing w:line="276" w:lineRule="auto"/>
        <w:ind w:firstLine="720"/>
        <w:jc w:val="both"/>
        <w:rPr>
          <w:b/>
          <w:sz w:val="20"/>
          <w:szCs w:val="20"/>
        </w:rPr>
      </w:pPr>
    </w:p>
    <w:p w14:paraId="085BBC0C" w14:textId="77777777" w:rsidR="00983E74" w:rsidRDefault="00983E74" w:rsidP="00015AE1">
      <w:pPr>
        <w:spacing w:line="276" w:lineRule="auto"/>
        <w:ind w:firstLine="720"/>
        <w:jc w:val="both"/>
        <w:rPr>
          <w:b/>
          <w:sz w:val="20"/>
          <w:szCs w:val="20"/>
        </w:rPr>
      </w:pPr>
    </w:p>
    <w:p w14:paraId="2662484B" w14:textId="77777777" w:rsidR="00983E74" w:rsidRDefault="00983E74" w:rsidP="00015AE1">
      <w:pPr>
        <w:spacing w:line="276" w:lineRule="auto"/>
        <w:ind w:firstLine="720"/>
        <w:jc w:val="both"/>
        <w:rPr>
          <w:b/>
          <w:sz w:val="20"/>
          <w:szCs w:val="20"/>
        </w:rPr>
      </w:pPr>
    </w:p>
    <w:p w14:paraId="6C76AFBC" w14:textId="77777777" w:rsidR="00983E74" w:rsidRDefault="00983E74" w:rsidP="00015AE1">
      <w:pPr>
        <w:spacing w:line="276" w:lineRule="auto"/>
        <w:ind w:firstLine="720"/>
        <w:jc w:val="both"/>
        <w:rPr>
          <w:b/>
          <w:sz w:val="20"/>
          <w:szCs w:val="20"/>
        </w:rPr>
      </w:pPr>
    </w:p>
    <w:p w14:paraId="6F839D4C" w14:textId="77777777" w:rsidR="00983E74" w:rsidRDefault="00983E74" w:rsidP="00DD3FCD">
      <w:pPr>
        <w:spacing w:line="480" w:lineRule="auto"/>
        <w:ind w:firstLine="720"/>
        <w:jc w:val="both"/>
        <w:rPr>
          <w:b/>
          <w:sz w:val="20"/>
          <w:szCs w:val="20"/>
        </w:rPr>
      </w:pPr>
    </w:p>
    <w:p w14:paraId="1D2DE758" w14:textId="77777777" w:rsidR="00D521E2" w:rsidRDefault="00547895" w:rsidP="00D521E2">
      <w:pPr>
        <w:spacing w:line="480" w:lineRule="auto"/>
        <w:jc w:val="both"/>
        <w:rPr>
          <w:b/>
          <w:sz w:val="20"/>
          <w:szCs w:val="20"/>
        </w:rPr>
      </w:pPr>
      <w:r>
        <w:rPr>
          <w:b/>
          <w:sz w:val="20"/>
          <w:szCs w:val="20"/>
        </w:rPr>
        <w:t xml:space="preserve">OOP </w:t>
      </w:r>
      <w:r w:rsidR="00AD5F4B">
        <w:rPr>
          <w:b/>
          <w:sz w:val="20"/>
          <w:szCs w:val="20"/>
        </w:rPr>
        <w:t>c</w:t>
      </w:r>
      <w:r w:rsidR="00DA17D6" w:rsidRPr="00525345">
        <w:rPr>
          <w:b/>
          <w:sz w:val="20"/>
          <w:szCs w:val="20"/>
        </w:rPr>
        <w:t>osting</w:t>
      </w:r>
    </w:p>
    <w:p w14:paraId="51202C6B" w14:textId="25D7A4DA" w:rsidR="00DA17D6" w:rsidRDefault="00547895" w:rsidP="00D521E2">
      <w:pPr>
        <w:spacing w:line="480" w:lineRule="auto"/>
        <w:ind w:firstLine="720"/>
        <w:jc w:val="both"/>
        <w:rPr>
          <w:bCs/>
          <w:sz w:val="20"/>
          <w:szCs w:val="20"/>
        </w:rPr>
      </w:pPr>
      <w:r>
        <w:rPr>
          <w:bCs/>
          <w:sz w:val="20"/>
          <w:szCs w:val="20"/>
        </w:rPr>
        <w:t xml:space="preserve">OOP </w:t>
      </w:r>
      <w:r w:rsidR="006053ED">
        <w:rPr>
          <w:bCs/>
          <w:sz w:val="20"/>
          <w:szCs w:val="20"/>
        </w:rPr>
        <w:t>d</w:t>
      </w:r>
      <w:r w:rsidR="00DA17D6" w:rsidRPr="00525345">
        <w:rPr>
          <w:bCs/>
          <w:sz w:val="20"/>
          <w:szCs w:val="20"/>
        </w:rPr>
        <w:t xml:space="preserve">irect medical costs per outpatient and inpatient case were calculated by summing the unit costs of malaria services reported in </w:t>
      </w:r>
      <w:r w:rsidR="00E43F1B" w:rsidRPr="00525345">
        <w:rPr>
          <w:bCs/>
          <w:sz w:val="20"/>
          <w:szCs w:val="20"/>
        </w:rPr>
        <w:t>unpublished data from the forthcoming</w:t>
      </w:r>
      <w:r w:rsidR="00DA17D6" w:rsidRPr="00525345">
        <w:rPr>
          <w:bCs/>
          <w:sz w:val="20"/>
          <w:szCs w:val="20"/>
        </w:rPr>
        <w:t xml:space="preserve"> Duke HSDF Costing Stud</w:t>
      </w:r>
      <w:r w:rsidR="00E43F1B" w:rsidRPr="00525345">
        <w:rPr>
          <w:bCs/>
          <w:sz w:val="20"/>
          <w:szCs w:val="20"/>
        </w:rPr>
        <w:t xml:space="preserve">y, which </w:t>
      </w:r>
      <w:r w:rsidR="00DA17D6" w:rsidRPr="00525345">
        <w:rPr>
          <w:bCs/>
          <w:sz w:val="20"/>
          <w:szCs w:val="20"/>
        </w:rPr>
        <w:t xml:space="preserve">provides average direct medical and non-medical costs of pediatric malaria case-management in </w:t>
      </w:r>
      <w:r w:rsidR="001155E7" w:rsidRPr="00525345">
        <w:rPr>
          <w:bCs/>
          <w:sz w:val="20"/>
          <w:szCs w:val="20"/>
        </w:rPr>
        <w:t>health facilities</w:t>
      </w:r>
      <w:r w:rsidR="00DA17D6" w:rsidRPr="00525345">
        <w:rPr>
          <w:bCs/>
          <w:sz w:val="20"/>
          <w:szCs w:val="20"/>
        </w:rPr>
        <w:t xml:space="preserve"> across four study sites</w:t>
      </w:r>
      <w:r>
        <w:rPr>
          <w:bCs/>
          <w:sz w:val="20"/>
          <w:szCs w:val="20"/>
        </w:rPr>
        <w:t xml:space="preserve"> in Nigeria</w:t>
      </w:r>
      <w:r w:rsidR="00DA17D6" w:rsidRPr="00525345">
        <w:rPr>
          <w:bCs/>
          <w:sz w:val="20"/>
          <w:szCs w:val="20"/>
        </w:rPr>
        <w:t xml:space="preserve"> (Lagos, FCT Abuja, Imo, and Kaduna). Itemized direct medical costs were reported in 2013 Naira and had to be converted to 2020 Naira using a cumulative inflation rate of 1.99; the cost in 2020 Naira was then converted to 2020 USD using a conversion rate of 380 Naira/USD</w:t>
      </w:r>
      <w:r w:rsidR="00434500">
        <w:rPr>
          <w:bCs/>
          <w:sz w:val="20"/>
          <w:szCs w:val="20"/>
        </w:rPr>
        <w:t>, the average exchange rate for 2020</w:t>
      </w:r>
      <w:r>
        <w:rPr>
          <w:bCs/>
          <w:sz w:val="20"/>
          <w:szCs w:val="20"/>
        </w:rPr>
        <w:t>.</w:t>
      </w:r>
      <w:r w:rsidR="005F5A8F">
        <w:rPr>
          <w:bCs/>
          <w:sz w:val="20"/>
          <w:szCs w:val="20"/>
          <w:vertAlign w:val="superscript"/>
        </w:rPr>
        <w:t>8</w:t>
      </w:r>
      <w:r w:rsidR="00DA17D6" w:rsidRPr="00525345">
        <w:rPr>
          <w:bCs/>
          <w:sz w:val="20"/>
          <w:szCs w:val="20"/>
          <w:vertAlign w:val="superscript"/>
        </w:rPr>
        <w:t>,</w:t>
      </w:r>
      <w:r w:rsidR="005F5A8F">
        <w:rPr>
          <w:bCs/>
          <w:sz w:val="20"/>
          <w:szCs w:val="20"/>
          <w:vertAlign w:val="superscript"/>
        </w:rPr>
        <w:t>9</w:t>
      </w:r>
      <w:r w:rsidR="00DA17D6" w:rsidRPr="00525345">
        <w:rPr>
          <w:bCs/>
          <w:sz w:val="20"/>
          <w:szCs w:val="20"/>
        </w:rPr>
        <w:t xml:space="preserve"> Direct medical costs per treated case are summarized in table 8:</w:t>
      </w:r>
    </w:p>
    <w:tbl>
      <w:tblPr>
        <w:tblpPr w:leftFromText="180" w:rightFromText="180" w:vertAnchor="page" w:horzAnchor="margin" w:tblpY="2804"/>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1401"/>
        <w:gridCol w:w="1401"/>
        <w:gridCol w:w="1401"/>
        <w:gridCol w:w="1244"/>
        <w:gridCol w:w="1323"/>
        <w:gridCol w:w="1247"/>
      </w:tblGrid>
      <w:tr w:rsidR="00DD3FCD" w:rsidRPr="00C47D5A" w14:paraId="0FA25859" w14:textId="77777777" w:rsidTr="00D521E2">
        <w:trPr>
          <w:trHeight w:val="295"/>
        </w:trPr>
        <w:tc>
          <w:tcPr>
            <w:tcW w:w="9348" w:type="dxa"/>
            <w:gridSpan w:val="7"/>
            <w:shd w:val="clear" w:color="auto" w:fill="auto"/>
            <w:noWrap/>
            <w:vAlign w:val="bottom"/>
          </w:tcPr>
          <w:p w14:paraId="4B121452" w14:textId="77777777" w:rsidR="00DD3FCD" w:rsidRPr="00C47D5A" w:rsidRDefault="00DD3FCD" w:rsidP="00D521E2">
            <w:pPr>
              <w:jc w:val="center"/>
              <w:rPr>
                <w:b/>
                <w:bCs/>
                <w:color w:val="000000"/>
                <w:sz w:val="17"/>
                <w:szCs w:val="17"/>
              </w:rPr>
            </w:pPr>
            <w:r w:rsidRPr="00C47D5A">
              <w:rPr>
                <w:b/>
                <w:bCs/>
                <w:color w:val="000000"/>
                <w:sz w:val="17"/>
                <w:szCs w:val="17"/>
              </w:rPr>
              <w:t xml:space="preserve">Table 8: Direct </w:t>
            </w:r>
            <w:r>
              <w:rPr>
                <w:b/>
                <w:bCs/>
                <w:color w:val="000000"/>
                <w:sz w:val="17"/>
                <w:szCs w:val="17"/>
              </w:rPr>
              <w:t>m</w:t>
            </w:r>
            <w:r w:rsidRPr="00C47D5A">
              <w:rPr>
                <w:b/>
                <w:bCs/>
                <w:color w:val="000000"/>
                <w:sz w:val="17"/>
                <w:szCs w:val="17"/>
              </w:rPr>
              <w:t xml:space="preserve">edical </w:t>
            </w:r>
            <w:r>
              <w:rPr>
                <w:b/>
                <w:bCs/>
                <w:color w:val="000000"/>
                <w:sz w:val="17"/>
                <w:szCs w:val="17"/>
              </w:rPr>
              <w:t>u</w:t>
            </w:r>
            <w:r w:rsidRPr="00C47D5A">
              <w:rPr>
                <w:b/>
                <w:bCs/>
                <w:color w:val="000000"/>
                <w:sz w:val="17"/>
                <w:szCs w:val="17"/>
              </w:rPr>
              <w:t xml:space="preserve">nit </w:t>
            </w:r>
            <w:r>
              <w:rPr>
                <w:b/>
                <w:bCs/>
                <w:color w:val="000000"/>
                <w:sz w:val="17"/>
                <w:szCs w:val="17"/>
              </w:rPr>
              <w:t>co</w:t>
            </w:r>
            <w:r w:rsidRPr="00C47D5A">
              <w:rPr>
                <w:b/>
                <w:bCs/>
                <w:color w:val="000000"/>
                <w:sz w:val="17"/>
                <w:szCs w:val="17"/>
              </w:rPr>
              <w:t xml:space="preserve">sts for </w:t>
            </w:r>
            <w:r>
              <w:rPr>
                <w:b/>
                <w:bCs/>
                <w:color w:val="000000"/>
                <w:sz w:val="17"/>
                <w:szCs w:val="17"/>
              </w:rPr>
              <w:t>t</w:t>
            </w:r>
            <w:r w:rsidRPr="00C47D5A">
              <w:rPr>
                <w:b/>
                <w:bCs/>
                <w:color w:val="000000"/>
                <w:sz w:val="17"/>
                <w:szCs w:val="17"/>
              </w:rPr>
              <w:t xml:space="preserve">reating </w:t>
            </w:r>
            <w:r>
              <w:rPr>
                <w:b/>
                <w:bCs/>
                <w:color w:val="000000"/>
                <w:sz w:val="17"/>
                <w:szCs w:val="17"/>
              </w:rPr>
              <w:t>u</w:t>
            </w:r>
            <w:r w:rsidRPr="00C47D5A">
              <w:rPr>
                <w:b/>
                <w:bCs/>
                <w:color w:val="000000"/>
                <w:sz w:val="17"/>
                <w:szCs w:val="17"/>
              </w:rPr>
              <w:t>nder-</w:t>
            </w:r>
            <w:r>
              <w:rPr>
                <w:b/>
                <w:bCs/>
                <w:color w:val="000000"/>
                <w:sz w:val="17"/>
                <w:szCs w:val="17"/>
              </w:rPr>
              <w:t>f</w:t>
            </w:r>
            <w:r w:rsidRPr="00C47D5A">
              <w:rPr>
                <w:b/>
                <w:bCs/>
                <w:color w:val="000000"/>
                <w:sz w:val="17"/>
                <w:szCs w:val="17"/>
              </w:rPr>
              <w:t xml:space="preserve">ive </w:t>
            </w:r>
            <w:r>
              <w:rPr>
                <w:b/>
                <w:bCs/>
                <w:color w:val="000000"/>
                <w:sz w:val="17"/>
                <w:szCs w:val="17"/>
              </w:rPr>
              <w:t>m</w:t>
            </w:r>
            <w:r w:rsidRPr="00C47D5A">
              <w:rPr>
                <w:b/>
                <w:bCs/>
                <w:color w:val="000000"/>
                <w:sz w:val="17"/>
                <w:szCs w:val="17"/>
              </w:rPr>
              <w:t xml:space="preserve">alaria </w:t>
            </w:r>
            <w:r>
              <w:rPr>
                <w:b/>
                <w:bCs/>
                <w:color w:val="000000"/>
                <w:sz w:val="17"/>
                <w:szCs w:val="17"/>
              </w:rPr>
              <w:t>us</w:t>
            </w:r>
            <w:r w:rsidRPr="00C47D5A">
              <w:rPr>
                <w:b/>
                <w:bCs/>
                <w:color w:val="000000"/>
                <w:sz w:val="17"/>
                <w:szCs w:val="17"/>
              </w:rPr>
              <w:t xml:space="preserve">ing Duke HSDF </w:t>
            </w:r>
            <w:r>
              <w:rPr>
                <w:b/>
                <w:bCs/>
                <w:color w:val="000000"/>
                <w:sz w:val="17"/>
                <w:szCs w:val="17"/>
              </w:rPr>
              <w:t>s</w:t>
            </w:r>
            <w:r w:rsidRPr="00C47D5A">
              <w:rPr>
                <w:b/>
                <w:bCs/>
                <w:color w:val="000000"/>
                <w:sz w:val="17"/>
                <w:szCs w:val="17"/>
              </w:rPr>
              <w:t>tudy</w:t>
            </w:r>
          </w:p>
        </w:tc>
      </w:tr>
      <w:tr w:rsidR="00DD3FCD" w:rsidRPr="00C47D5A" w14:paraId="668FA9EB" w14:textId="77777777" w:rsidTr="00D521E2">
        <w:trPr>
          <w:trHeight w:val="295"/>
        </w:trPr>
        <w:tc>
          <w:tcPr>
            <w:tcW w:w="1331" w:type="dxa"/>
            <w:shd w:val="clear" w:color="auto" w:fill="auto"/>
            <w:noWrap/>
            <w:vAlign w:val="bottom"/>
            <w:hideMark/>
          </w:tcPr>
          <w:p w14:paraId="6223F78A" w14:textId="77777777" w:rsidR="00DD3FCD" w:rsidRPr="00C47D5A" w:rsidRDefault="00DD3FCD" w:rsidP="00D521E2">
            <w:pPr>
              <w:rPr>
                <w:color w:val="000000"/>
                <w:sz w:val="17"/>
                <w:szCs w:val="17"/>
              </w:rPr>
            </w:pPr>
            <w:r w:rsidRPr="00C47D5A">
              <w:rPr>
                <w:color w:val="000000"/>
                <w:sz w:val="17"/>
                <w:szCs w:val="17"/>
              </w:rPr>
              <w:t>Item</w:t>
            </w:r>
          </w:p>
        </w:tc>
        <w:tc>
          <w:tcPr>
            <w:tcW w:w="1401" w:type="dxa"/>
            <w:shd w:val="clear" w:color="auto" w:fill="auto"/>
            <w:noWrap/>
            <w:vAlign w:val="bottom"/>
            <w:hideMark/>
          </w:tcPr>
          <w:p w14:paraId="18DC6597" w14:textId="77777777" w:rsidR="00DD3FCD" w:rsidRPr="00C47D5A" w:rsidRDefault="00DD3FCD" w:rsidP="00D521E2">
            <w:pPr>
              <w:rPr>
                <w:color w:val="000000"/>
                <w:sz w:val="17"/>
                <w:szCs w:val="17"/>
              </w:rPr>
            </w:pPr>
            <w:r w:rsidRPr="00C47D5A">
              <w:rPr>
                <w:color w:val="000000"/>
                <w:sz w:val="17"/>
                <w:szCs w:val="17"/>
              </w:rPr>
              <w:t>Outpatient Costs (2013 Naira)</w:t>
            </w:r>
          </w:p>
        </w:tc>
        <w:tc>
          <w:tcPr>
            <w:tcW w:w="1401" w:type="dxa"/>
            <w:shd w:val="clear" w:color="auto" w:fill="auto"/>
            <w:noWrap/>
            <w:vAlign w:val="bottom"/>
            <w:hideMark/>
          </w:tcPr>
          <w:p w14:paraId="5A322061" w14:textId="77777777" w:rsidR="00DD3FCD" w:rsidRPr="00C47D5A" w:rsidRDefault="00DD3FCD" w:rsidP="00D521E2">
            <w:pPr>
              <w:rPr>
                <w:color w:val="000000"/>
                <w:sz w:val="17"/>
                <w:szCs w:val="17"/>
              </w:rPr>
            </w:pPr>
            <w:r w:rsidRPr="00C47D5A">
              <w:rPr>
                <w:color w:val="000000"/>
                <w:sz w:val="17"/>
                <w:szCs w:val="17"/>
              </w:rPr>
              <w:t>Outpatient Costs (2020 Naira)</w:t>
            </w:r>
          </w:p>
        </w:tc>
        <w:tc>
          <w:tcPr>
            <w:tcW w:w="1401" w:type="dxa"/>
            <w:shd w:val="clear" w:color="auto" w:fill="auto"/>
            <w:noWrap/>
            <w:vAlign w:val="bottom"/>
            <w:hideMark/>
          </w:tcPr>
          <w:p w14:paraId="501110DD" w14:textId="77777777" w:rsidR="00DD3FCD" w:rsidRPr="00C47D5A" w:rsidRDefault="00DD3FCD" w:rsidP="00D521E2">
            <w:pPr>
              <w:rPr>
                <w:color w:val="000000"/>
                <w:sz w:val="17"/>
                <w:szCs w:val="17"/>
              </w:rPr>
            </w:pPr>
            <w:r w:rsidRPr="00C47D5A">
              <w:rPr>
                <w:color w:val="000000"/>
                <w:sz w:val="17"/>
                <w:szCs w:val="17"/>
              </w:rPr>
              <w:t>Outpatient Costs (2020 USD)</w:t>
            </w:r>
          </w:p>
        </w:tc>
        <w:tc>
          <w:tcPr>
            <w:tcW w:w="1244" w:type="dxa"/>
            <w:shd w:val="clear" w:color="auto" w:fill="auto"/>
            <w:noWrap/>
            <w:vAlign w:val="bottom"/>
            <w:hideMark/>
          </w:tcPr>
          <w:p w14:paraId="39C0D024" w14:textId="77777777" w:rsidR="00DD3FCD" w:rsidRPr="00C47D5A" w:rsidRDefault="00DD3FCD" w:rsidP="00D521E2">
            <w:pPr>
              <w:rPr>
                <w:color w:val="000000"/>
                <w:sz w:val="17"/>
                <w:szCs w:val="17"/>
              </w:rPr>
            </w:pPr>
            <w:r w:rsidRPr="00C47D5A">
              <w:rPr>
                <w:color w:val="000000"/>
                <w:sz w:val="17"/>
                <w:szCs w:val="17"/>
              </w:rPr>
              <w:t>Inpatient Costs (2013 Naira)</w:t>
            </w:r>
          </w:p>
        </w:tc>
        <w:tc>
          <w:tcPr>
            <w:tcW w:w="1323" w:type="dxa"/>
            <w:shd w:val="clear" w:color="auto" w:fill="auto"/>
            <w:noWrap/>
            <w:vAlign w:val="bottom"/>
            <w:hideMark/>
          </w:tcPr>
          <w:p w14:paraId="34FDD776" w14:textId="77777777" w:rsidR="00DD3FCD" w:rsidRPr="00C47D5A" w:rsidRDefault="00DD3FCD" w:rsidP="00D521E2">
            <w:pPr>
              <w:rPr>
                <w:color w:val="000000"/>
                <w:sz w:val="17"/>
                <w:szCs w:val="17"/>
              </w:rPr>
            </w:pPr>
            <w:r w:rsidRPr="00C47D5A">
              <w:rPr>
                <w:color w:val="000000"/>
                <w:sz w:val="17"/>
                <w:szCs w:val="17"/>
              </w:rPr>
              <w:t>Inpatient Costs (2020 Naira)</w:t>
            </w:r>
          </w:p>
        </w:tc>
        <w:tc>
          <w:tcPr>
            <w:tcW w:w="1247" w:type="dxa"/>
            <w:shd w:val="clear" w:color="auto" w:fill="auto"/>
            <w:noWrap/>
            <w:vAlign w:val="bottom"/>
            <w:hideMark/>
          </w:tcPr>
          <w:p w14:paraId="093F904E" w14:textId="77777777" w:rsidR="00DD3FCD" w:rsidRPr="00C47D5A" w:rsidRDefault="00DD3FCD" w:rsidP="00D521E2">
            <w:pPr>
              <w:rPr>
                <w:color w:val="000000"/>
                <w:sz w:val="17"/>
                <w:szCs w:val="17"/>
              </w:rPr>
            </w:pPr>
            <w:r w:rsidRPr="00C47D5A">
              <w:rPr>
                <w:color w:val="000000"/>
                <w:sz w:val="17"/>
                <w:szCs w:val="17"/>
              </w:rPr>
              <w:t>Inpatient Costs (2020 USD)</w:t>
            </w:r>
          </w:p>
        </w:tc>
      </w:tr>
      <w:tr w:rsidR="00DD3FCD" w:rsidRPr="00C47D5A" w14:paraId="518BDCEC" w14:textId="77777777" w:rsidTr="00D521E2">
        <w:trPr>
          <w:trHeight w:val="295"/>
        </w:trPr>
        <w:tc>
          <w:tcPr>
            <w:tcW w:w="1331" w:type="dxa"/>
            <w:shd w:val="clear" w:color="auto" w:fill="auto"/>
            <w:noWrap/>
            <w:vAlign w:val="bottom"/>
            <w:hideMark/>
          </w:tcPr>
          <w:p w14:paraId="3076954E" w14:textId="77777777" w:rsidR="00DD3FCD" w:rsidRPr="00C47D5A" w:rsidRDefault="00DD3FCD" w:rsidP="00D521E2">
            <w:pPr>
              <w:rPr>
                <w:color w:val="000000"/>
                <w:sz w:val="17"/>
                <w:szCs w:val="17"/>
              </w:rPr>
            </w:pPr>
            <w:r w:rsidRPr="00C47D5A">
              <w:rPr>
                <w:color w:val="000000"/>
                <w:sz w:val="17"/>
                <w:szCs w:val="17"/>
              </w:rPr>
              <w:t>Consultation</w:t>
            </w:r>
          </w:p>
        </w:tc>
        <w:tc>
          <w:tcPr>
            <w:tcW w:w="1401" w:type="dxa"/>
            <w:shd w:val="clear" w:color="auto" w:fill="auto"/>
            <w:noWrap/>
            <w:vAlign w:val="bottom"/>
            <w:hideMark/>
          </w:tcPr>
          <w:p w14:paraId="504AB19E" w14:textId="77777777" w:rsidR="00DD3FCD" w:rsidRPr="00C47D5A" w:rsidRDefault="00DD3FCD" w:rsidP="00D521E2">
            <w:pPr>
              <w:rPr>
                <w:color w:val="000000"/>
                <w:sz w:val="17"/>
                <w:szCs w:val="17"/>
              </w:rPr>
            </w:pPr>
            <w:r w:rsidRPr="00C47D5A">
              <w:rPr>
                <w:color w:val="000000"/>
                <w:sz w:val="17"/>
                <w:szCs w:val="17"/>
              </w:rPr>
              <w:t>677</w:t>
            </w:r>
          </w:p>
        </w:tc>
        <w:tc>
          <w:tcPr>
            <w:tcW w:w="1401" w:type="dxa"/>
            <w:shd w:val="clear" w:color="auto" w:fill="auto"/>
            <w:noWrap/>
            <w:vAlign w:val="bottom"/>
            <w:hideMark/>
          </w:tcPr>
          <w:p w14:paraId="5C8CE3E5" w14:textId="77777777" w:rsidR="00DD3FCD" w:rsidRPr="00C47D5A" w:rsidRDefault="00DD3FCD" w:rsidP="00D521E2">
            <w:pPr>
              <w:rPr>
                <w:color w:val="000000"/>
                <w:sz w:val="17"/>
                <w:szCs w:val="17"/>
              </w:rPr>
            </w:pPr>
            <w:r w:rsidRPr="00C47D5A">
              <w:rPr>
                <w:color w:val="000000"/>
                <w:sz w:val="17"/>
                <w:szCs w:val="17"/>
              </w:rPr>
              <w:t>1,350</w:t>
            </w:r>
          </w:p>
        </w:tc>
        <w:tc>
          <w:tcPr>
            <w:tcW w:w="1401" w:type="dxa"/>
            <w:shd w:val="clear" w:color="auto" w:fill="auto"/>
            <w:noWrap/>
            <w:vAlign w:val="bottom"/>
            <w:hideMark/>
          </w:tcPr>
          <w:p w14:paraId="240FBECE" w14:textId="77777777" w:rsidR="00DD3FCD" w:rsidRPr="00C47D5A" w:rsidRDefault="00DD3FCD" w:rsidP="00D521E2">
            <w:pPr>
              <w:rPr>
                <w:color w:val="000000"/>
                <w:sz w:val="17"/>
                <w:szCs w:val="17"/>
              </w:rPr>
            </w:pPr>
            <w:r w:rsidRPr="00C47D5A">
              <w:rPr>
                <w:color w:val="000000"/>
                <w:sz w:val="17"/>
                <w:szCs w:val="17"/>
              </w:rPr>
              <w:t>3.55</w:t>
            </w:r>
          </w:p>
        </w:tc>
        <w:tc>
          <w:tcPr>
            <w:tcW w:w="1244" w:type="dxa"/>
            <w:shd w:val="clear" w:color="auto" w:fill="auto"/>
            <w:noWrap/>
            <w:vAlign w:val="bottom"/>
            <w:hideMark/>
          </w:tcPr>
          <w:p w14:paraId="0B17ACEC" w14:textId="77777777" w:rsidR="00DD3FCD" w:rsidRPr="00C47D5A" w:rsidRDefault="00DD3FCD" w:rsidP="00D521E2">
            <w:pPr>
              <w:rPr>
                <w:color w:val="000000"/>
                <w:sz w:val="17"/>
                <w:szCs w:val="17"/>
              </w:rPr>
            </w:pPr>
            <w:r w:rsidRPr="00C47D5A">
              <w:rPr>
                <w:color w:val="000000"/>
                <w:sz w:val="17"/>
                <w:szCs w:val="17"/>
              </w:rPr>
              <w:t>677</w:t>
            </w:r>
          </w:p>
        </w:tc>
        <w:tc>
          <w:tcPr>
            <w:tcW w:w="1323" w:type="dxa"/>
            <w:shd w:val="clear" w:color="auto" w:fill="auto"/>
            <w:noWrap/>
            <w:vAlign w:val="bottom"/>
            <w:hideMark/>
          </w:tcPr>
          <w:p w14:paraId="2651832C" w14:textId="77777777" w:rsidR="00DD3FCD" w:rsidRPr="00C47D5A" w:rsidRDefault="00DD3FCD" w:rsidP="00D521E2">
            <w:pPr>
              <w:rPr>
                <w:color w:val="000000"/>
                <w:sz w:val="17"/>
                <w:szCs w:val="17"/>
              </w:rPr>
            </w:pPr>
            <w:r w:rsidRPr="00C47D5A">
              <w:rPr>
                <w:color w:val="000000"/>
                <w:sz w:val="17"/>
                <w:szCs w:val="17"/>
              </w:rPr>
              <w:t>1,350</w:t>
            </w:r>
          </w:p>
        </w:tc>
        <w:tc>
          <w:tcPr>
            <w:tcW w:w="1247" w:type="dxa"/>
            <w:shd w:val="clear" w:color="auto" w:fill="auto"/>
            <w:noWrap/>
            <w:vAlign w:val="bottom"/>
            <w:hideMark/>
          </w:tcPr>
          <w:p w14:paraId="2021F39F" w14:textId="77777777" w:rsidR="00DD3FCD" w:rsidRPr="00C47D5A" w:rsidRDefault="00DD3FCD" w:rsidP="00D521E2">
            <w:pPr>
              <w:rPr>
                <w:color w:val="000000"/>
                <w:sz w:val="17"/>
                <w:szCs w:val="17"/>
              </w:rPr>
            </w:pPr>
            <w:r w:rsidRPr="00C47D5A">
              <w:rPr>
                <w:color w:val="000000"/>
                <w:sz w:val="17"/>
                <w:szCs w:val="17"/>
              </w:rPr>
              <w:t>3.55</w:t>
            </w:r>
          </w:p>
        </w:tc>
      </w:tr>
      <w:tr w:rsidR="00DD3FCD" w:rsidRPr="00C47D5A" w14:paraId="32B62412" w14:textId="77777777" w:rsidTr="00D521E2">
        <w:trPr>
          <w:trHeight w:val="295"/>
        </w:trPr>
        <w:tc>
          <w:tcPr>
            <w:tcW w:w="1331" w:type="dxa"/>
            <w:shd w:val="clear" w:color="auto" w:fill="auto"/>
            <w:noWrap/>
            <w:vAlign w:val="bottom"/>
            <w:hideMark/>
          </w:tcPr>
          <w:p w14:paraId="7DA7327B" w14:textId="77777777" w:rsidR="00DD3FCD" w:rsidRPr="00C47D5A" w:rsidRDefault="00DD3FCD" w:rsidP="00D521E2">
            <w:pPr>
              <w:rPr>
                <w:color w:val="000000"/>
                <w:sz w:val="17"/>
                <w:szCs w:val="17"/>
              </w:rPr>
            </w:pPr>
            <w:r w:rsidRPr="00C47D5A">
              <w:rPr>
                <w:color w:val="000000"/>
                <w:sz w:val="17"/>
                <w:szCs w:val="17"/>
              </w:rPr>
              <w:t>Microscopy</w:t>
            </w:r>
          </w:p>
        </w:tc>
        <w:tc>
          <w:tcPr>
            <w:tcW w:w="1401" w:type="dxa"/>
            <w:shd w:val="clear" w:color="auto" w:fill="auto"/>
            <w:noWrap/>
            <w:vAlign w:val="bottom"/>
            <w:hideMark/>
          </w:tcPr>
          <w:p w14:paraId="12489657" w14:textId="77777777" w:rsidR="00DD3FCD" w:rsidRPr="00C47D5A" w:rsidRDefault="00DD3FCD" w:rsidP="00D521E2">
            <w:pPr>
              <w:rPr>
                <w:color w:val="000000"/>
                <w:sz w:val="17"/>
                <w:szCs w:val="17"/>
              </w:rPr>
            </w:pPr>
            <w:r w:rsidRPr="00C47D5A">
              <w:rPr>
                <w:color w:val="000000"/>
                <w:sz w:val="17"/>
                <w:szCs w:val="17"/>
              </w:rPr>
              <w:t>348</w:t>
            </w:r>
          </w:p>
        </w:tc>
        <w:tc>
          <w:tcPr>
            <w:tcW w:w="1401" w:type="dxa"/>
            <w:shd w:val="clear" w:color="auto" w:fill="auto"/>
            <w:noWrap/>
            <w:vAlign w:val="bottom"/>
            <w:hideMark/>
          </w:tcPr>
          <w:p w14:paraId="05BC529D" w14:textId="77777777" w:rsidR="00DD3FCD" w:rsidRPr="00C47D5A" w:rsidRDefault="00DD3FCD" w:rsidP="00D521E2">
            <w:pPr>
              <w:rPr>
                <w:color w:val="000000"/>
                <w:sz w:val="17"/>
                <w:szCs w:val="17"/>
              </w:rPr>
            </w:pPr>
            <w:r w:rsidRPr="00C47D5A">
              <w:rPr>
                <w:color w:val="000000"/>
                <w:sz w:val="17"/>
                <w:szCs w:val="17"/>
              </w:rPr>
              <w:t>694</w:t>
            </w:r>
          </w:p>
        </w:tc>
        <w:tc>
          <w:tcPr>
            <w:tcW w:w="1401" w:type="dxa"/>
            <w:shd w:val="clear" w:color="auto" w:fill="auto"/>
            <w:noWrap/>
            <w:vAlign w:val="bottom"/>
            <w:hideMark/>
          </w:tcPr>
          <w:p w14:paraId="24B9FDB2" w14:textId="77777777" w:rsidR="00DD3FCD" w:rsidRPr="00C47D5A" w:rsidRDefault="00DD3FCD" w:rsidP="00D521E2">
            <w:pPr>
              <w:rPr>
                <w:color w:val="000000"/>
                <w:sz w:val="17"/>
                <w:szCs w:val="17"/>
              </w:rPr>
            </w:pPr>
            <w:r w:rsidRPr="00C47D5A">
              <w:rPr>
                <w:color w:val="000000"/>
                <w:sz w:val="17"/>
                <w:szCs w:val="17"/>
              </w:rPr>
              <w:t>1.82</w:t>
            </w:r>
          </w:p>
        </w:tc>
        <w:tc>
          <w:tcPr>
            <w:tcW w:w="1244" w:type="dxa"/>
            <w:shd w:val="clear" w:color="auto" w:fill="auto"/>
            <w:noWrap/>
            <w:vAlign w:val="bottom"/>
            <w:hideMark/>
          </w:tcPr>
          <w:p w14:paraId="0E465309" w14:textId="77777777" w:rsidR="00DD3FCD" w:rsidRPr="00C47D5A" w:rsidRDefault="00DD3FCD" w:rsidP="00D521E2">
            <w:pPr>
              <w:rPr>
                <w:color w:val="000000"/>
                <w:sz w:val="17"/>
                <w:szCs w:val="17"/>
              </w:rPr>
            </w:pPr>
            <w:r w:rsidRPr="00C47D5A">
              <w:rPr>
                <w:color w:val="000000"/>
                <w:sz w:val="17"/>
                <w:szCs w:val="17"/>
              </w:rPr>
              <w:t>348</w:t>
            </w:r>
          </w:p>
        </w:tc>
        <w:tc>
          <w:tcPr>
            <w:tcW w:w="1323" w:type="dxa"/>
            <w:shd w:val="clear" w:color="auto" w:fill="auto"/>
            <w:noWrap/>
            <w:vAlign w:val="bottom"/>
            <w:hideMark/>
          </w:tcPr>
          <w:p w14:paraId="3AEC2AAE" w14:textId="77777777" w:rsidR="00DD3FCD" w:rsidRPr="00C47D5A" w:rsidRDefault="00DD3FCD" w:rsidP="00D521E2">
            <w:pPr>
              <w:rPr>
                <w:color w:val="000000"/>
                <w:sz w:val="17"/>
                <w:szCs w:val="17"/>
              </w:rPr>
            </w:pPr>
            <w:r w:rsidRPr="00C47D5A">
              <w:rPr>
                <w:color w:val="000000"/>
                <w:sz w:val="17"/>
                <w:szCs w:val="17"/>
              </w:rPr>
              <w:t>694</w:t>
            </w:r>
          </w:p>
        </w:tc>
        <w:tc>
          <w:tcPr>
            <w:tcW w:w="1247" w:type="dxa"/>
            <w:shd w:val="clear" w:color="auto" w:fill="auto"/>
            <w:noWrap/>
            <w:vAlign w:val="bottom"/>
            <w:hideMark/>
          </w:tcPr>
          <w:p w14:paraId="112E27B6" w14:textId="77777777" w:rsidR="00DD3FCD" w:rsidRPr="00C47D5A" w:rsidRDefault="00DD3FCD" w:rsidP="00D521E2">
            <w:pPr>
              <w:rPr>
                <w:color w:val="000000"/>
                <w:sz w:val="17"/>
                <w:szCs w:val="17"/>
              </w:rPr>
            </w:pPr>
            <w:r w:rsidRPr="00C47D5A">
              <w:rPr>
                <w:color w:val="000000"/>
                <w:sz w:val="17"/>
                <w:szCs w:val="17"/>
              </w:rPr>
              <w:t>1.82</w:t>
            </w:r>
          </w:p>
        </w:tc>
      </w:tr>
      <w:tr w:rsidR="00DD3FCD" w:rsidRPr="00C47D5A" w14:paraId="77C5BF6E" w14:textId="77777777" w:rsidTr="00D521E2">
        <w:trPr>
          <w:trHeight w:val="295"/>
        </w:trPr>
        <w:tc>
          <w:tcPr>
            <w:tcW w:w="1331" w:type="dxa"/>
            <w:shd w:val="clear" w:color="auto" w:fill="auto"/>
            <w:noWrap/>
            <w:vAlign w:val="bottom"/>
            <w:hideMark/>
          </w:tcPr>
          <w:p w14:paraId="10928DCD" w14:textId="77777777" w:rsidR="00DD3FCD" w:rsidRPr="00C47D5A" w:rsidRDefault="00DD3FCD" w:rsidP="00D521E2">
            <w:pPr>
              <w:rPr>
                <w:color w:val="000000"/>
                <w:sz w:val="17"/>
                <w:szCs w:val="17"/>
              </w:rPr>
            </w:pPr>
            <w:r w:rsidRPr="00C47D5A">
              <w:rPr>
                <w:color w:val="000000"/>
                <w:sz w:val="17"/>
                <w:szCs w:val="17"/>
              </w:rPr>
              <w:t>Drugs (ACT)*</w:t>
            </w:r>
          </w:p>
        </w:tc>
        <w:tc>
          <w:tcPr>
            <w:tcW w:w="1401" w:type="dxa"/>
            <w:shd w:val="clear" w:color="auto" w:fill="auto"/>
            <w:noWrap/>
            <w:vAlign w:val="bottom"/>
            <w:hideMark/>
          </w:tcPr>
          <w:p w14:paraId="61569AFB" w14:textId="77777777" w:rsidR="00DD3FCD" w:rsidRPr="00C47D5A" w:rsidRDefault="00DD3FCD" w:rsidP="00D521E2">
            <w:pPr>
              <w:rPr>
                <w:color w:val="000000"/>
                <w:sz w:val="17"/>
                <w:szCs w:val="17"/>
              </w:rPr>
            </w:pPr>
            <w:r w:rsidRPr="00C47D5A">
              <w:rPr>
                <w:color w:val="000000"/>
                <w:sz w:val="17"/>
                <w:szCs w:val="17"/>
              </w:rPr>
              <w:t>498</w:t>
            </w:r>
          </w:p>
        </w:tc>
        <w:tc>
          <w:tcPr>
            <w:tcW w:w="1401" w:type="dxa"/>
            <w:shd w:val="clear" w:color="auto" w:fill="auto"/>
            <w:noWrap/>
            <w:vAlign w:val="bottom"/>
            <w:hideMark/>
          </w:tcPr>
          <w:p w14:paraId="52848126" w14:textId="77777777" w:rsidR="00DD3FCD" w:rsidRPr="00C47D5A" w:rsidRDefault="00DD3FCD" w:rsidP="00D521E2">
            <w:pPr>
              <w:rPr>
                <w:color w:val="000000"/>
                <w:sz w:val="17"/>
                <w:szCs w:val="17"/>
              </w:rPr>
            </w:pPr>
            <w:r w:rsidRPr="00C47D5A">
              <w:rPr>
                <w:color w:val="000000"/>
                <w:sz w:val="17"/>
                <w:szCs w:val="17"/>
              </w:rPr>
              <w:t>993</w:t>
            </w:r>
          </w:p>
        </w:tc>
        <w:tc>
          <w:tcPr>
            <w:tcW w:w="1401" w:type="dxa"/>
            <w:shd w:val="clear" w:color="auto" w:fill="auto"/>
            <w:noWrap/>
            <w:vAlign w:val="bottom"/>
            <w:hideMark/>
          </w:tcPr>
          <w:p w14:paraId="405B7335" w14:textId="77777777" w:rsidR="00DD3FCD" w:rsidRPr="00C47D5A" w:rsidRDefault="00DD3FCD" w:rsidP="00D521E2">
            <w:pPr>
              <w:rPr>
                <w:color w:val="000000"/>
                <w:sz w:val="17"/>
                <w:szCs w:val="17"/>
              </w:rPr>
            </w:pPr>
            <w:r w:rsidRPr="00C47D5A">
              <w:rPr>
                <w:color w:val="000000"/>
                <w:sz w:val="17"/>
                <w:szCs w:val="17"/>
              </w:rPr>
              <w:t>2.61</w:t>
            </w:r>
          </w:p>
        </w:tc>
        <w:tc>
          <w:tcPr>
            <w:tcW w:w="1244" w:type="dxa"/>
            <w:shd w:val="clear" w:color="auto" w:fill="auto"/>
            <w:noWrap/>
            <w:vAlign w:val="bottom"/>
            <w:hideMark/>
          </w:tcPr>
          <w:p w14:paraId="0F5FA162" w14:textId="77777777" w:rsidR="00DD3FCD" w:rsidRPr="00C47D5A" w:rsidRDefault="00DD3FCD" w:rsidP="00D521E2">
            <w:pPr>
              <w:rPr>
                <w:color w:val="000000"/>
                <w:sz w:val="17"/>
                <w:szCs w:val="17"/>
              </w:rPr>
            </w:pPr>
            <w:r w:rsidRPr="00C47D5A">
              <w:rPr>
                <w:color w:val="000000"/>
                <w:sz w:val="17"/>
                <w:szCs w:val="17"/>
              </w:rPr>
              <w:t>670</w:t>
            </w:r>
          </w:p>
        </w:tc>
        <w:tc>
          <w:tcPr>
            <w:tcW w:w="1323" w:type="dxa"/>
            <w:shd w:val="clear" w:color="auto" w:fill="auto"/>
            <w:noWrap/>
            <w:vAlign w:val="bottom"/>
            <w:hideMark/>
          </w:tcPr>
          <w:p w14:paraId="62BEDA02" w14:textId="77777777" w:rsidR="00DD3FCD" w:rsidRPr="00C47D5A" w:rsidRDefault="00DD3FCD" w:rsidP="00D521E2">
            <w:pPr>
              <w:rPr>
                <w:color w:val="000000"/>
                <w:sz w:val="17"/>
                <w:szCs w:val="17"/>
              </w:rPr>
            </w:pPr>
            <w:r w:rsidRPr="00C47D5A">
              <w:rPr>
                <w:color w:val="000000"/>
                <w:sz w:val="17"/>
                <w:szCs w:val="17"/>
              </w:rPr>
              <w:t>1,337</w:t>
            </w:r>
          </w:p>
        </w:tc>
        <w:tc>
          <w:tcPr>
            <w:tcW w:w="1247" w:type="dxa"/>
            <w:shd w:val="clear" w:color="auto" w:fill="auto"/>
            <w:noWrap/>
            <w:vAlign w:val="bottom"/>
            <w:hideMark/>
          </w:tcPr>
          <w:p w14:paraId="4EBE5B6A" w14:textId="77777777" w:rsidR="00DD3FCD" w:rsidRPr="00C47D5A" w:rsidRDefault="00DD3FCD" w:rsidP="00D521E2">
            <w:pPr>
              <w:rPr>
                <w:color w:val="000000"/>
                <w:sz w:val="17"/>
                <w:szCs w:val="17"/>
              </w:rPr>
            </w:pPr>
            <w:r w:rsidRPr="00C47D5A">
              <w:rPr>
                <w:color w:val="000000"/>
                <w:sz w:val="17"/>
                <w:szCs w:val="17"/>
              </w:rPr>
              <w:t>3.51</w:t>
            </w:r>
          </w:p>
        </w:tc>
      </w:tr>
      <w:tr w:rsidR="00DD3FCD" w:rsidRPr="00C47D5A" w14:paraId="4654A902" w14:textId="77777777" w:rsidTr="00D521E2">
        <w:trPr>
          <w:trHeight w:val="295"/>
        </w:trPr>
        <w:tc>
          <w:tcPr>
            <w:tcW w:w="1331" w:type="dxa"/>
            <w:shd w:val="clear" w:color="auto" w:fill="auto"/>
            <w:noWrap/>
            <w:vAlign w:val="bottom"/>
            <w:hideMark/>
          </w:tcPr>
          <w:p w14:paraId="784DDB90" w14:textId="77777777" w:rsidR="00DD3FCD" w:rsidRPr="00C47D5A" w:rsidRDefault="00DD3FCD" w:rsidP="00D521E2">
            <w:pPr>
              <w:rPr>
                <w:color w:val="000000"/>
                <w:sz w:val="17"/>
                <w:szCs w:val="17"/>
              </w:rPr>
            </w:pPr>
            <w:r>
              <w:rPr>
                <w:color w:val="000000"/>
                <w:sz w:val="17"/>
                <w:szCs w:val="17"/>
              </w:rPr>
              <w:t>Hospital stay**</w:t>
            </w:r>
          </w:p>
        </w:tc>
        <w:tc>
          <w:tcPr>
            <w:tcW w:w="1401" w:type="dxa"/>
            <w:shd w:val="clear" w:color="auto" w:fill="auto"/>
            <w:noWrap/>
            <w:vAlign w:val="bottom"/>
            <w:hideMark/>
          </w:tcPr>
          <w:p w14:paraId="5DED2636" w14:textId="77777777" w:rsidR="00DD3FCD" w:rsidRPr="00C47D5A" w:rsidRDefault="00DD3FCD" w:rsidP="00D521E2">
            <w:pPr>
              <w:rPr>
                <w:color w:val="000000"/>
                <w:sz w:val="17"/>
                <w:szCs w:val="17"/>
              </w:rPr>
            </w:pPr>
            <w:r w:rsidRPr="00C47D5A">
              <w:rPr>
                <w:color w:val="000000"/>
                <w:sz w:val="17"/>
                <w:szCs w:val="17"/>
              </w:rPr>
              <w:t>0</w:t>
            </w:r>
          </w:p>
        </w:tc>
        <w:tc>
          <w:tcPr>
            <w:tcW w:w="1401" w:type="dxa"/>
            <w:shd w:val="clear" w:color="auto" w:fill="auto"/>
            <w:noWrap/>
            <w:vAlign w:val="bottom"/>
            <w:hideMark/>
          </w:tcPr>
          <w:p w14:paraId="6DDFCC0B" w14:textId="77777777" w:rsidR="00DD3FCD" w:rsidRPr="00C47D5A" w:rsidRDefault="00DD3FCD" w:rsidP="00D521E2">
            <w:pPr>
              <w:rPr>
                <w:color w:val="000000"/>
                <w:sz w:val="17"/>
                <w:szCs w:val="17"/>
              </w:rPr>
            </w:pPr>
            <w:r w:rsidRPr="00C47D5A">
              <w:rPr>
                <w:color w:val="000000"/>
                <w:sz w:val="17"/>
                <w:szCs w:val="17"/>
              </w:rPr>
              <w:t>0</w:t>
            </w:r>
          </w:p>
        </w:tc>
        <w:tc>
          <w:tcPr>
            <w:tcW w:w="1401" w:type="dxa"/>
            <w:shd w:val="clear" w:color="auto" w:fill="auto"/>
            <w:noWrap/>
            <w:vAlign w:val="bottom"/>
            <w:hideMark/>
          </w:tcPr>
          <w:p w14:paraId="3DA3A773" w14:textId="77777777" w:rsidR="00DD3FCD" w:rsidRPr="00C47D5A" w:rsidRDefault="00DD3FCD" w:rsidP="00D521E2">
            <w:pPr>
              <w:rPr>
                <w:color w:val="000000"/>
                <w:sz w:val="17"/>
                <w:szCs w:val="17"/>
              </w:rPr>
            </w:pPr>
            <w:r w:rsidRPr="00C47D5A">
              <w:rPr>
                <w:color w:val="000000"/>
                <w:sz w:val="17"/>
                <w:szCs w:val="17"/>
              </w:rPr>
              <w:t>0.00</w:t>
            </w:r>
          </w:p>
        </w:tc>
        <w:tc>
          <w:tcPr>
            <w:tcW w:w="1244" w:type="dxa"/>
            <w:shd w:val="clear" w:color="auto" w:fill="auto"/>
            <w:noWrap/>
            <w:vAlign w:val="bottom"/>
            <w:hideMark/>
          </w:tcPr>
          <w:p w14:paraId="4A5BBE85" w14:textId="77777777" w:rsidR="00DD3FCD" w:rsidRPr="00C47D5A" w:rsidRDefault="00DD3FCD" w:rsidP="00D521E2">
            <w:pPr>
              <w:rPr>
                <w:color w:val="000000"/>
                <w:sz w:val="17"/>
                <w:szCs w:val="17"/>
              </w:rPr>
            </w:pPr>
            <w:r>
              <w:rPr>
                <w:color w:val="000000"/>
                <w:sz w:val="17"/>
                <w:szCs w:val="17"/>
              </w:rPr>
              <w:t>5,795</w:t>
            </w:r>
          </w:p>
        </w:tc>
        <w:tc>
          <w:tcPr>
            <w:tcW w:w="1323" w:type="dxa"/>
            <w:shd w:val="clear" w:color="auto" w:fill="auto"/>
            <w:noWrap/>
            <w:vAlign w:val="bottom"/>
            <w:hideMark/>
          </w:tcPr>
          <w:p w14:paraId="3CA8C2B1" w14:textId="77777777" w:rsidR="00DD3FCD" w:rsidRPr="00C47D5A" w:rsidRDefault="00DD3FCD" w:rsidP="00D521E2">
            <w:pPr>
              <w:rPr>
                <w:color w:val="000000"/>
                <w:sz w:val="17"/>
                <w:szCs w:val="17"/>
              </w:rPr>
            </w:pPr>
            <w:r>
              <w:rPr>
                <w:color w:val="000000"/>
                <w:sz w:val="17"/>
                <w:szCs w:val="17"/>
              </w:rPr>
              <w:t>11,556</w:t>
            </w:r>
          </w:p>
        </w:tc>
        <w:tc>
          <w:tcPr>
            <w:tcW w:w="1247" w:type="dxa"/>
            <w:shd w:val="clear" w:color="auto" w:fill="auto"/>
            <w:noWrap/>
            <w:vAlign w:val="bottom"/>
            <w:hideMark/>
          </w:tcPr>
          <w:p w14:paraId="3141D9FE" w14:textId="77777777" w:rsidR="00DD3FCD" w:rsidRPr="00C47D5A" w:rsidRDefault="00DD3FCD" w:rsidP="00D521E2">
            <w:pPr>
              <w:rPr>
                <w:color w:val="000000"/>
                <w:sz w:val="17"/>
                <w:szCs w:val="17"/>
              </w:rPr>
            </w:pPr>
            <w:r>
              <w:rPr>
                <w:color w:val="000000"/>
                <w:sz w:val="17"/>
                <w:szCs w:val="17"/>
              </w:rPr>
              <w:t>30.37</w:t>
            </w:r>
          </w:p>
        </w:tc>
      </w:tr>
      <w:tr w:rsidR="00DD3FCD" w:rsidRPr="00C47D5A" w14:paraId="0B9F9F62" w14:textId="77777777" w:rsidTr="00D521E2">
        <w:trPr>
          <w:trHeight w:val="295"/>
        </w:trPr>
        <w:tc>
          <w:tcPr>
            <w:tcW w:w="1331" w:type="dxa"/>
            <w:shd w:val="clear" w:color="auto" w:fill="auto"/>
            <w:noWrap/>
            <w:vAlign w:val="bottom"/>
            <w:hideMark/>
          </w:tcPr>
          <w:p w14:paraId="38E4935C" w14:textId="77777777" w:rsidR="00DD3FCD" w:rsidRPr="00C47D5A" w:rsidRDefault="00DD3FCD" w:rsidP="00D521E2">
            <w:pPr>
              <w:rPr>
                <w:color w:val="000000"/>
                <w:sz w:val="17"/>
                <w:szCs w:val="17"/>
              </w:rPr>
            </w:pPr>
            <w:r w:rsidRPr="00C47D5A">
              <w:rPr>
                <w:color w:val="000000"/>
                <w:sz w:val="17"/>
                <w:szCs w:val="17"/>
              </w:rPr>
              <w:t>Total</w:t>
            </w:r>
          </w:p>
        </w:tc>
        <w:tc>
          <w:tcPr>
            <w:tcW w:w="1401" w:type="dxa"/>
            <w:shd w:val="clear" w:color="auto" w:fill="auto"/>
            <w:noWrap/>
            <w:vAlign w:val="bottom"/>
            <w:hideMark/>
          </w:tcPr>
          <w:p w14:paraId="33F5FDE6" w14:textId="77777777" w:rsidR="00DD3FCD" w:rsidRPr="00C47D5A" w:rsidRDefault="00DD3FCD" w:rsidP="00D521E2">
            <w:pPr>
              <w:rPr>
                <w:color w:val="000000"/>
                <w:sz w:val="17"/>
                <w:szCs w:val="17"/>
              </w:rPr>
            </w:pPr>
            <w:r w:rsidRPr="00C47D5A">
              <w:rPr>
                <w:color w:val="000000"/>
                <w:sz w:val="17"/>
                <w:szCs w:val="17"/>
              </w:rPr>
              <w:t>1,523</w:t>
            </w:r>
          </w:p>
        </w:tc>
        <w:tc>
          <w:tcPr>
            <w:tcW w:w="1401" w:type="dxa"/>
            <w:shd w:val="clear" w:color="auto" w:fill="auto"/>
            <w:noWrap/>
            <w:vAlign w:val="bottom"/>
            <w:hideMark/>
          </w:tcPr>
          <w:p w14:paraId="7F1A3359" w14:textId="77777777" w:rsidR="00DD3FCD" w:rsidRPr="00C47D5A" w:rsidRDefault="00DD3FCD" w:rsidP="00D521E2">
            <w:pPr>
              <w:rPr>
                <w:color w:val="000000"/>
                <w:sz w:val="17"/>
                <w:szCs w:val="17"/>
              </w:rPr>
            </w:pPr>
            <w:r w:rsidRPr="00C47D5A">
              <w:rPr>
                <w:color w:val="000000"/>
                <w:sz w:val="17"/>
                <w:szCs w:val="17"/>
              </w:rPr>
              <w:t>3,037</w:t>
            </w:r>
          </w:p>
        </w:tc>
        <w:tc>
          <w:tcPr>
            <w:tcW w:w="1401" w:type="dxa"/>
            <w:shd w:val="clear" w:color="auto" w:fill="auto"/>
            <w:noWrap/>
            <w:vAlign w:val="bottom"/>
            <w:hideMark/>
          </w:tcPr>
          <w:p w14:paraId="2B30D285" w14:textId="77777777" w:rsidR="00DD3FCD" w:rsidRPr="00C47D5A" w:rsidRDefault="00DD3FCD" w:rsidP="00D521E2">
            <w:pPr>
              <w:rPr>
                <w:b/>
                <w:bCs/>
                <w:color w:val="000000"/>
                <w:sz w:val="17"/>
                <w:szCs w:val="17"/>
              </w:rPr>
            </w:pPr>
            <w:r w:rsidRPr="00C47D5A">
              <w:rPr>
                <w:b/>
                <w:bCs/>
                <w:color w:val="000000"/>
                <w:sz w:val="17"/>
                <w:szCs w:val="17"/>
              </w:rPr>
              <w:t>7.98</w:t>
            </w:r>
          </w:p>
        </w:tc>
        <w:tc>
          <w:tcPr>
            <w:tcW w:w="1244" w:type="dxa"/>
            <w:shd w:val="clear" w:color="auto" w:fill="auto"/>
            <w:noWrap/>
            <w:vAlign w:val="bottom"/>
            <w:hideMark/>
          </w:tcPr>
          <w:p w14:paraId="0B091575" w14:textId="77777777" w:rsidR="00DD3FCD" w:rsidRPr="00C47D5A" w:rsidRDefault="00DD3FCD" w:rsidP="00D521E2">
            <w:pPr>
              <w:rPr>
                <w:color w:val="000000"/>
                <w:sz w:val="17"/>
                <w:szCs w:val="17"/>
              </w:rPr>
            </w:pPr>
            <w:r w:rsidRPr="00C47D5A">
              <w:rPr>
                <w:color w:val="000000"/>
                <w:sz w:val="17"/>
                <w:szCs w:val="17"/>
              </w:rPr>
              <w:t>12,078</w:t>
            </w:r>
          </w:p>
        </w:tc>
        <w:tc>
          <w:tcPr>
            <w:tcW w:w="1323" w:type="dxa"/>
            <w:shd w:val="clear" w:color="auto" w:fill="auto"/>
            <w:noWrap/>
            <w:vAlign w:val="bottom"/>
            <w:hideMark/>
          </w:tcPr>
          <w:p w14:paraId="7688D482" w14:textId="77777777" w:rsidR="00DD3FCD" w:rsidRPr="00C47D5A" w:rsidRDefault="00DD3FCD" w:rsidP="00D521E2">
            <w:pPr>
              <w:rPr>
                <w:color w:val="000000"/>
                <w:sz w:val="17"/>
                <w:szCs w:val="17"/>
              </w:rPr>
            </w:pPr>
            <w:r w:rsidRPr="00C47D5A">
              <w:rPr>
                <w:color w:val="000000"/>
                <w:sz w:val="17"/>
                <w:szCs w:val="17"/>
              </w:rPr>
              <w:t>24,086</w:t>
            </w:r>
          </w:p>
        </w:tc>
        <w:tc>
          <w:tcPr>
            <w:tcW w:w="1247" w:type="dxa"/>
            <w:shd w:val="clear" w:color="auto" w:fill="auto"/>
            <w:noWrap/>
            <w:vAlign w:val="bottom"/>
            <w:hideMark/>
          </w:tcPr>
          <w:p w14:paraId="7A4D8977" w14:textId="77777777" w:rsidR="00DD3FCD" w:rsidRPr="00C47D5A" w:rsidRDefault="00DD3FCD" w:rsidP="00D521E2">
            <w:pPr>
              <w:rPr>
                <w:b/>
                <w:bCs/>
                <w:color w:val="000000"/>
                <w:sz w:val="17"/>
                <w:szCs w:val="17"/>
              </w:rPr>
            </w:pPr>
            <w:r>
              <w:rPr>
                <w:b/>
                <w:bCs/>
                <w:color w:val="000000"/>
                <w:sz w:val="17"/>
                <w:szCs w:val="17"/>
              </w:rPr>
              <w:t>39.25</w:t>
            </w:r>
          </w:p>
        </w:tc>
      </w:tr>
    </w:tbl>
    <w:p w14:paraId="364AD231" w14:textId="77777777" w:rsidR="00D521E2" w:rsidRDefault="00D521E2" w:rsidP="00015AE1">
      <w:pPr>
        <w:spacing w:line="276" w:lineRule="auto"/>
        <w:jc w:val="both"/>
        <w:rPr>
          <w:bCs/>
          <w:sz w:val="18"/>
          <w:szCs w:val="18"/>
        </w:rPr>
      </w:pPr>
    </w:p>
    <w:p w14:paraId="056B3497" w14:textId="70638DFB" w:rsidR="003C0093" w:rsidRDefault="00DA17D6" w:rsidP="00015AE1">
      <w:pPr>
        <w:spacing w:line="276" w:lineRule="auto"/>
        <w:jc w:val="both"/>
        <w:rPr>
          <w:bCs/>
          <w:sz w:val="18"/>
          <w:szCs w:val="18"/>
          <w:vertAlign w:val="superscript"/>
        </w:rPr>
      </w:pPr>
      <w:r w:rsidRPr="00525345">
        <w:rPr>
          <w:bCs/>
          <w:sz w:val="18"/>
          <w:szCs w:val="18"/>
        </w:rPr>
        <w:t>*The cost of drugs for outpatient cases was calculated by</w:t>
      </w:r>
      <w:r w:rsidR="00CF2745">
        <w:rPr>
          <w:bCs/>
          <w:sz w:val="18"/>
          <w:szCs w:val="18"/>
        </w:rPr>
        <w:t xml:space="preserve"> multiplying</w:t>
      </w:r>
      <w:r w:rsidRPr="00525345">
        <w:rPr>
          <w:bCs/>
          <w:sz w:val="18"/>
          <w:szCs w:val="18"/>
        </w:rPr>
        <w:t xml:space="preserve"> the unit cost of Artemether/Lumefantrine (ACT) per tab by the recommended treatment prescription for under-fives as per WHO guidelines (6 tabs).</w:t>
      </w:r>
      <w:r w:rsidRPr="00525345">
        <w:rPr>
          <w:bCs/>
          <w:sz w:val="18"/>
          <w:szCs w:val="18"/>
          <w:vertAlign w:val="superscript"/>
        </w:rPr>
        <w:t>1</w:t>
      </w:r>
      <w:r w:rsidR="005F5A8F">
        <w:rPr>
          <w:bCs/>
          <w:sz w:val="18"/>
          <w:szCs w:val="18"/>
          <w:vertAlign w:val="superscript"/>
        </w:rPr>
        <w:t>0</w:t>
      </w:r>
      <w:r w:rsidRPr="00525345">
        <w:rPr>
          <w:bCs/>
          <w:sz w:val="18"/>
          <w:szCs w:val="18"/>
        </w:rPr>
        <w:t xml:space="preserve"> The cost of drugs for inpatient cases was calculated by summing the cost of a course of parenteral Artemether (in lieu of Artesunate, which was not included in the HSDF study) with the unit cost of an ACT treatment course, as per WHO treatment guidelines.</w:t>
      </w:r>
      <w:r w:rsidRPr="00525345">
        <w:rPr>
          <w:bCs/>
          <w:sz w:val="18"/>
          <w:szCs w:val="18"/>
          <w:vertAlign w:val="superscript"/>
        </w:rPr>
        <w:t>1</w:t>
      </w:r>
      <w:r w:rsidR="005F5A8F">
        <w:rPr>
          <w:bCs/>
          <w:sz w:val="18"/>
          <w:szCs w:val="18"/>
          <w:vertAlign w:val="superscript"/>
        </w:rPr>
        <w:t>1</w:t>
      </w:r>
    </w:p>
    <w:p w14:paraId="383FE685" w14:textId="28E8C8C7" w:rsidR="00DA17D6" w:rsidRPr="003C0093" w:rsidRDefault="00DA17D6" w:rsidP="00015AE1">
      <w:pPr>
        <w:spacing w:line="276" w:lineRule="auto"/>
        <w:jc w:val="both"/>
        <w:rPr>
          <w:bCs/>
          <w:sz w:val="18"/>
          <w:szCs w:val="18"/>
          <w:vertAlign w:val="superscript"/>
        </w:rPr>
      </w:pPr>
      <w:r w:rsidRPr="00525345">
        <w:rPr>
          <w:bCs/>
          <w:sz w:val="18"/>
          <w:szCs w:val="18"/>
        </w:rPr>
        <w:t>**The total cost of hospital stay for inpatient cases was calculated by multiplying the hospital fee per day by the average number of days spent inpatient (5) for cases of severe under-five malaria</w:t>
      </w:r>
      <w:r w:rsidR="002E45F2">
        <w:rPr>
          <w:bCs/>
          <w:sz w:val="18"/>
          <w:szCs w:val="18"/>
        </w:rPr>
        <w:t>, as reported in prior studies</w:t>
      </w:r>
      <w:r w:rsidRPr="00525345">
        <w:rPr>
          <w:bCs/>
          <w:sz w:val="18"/>
          <w:szCs w:val="18"/>
          <w:vertAlign w:val="superscript"/>
        </w:rPr>
        <w:t>1</w:t>
      </w:r>
      <w:r w:rsidR="005F5A8F">
        <w:rPr>
          <w:bCs/>
          <w:sz w:val="18"/>
          <w:szCs w:val="18"/>
          <w:vertAlign w:val="superscript"/>
        </w:rPr>
        <w:t>2</w:t>
      </w:r>
    </w:p>
    <w:p w14:paraId="7C5DB5BE" w14:textId="77777777" w:rsidR="00DD3FCD" w:rsidRDefault="00DD3FCD" w:rsidP="00DD3FCD">
      <w:pPr>
        <w:spacing w:line="360" w:lineRule="auto"/>
        <w:jc w:val="both"/>
        <w:rPr>
          <w:bCs/>
          <w:sz w:val="20"/>
          <w:szCs w:val="20"/>
        </w:rPr>
      </w:pPr>
    </w:p>
    <w:p w14:paraId="41E7ADC2" w14:textId="25B1C884" w:rsidR="00DA17D6" w:rsidRDefault="00D521E2" w:rsidP="00DD3FCD">
      <w:pPr>
        <w:spacing w:line="480" w:lineRule="auto"/>
        <w:ind w:firstLine="720"/>
        <w:jc w:val="both"/>
        <w:rPr>
          <w:bCs/>
          <w:sz w:val="20"/>
          <w:szCs w:val="20"/>
        </w:rPr>
      </w:pPr>
      <w:r>
        <w:rPr>
          <w:bCs/>
          <w:sz w:val="20"/>
          <w:szCs w:val="20"/>
        </w:rPr>
        <w:t>The o</w:t>
      </w:r>
      <w:r w:rsidR="00DA17D6" w:rsidRPr="00525345">
        <w:rPr>
          <w:bCs/>
          <w:sz w:val="20"/>
          <w:szCs w:val="20"/>
        </w:rPr>
        <w:t xml:space="preserve">utpatient direct medical cost for cases treated without ACTs was </w:t>
      </w:r>
      <w:r>
        <w:rPr>
          <w:bCs/>
          <w:sz w:val="20"/>
          <w:szCs w:val="20"/>
        </w:rPr>
        <w:t>estimated</w:t>
      </w:r>
      <w:r w:rsidR="00DA17D6" w:rsidRPr="00525345">
        <w:rPr>
          <w:bCs/>
          <w:sz w:val="20"/>
          <w:szCs w:val="20"/>
        </w:rPr>
        <w:t xml:space="preserve"> as $6.29 (2020 USD), </w:t>
      </w:r>
      <w:r w:rsidR="000971E8">
        <w:rPr>
          <w:bCs/>
          <w:sz w:val="20"/>
          <w:szCs w:val="20"/>
        </w:rPr>
        <w:t xml:space="preserve">estimated by adding </w:t>
      </w:r>
      <w:r w:rsidR="00DA17D6" w:rsidRPr="00525345">
        <w:rPr>
          <w:bCs/>
          <w:sz w:val="20"/>
          <w:szCs w:val="20"/>
        </w:rPr>
        <w:t>the average cost of non-ACT drugs</w:t>
      </w:r>
      <w:r w:rsidR="000971E8">
        <w:rPr>
          <w:bCs/>
          <w:sz w:val="20"/>
          <w:szCs w:val="20"/>
        </w:rPr>
        <w:t xml:space="preserve"> in Nigeria, as </w:t>
      </w:r>
      <w:r w:rsidR="00DA17D6" w:rsidRPr="00525345">
        <w:rPr>
          <w:bCs/>
          <w:sz w:val="20"/>
          <w:szCs w:val="20"/>
        </w:rPr>
        <w:t>reported in a previous malaria modelling study</w:t>
      </w:r>
      <w:r w:rsidR="000971E8">
        <w:rPr>
          <w:bCs/>
          <w:sz w:val="20"/>
          <w:szCs w:val="20"/>
        </w:rPr>
        <w:t>, t</w:t>
      </w:r>
      <w:r w:rsidR="001155E7" w:rsidRPr="00525345">
        <w:rPr>
          <w:bCs/>
          <w:sz w:val="20"/>
          <w:szCs w:val="20"/>
        </w:rPr>
        <w:t xml:space="preserve">o </w:t>
      </w:r>
      <w:r w:rsidR="000971E8">
        <w:rPr>
          <w:bCs/>
          <w:sz w:val="20"/>
          <w:szCs w:val="20"/>
        </w:rPr>
        <w:t>the remaining</w:t>
      </w:r>
      <w:r w:rsidR="001155E7" w:rsidRPr="00525345">
        <w:rPr>
          <w:bCs/>
          <w:sz w:val="20"/>
          <w:szCs w:val="20"/>
        </w:rPr>
        <w:t xml:space="preserve"> costs of case management (clinical consultation and testing), as reported in the Duke HSDF costing study in table 8</w:t>
      </w:r>
      <w:r w:rsidR="00DA17D6" w:rsidRPr="00525345">
        <w:rPr>
          <w:bCs/>
          <w:sz w:val="20"/>
          <w:szCs w:val="20"/>
        </w:rPr>
        <w:t>.</w:t>
      </w:r>
      <w:r w:rsidR="00DA17D6" w:rsidRPr="00525345">
        <w:rPr>
          <w:bCs/>
          <w:sz w:val="20"/>
          <w:szCs w:val="20"/>
          <w:vertAlign w:val="superscript"/>
        </w:rPr>
        <w:t>6</w:t>
      </w:r>
      <w:r w:rsidR="00DA17D6" w:rsidRPr="00525345">
        <w:rPr>
          <w:bCs/>
          <w:sz w:val="20"/>
          <w:szCs w:val="20"/>
        </w:rPr>
        <w:t xml:space="preserve"> Calculations of estimated</w:t>
      </w:r>
      <w:r w:rsidR="000971E8">
        <w:rPr>
          <w:bCs/>
          <w:sz w:val="20"/>
          <w:szCs w:val="20"/>
        </w:rPr>
        <w:t xml:space="preserve"> average</w:t>
      </w:r>
      <w:r w:rsidR="00DA17D6" w:rsidRPr="00525345">
        <w:rPr>
          <w:bCs/>
          <w:sz w:val="20"/>
          <w:szCs w:val="20"/>
        </w:rPr>
        <w:t xml:space="preserve"> non-ACT drug costs </w:t>
      </w:r>
      <w:r w:rsidR="000971E8">
        <w:rPr>
          <w:bCs/>
          <w:sz w:val="20"/>
          <w:szCs w:val="20"/>
        </w:rPr>
        <w:t xml:space="preserve">are </w:t>
      </w:r>
      <w:r w:rsidR="00DA17D6" w:rsidRPr="00525345">
        <w:rPr>
          <w:bCs/>
          <w:sz w:val="20"/>
          <w:szCs w:val="20"/>
        </w:rPr>
        <w:t xml:space="preserve">summarized in table 9: </w:t>
      </w:r>
    </w:p>
    <w:tbl>
      <w:tblPr>
        <w:tblpPr w:leftFromText="180" w:rightFromText="180" w:vertAnchor="text" w:horzAnchor="margin" w:tblpY="125"/>
        <w:tblW w:w="4361" w:type="dxa"/>
        <w:tblLook w:val="04A0" w:firstRow="1" w:lastRow="0" w:firstColumn="1" w:lastColumn="0" w:noHBand="0" w:noVBand="1"/>
      </w:tblPr>
      <w:tblGrid>
        <w:gridCol w:w="1675"/>
        <w:gridCol w:w="1343"/>
        <w:gridCol w:w="1343"/>
      </w:tblGrid>
      <w:tr w:rsidR="000971E8" w:rsidRPr="00C47D5A" w14:paraId="2A3B6805" w14:textId="77777777" w:rsidTr="000971E8">
        <w:trPr>
          <w:trHeight w:val="170"/>
        </w:trPr>
        <w:tc>
          <w:tcPr>
            <w:tcW w:w="43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3E66B" w14:textId="77777777" w:rsidR="000971E8" w:rsidRPr="00C47D5A" w:rsidRDefault="000971E8" w:rsidP="000971E8">
            <w:pPr>
              <w:jc w:val="center"/>
              <w:rPr>
                <w:b/>
                <w:bCs/>
                <w:color w:val="000000"/>
                <w:sz w:val="16"/>
                <w:szCs w:val="16"/>
              </w:rPr>
            </w:pPr>
            <w:r w:rsidRPr="00C47D5A">
              <w:rPr>
                <w:b/>
                <w:bCs/>
                <w:color w:val="000000"/>
                <w:sz w:val="16"/>
                <w:szCs w:val="16"/>
              </w:rPr>
              <w:t xml:space="preserve">Table 9: Non-ACT </w:t>
            </w:r>
            <w:r>
              <w:rPr>
                <w:b/>
                <w:bCs/>
                <w:color w:val="000000"/>
                <w:sz w:val="16"/>
                <w:szCs w:val="16"/>
              </w:rPr>
              <w:t>d</w:t>
            </w:r>
            <w:r w:rsidRPr="00C47D5A">
              <w:rPr>
                <w:b/>
                <w:bCs/>
                <w:color w:val="000000"/>
                <w:sz w:val="16"/>
                <w:szCs w:val="16"/>
              </w:rPr>
              <w:t xml:space="preserve">rug </w:t>
            </w:r>
            <w:r>
              <w:rPr>
                <w:b/>
                <w:bCs/>
                <w:color w:val="000000"/>
                <w:sz w:val="16"/>
                <w:szCs w:val="16"/>
              </w:rPr>
              <w:t>c</w:t>
            </w:r>
            <w:r w:rsidRPr="00C47D5A">
              <w:rPr>
                <w:b/>
                <w:bCs/>
                <w:color w:val="000000"/>
                <w:sz w:val="16"/>
                <w:szCs w:val="16"/>
              </w:rPr>
              <w:t>osts (2020 USD)</w:t>
            </w:r>
          </w:p>
        </w:tc>
      </w:tr>
      <w:tr w:rsidR="000971E8" w:rsidRPr="00C47D5A" w14:paraId="0612F67C" w14:textId="77777777" w:rsidTr="000971E8">
        <w:trPr>
          <w:trHeight w:val="260"/>
        </w:trPr>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256CA" w14:textId="77777777" w:rsidR="000971E8" w:rsidRPr="00C47D5A" w:rsidRDefault="000971E8" w:rsidP="000971E8">
            <w:pPr>
              <w:rPr>
                <w:color w:val="000000"/>
                <w:sz w:val="16"/>
                <w:szCs w:val="16"/>
              </w:rPr>
            </w:pPr>
            <w:r w:rsidRPr="00C47D5A">
              <w:rPr>
                <w:color w:val="000000"/>
                <w:sz w:val="16"/>
                <w:szCs w:val="16"/>
              </w:rPr>
              <w:t>Facility</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86E75" w14:textId="77777777" w:rsidR="000971E8" w:rsidRPr="00C47D5A" w:rsidRDefault="000971E8" w:rsidP="000971E8">
            <w:pPr>
              <w:rPr>
                <w:color w:val="000000"/>
                <w:sz w:val="16"/>
                <w:szCs w:val="16"/>
              </w:rPr>
            </w:pPr>
            <w:r w:rsidRPr="00C47D5A">
              <w:rPr>
                <w:color w:val="000000"/>
                <w:sz w:val="16"/>
                <w:szCs w:val="16"/>
              </w:rPr>
              <w:t>Chloroquine</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247A3" w14:textId="77777777" w:rsidR="000971E8" w:rsidRPr="00C47D5A" w:rsidRDefault="000971E8" w:rsidP="000971E8">
            <w:pPr>
              <w:rPr>
                <w:color w:val="000000"/>
                <w:sz w:val="16"/>
                <w:szCs w:val="16"/>
              </w:rPr>
            </w:pPr>
            <w:r w:rsidRPr="00C47D5A">
              <w:rPr>
                <w:color w:val="000000"/>
                <w:sz w:val="16"/>
                <w:szCs w:val="16"/>
              </w:rPr>
              <w:t>Other</w:t>
            </w:r>
          </w:p>
        </w:tc>
      </w:tr>
      <w:tr w:rsidR="000971E8" w:rsidRPr="00C47D5A" w14:paraId="53B41656" w14:textId="77777777" w:rsidTr="000971E8">
        <w:trPr>
          <w:trHeight w:val="176"/>
        </w:trPr>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6A45A" w14:textId="77777777" w:rsidR="000971E8" w:rsidRPr="00C47D5A" w:rsidRDefault="000971E8" w:rsidP="000971E8">
            <w:pPr>
              <w:rPr>
                <w:color w:val="000000"/>
                <w:sz w:val="16"/>
                <w:szCs w:val="16"/>
              </w:rPr>
            </w:pPr>
            <w:r w:rsidRPr="00C47D5A">
              <w:rPr>
                <w:color w:val="000000"/>
                <w:sz w:val="16"/>
                <w:szCs w:val="16"/>
              </w:rPr>
              <w:t>Private</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BD81A" w14:textId="77777777" w:rsidR="000971E8" w:rsidRPr="00C47D5A" w:rsidRDefault="000971E8" w:rsidP="000971E8">
            <w:pPr>
              <w:rPr>
                <w:color w:val="000000"/>
                <w:sz w:val="16"/>
                <w:szCs w:val="16"/>
              </w:rPr>
            </w:pPr>
            <w:r w:rsidRPr="00C47D5A">
              <w:rPr>
                <w:color w:val="000000"/>
                <w:sz w:val="16"/>
                <w:szCs w:val="16"/>
              </w:rPr>
              <w:t>0.41</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E3B42" w14:textId="77777777" w:rsidR="000971E8" w:rsidRPr="00C47D5A" w:rsidRDefault="000971E8" w:rsidP="000971E8">
            <w:pPr>
              <w:rPr>
                <w:color w:val="000000"/>
                <w:sz w:val="16"/>
                <w:szCs w:val="16"/>
              </w:rPr>
            </w:pPr>
            <w:r w:rsidRPr="00C47D5A">
              <w:rPr>
                <w:color w:val="000000"/>
                <w:sz w:val="16"/>
                <w:szCs w:val="16"/>
              </w:rPr>
              <w:t>1.4</w:t>
            </w:r>
          </w:p>
        </w:tc>
      </w:tr>
      <w:tr w:rsidR="000971E8" w:rsidRPr="00C47D5A" w14:paraId="4A9899A1" w14:textId="77777777" w:rsidTr="000971E8">
        <w:trPr>
          <w:trHeight w:val="167"/>
        </w:trPr>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9C665" w14:textId="77777777" w:rsidR="000971E8" w:rsidRPr="00C47D5A" w:rsidRDefault="000971E8" w:rsidP="000971E8">
            <w:pPr>
              <w:rPr>
                <w:color w:val="000000"/>
                <w:sz w:val="16"/>
                <w:szCs w:val="16"/>
              </w:rPr>
            </w:pPr>
            <w:r w:rsidRPr="00C47D5A">
              <w:rPr>
                <w:color w:val="000000"/>
                <w:sz w:val="16"/>
                <w:szCs w:val="16"/>
              </w:rPr>
              <w:t>Pharmacy</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CF2C5" w14:textId="77777777" w:rsidR="000971E8" w:rsidRPr="00C47D5A" w:rsidRDefault="000971E8" w:rsidP="000971E8">
            <w:pPr>
              <w:rPr>
                <w:color w:val="000000"/>
                <w:sz w:val="16"/>
                <w:szCs w:val="16"/>
              </w:rPr>
            </w:pPr>
            <w:r w:rsidRPr="00C47D5A">
              <w:rPr>
                <w:color w:val="000000"/>
                <w:sz w:val="16"/>
                <w:szCs w:val="16"/>
              </w:rPr>
              <w:t>0.51</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A66DB" w14:textId="77777777" w:rsidR="000971E8" w:rsidRPr="00C47D5A" w:rsidRDefault="000971E8" w:rsidP="000971E8">
            <w:pPr>
              <w:rPr>
                <w:color w:val="000000"/>
                <w:sz w:val="16"/>
                <w:szCs w:val="16"/>
              </w:rPr>
            </w:pPr>
            <w:r w:rsidRPr="00C47D5A">
              <w:rPr>
                <w:color w:val="000000"/>
                <w:sz w:val="16"/>
                <w:szCs w:val="16"/>
              </w:rPr>
              <w:t>1.47</w:t>
            </w:r>
          </w:p>
        </w:tc>
      </w:tr>
      <w:tr w:rsidR="000971E8" w:rsidRPr="00C47D5A" w14:paraId="6EF70084" w14:textId="77777777" w:rsidTr="000971E8">
        <w:trPr>
          <w:trHeight w:val="55"/>
        </w:trPr>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A868F" w14:textId="77777777" w:rsidR="000971E8" w:rsidRPr="00C47D5A" w:rsidRDefault="000971E8" w:rsidP="000971E8">
            <w:pPr>
              <w:rPr>
                <w:color w:val="000000"/>
                <w:sz w:val="16"/>
                <w:szCs w:val="16"/>
              </w:rPr>
            </w:pPr>
            <w:r w:rsidRPr="00C47D5A">
              <w:rPr>
                <w:color w:val="000000"/>
                <w:sz w:val="16"/>
                <w:szCs w:val="16"/>
              </w:rPr>
              <w:t>Retail</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90A51" w14:textId="77777777" w:rsidR="000971E8" w:rsidRPr="00C47D5A" w:rsidRDefault="000971E8" w:rsidP="000971E8">
            <w:pPr>
              <w:rPr>
                <w:color w:val="000000"/>
                <w:sz w:val="16"/>
                <w:szCs w:val="16"/>
              </w:rPr>
            </w:pPr>
            <w:r w:rsidRPr="00C47D5A">
              <w:rPr>
                <w:color w:val="000000"/>
                <w:sz w:val="16"/>
                <w:szCs w:val="16"/>
              </w:rPr>
              <w:t>0.25</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DB49F" w14:textId="77777777" w:rsidR="000971E8" w:rsidRPr="00C47D5A" w:rsidRDefault="000971E8" w:rsidP="000971E8">
            <w:pPr>
              <w:rPr>
                <w:color w:val="000000"/>
                <w:sz w:val="16"/>
                <w:szCs w:val="16"/>
              </w:rPr>
            </w:pPr>
            <w:r w:rsidRPr="00C47D5A">
              <w:rPr>
                <w:color w:val="000000"/>
                <w:sz w:val="16"/>
                <w:szCs w:val="16"/>
              </w:rPr>
              <w:t>1.47</w:t>
            </w:r>
          </w:p>
        </w:tc>
      </w:tr>
      <w:tr w:rsidR="000971E8" w:rsidRPr="00C47D5A" w14:paraId="05ABA714" w14:textId="77777777" w:rsidTr="000971E8">
        <w:trPr>
          <w:trHeight w:val="77"/>
        </w:trPr>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BB01B" w14:textId="77777777" w:rsidR="000971E8" w:rsidRPr="00C47D5A" w:rsidRDefault="000971E8" w:rsidP="000971E8">
            <w:pPr>
              <w:rPr>
                <w:color w:val="000000"/>
                <w:sz w:val="16"/>
                <w:szCs w:val="16"/>
              </w:rPr>
            </w:pPr>
            <w:r w:rsidRPr="00C47D5A">
              <w:rPr>
                <w:color w:val="000000"/>
                <w:sz w:val="16"/>
                <w:szCs w:val="16"/>
              </w:rPr>
              <w:t>Average</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FC1DE" w14:textId="77777777" w:rsidR="000971E8" w:rsidRPr="00C47D5A" w:rsidRDefault="000971E8" w:rsidP="000971E8">
            <w:pPr>
              <w:rPr>
                <w:color w:val="000000"/>
                <w:sz w:val="16"/>
                <w:szCs w:val="16"/>
              </w:rPr>
            </w:pPr>
            <w:r w:rsidRPr="00C47D5A">
              <w:rPr>
                <w:color w:val="000000"/>
                <w:sz w:val="16"/>
                <w:szCs w:val="16"/>
              </w:rPr>
              <w:t>0.39</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D351E" w14:textId="77777777" w:rsidR="000971E8" w:rsidRPr="00C47D5A" w:rsidRDefault="000971E8" w:rsidP="000971E8">
            <w:pPr>
              <w:rPr>
                <w:color w:val="000000"/>
                <w:sz w:val="16"/>
                <w:szCs w:val="16"/>
              </w:rPr>
            </w:pPr>
            <w:r w:rsidRPr="00C47D5A">
              <w:rPr>
                <w:color w:val="000000"/>
                <w:sz w:val="16"/>
                <w:szCs w:val="16"/>
              </w:rPr>
              <w:t>1.45</w:t>
            </w:r>
          </w:p>
        </w:tc>
      </w:tr>
      <w:tr w:rsidR="000971E8" w:rsidRPr="00C47D5A" w14:paraId="6079A862" w14:textId="77777777" w:rsidTr="000971E8">
        <w:trPr>
          <w:trHeight w:val="281"/>
        </w:trPr>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56250" w14:textId="77777777" w:rsidR="000971E8" w:rsidRPr="00C47D5A" w:rsidRDefault="000971E8" w:rsidP="000971E8">
            <w:pPr>
              <w:rPr>
                <w:b/>
                <w:bCs/>
                <w:color w:val="000000"/>
                <w:sz w:val="16"/>
                <w:szCs w:val="16"/>
              </w:rPr>
            </w:pPr>
            <w:r w:rsidRPr="00C47D5A">
              <w:rPr>
                <w:b/>
                <w:bCs/>
                <w:color w:val="000000"/>
                <w:sz w:val="16"/>
                <w:szCs w:val="16"/>
              </w:rPr>
              <w:t xml:space="preserve">Overall </w:t>
            </w:r>
            <w:r>
              <w:rPr>
                <w:b/>
                <w:bCs/>
                <w:color w:val="000000"/>
                <w:sz w:val="16"/>
                <w:szCs w:val="16"/>
              </w:rPr>
              <w:t>a</w:t>
            </w:r>
            <w:r w:rsidRPr="00C47D5A">
              <w:rPr>
                <w:b/>
                <w:bCs/>
                <w:color w:val="000000"/>
                <w:sz w:val="16"/>
                <w:szCs w:val="16"/>
              </w:rPr>
              <w:t>verage</w:t>
            </w:r>
          </w:p>
        </w:tc>
        <w:tc>
          <w:tcPr>
            <w:tcW w:w="26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96BCF" w14:textId="77777777" w:rsidR="000971E8" w:rsidRPr="00C47D5A" w:rsidRDefault="000971E8" w:rsidP="000971E8">
            <w:pPr>
              <w:rPr>
                <w:color w:val="000000"/>
                <w:sz w:val="16"/>
                <w:szCs w:val="16"/>
              </w:rPr>
            </w:pPr>
            <w:r w:rsidRPr="00C47D5A">
              <w:rPr>
                <w:b/>
                <w:bCs/>
                <w:color w:val="000000"/>
                <w:sz w:val="16"/>
                <w:szCs w:val="16"/>
              </w:rPr>
              <w:t>0.92</w:t>
            </w:r>
          </w:p>
        </w:tc>
      </w:tr>
    </w:tbl>
    <w:p w14:paraId="23CE0CB4" w14:textId="77777777" w:rsidR="000971E8" w:rsidRPr="00525345" w:rsidRDefault="000971E8" w:rsidP="00DD3FCD">
      <w:pPr>
        <w:spacing w:line="480" w:lineRule="auto"/>
        <w:ind w:firstLine="720"/>
        <w:jc w:val="both"/>
        <w:rPr>
          <w:bCs/>
          <w:sz w:val="20"/>
          <w:szCs w:val="20"/>
        </w:rPr>
      </w:pPr>
    </w:p>
    <w:p w14:paraId="2DB63554" w14:textId="77777777" w:rsidR="00DA17D6" w:rsidRPr="00C47D5A" w:rsidRDefault="00DA17D6" w:rsidP="00015AE1">
      <w:pPr>
        <w:spacing w:line="276" w:lineRule="auto"/>
        <w:jc w:val="both"/>
        <w:rPr>
          <w:bCs/>
        </w:rPr>
      </w:pPr>
    </w:p>
    <w:p w14:paraId="422898A1" w14:textId="77777777" w:rsidR="00DA17D6" w:rsidRPr="00C47D5A" w:rsidRDefault="00DA17D6" w:rsidP="00015AE1">
      <w:pPr>
        <w:spacing w:line="276" w:lineRule="auto"/>
        <w:jc w:val="both"/>
        <w:rPr>
          <w:bCs/>
        </w:rPr>
      </w:pPr>
    </w:p>
    <w:p w14:paraId="2A742C69" w14:textId="77777777" w:rsidR="00DA17D6" w:rsidRPr="00C47D5A" w:rsidRDefault="00DA17D6" w:rsidP="00015AE1">
      <w:pPr>
        <w:spacing w:line="276" w:lineRule="auto"/>
        <w:jc w:val="both"/>
        <w:rPr>
          <w:bCs/>
        </w:rPr>
      </w:pPr>
      <w:r w:rsidRPr="00C47D5A">
        <w:rPr>
          <w:bCs/>
        </w:rPr>
        <w:tab/>
      </w:r>
    </w:p>
    <w:p w14:paraId="45D87C67" w14:textId="77777777" w:rsidR="00DA17D6" w:rsidRPr="00C47D5A" w:rsidRDefault="00DA17D6" w:rsidP="00015AE1">
      <w:pPr>
        <w:spacing w:line="276" w:lineRule="auto"/>
        <w:jc w:val="both"/>
        <w:rPr>
          <w:bCs/>
        </w:rPr>
      </w:pPr>
    </w:p>
    <w:p w14:paraId="3FAAB3C6" w14:textId="77777777" w:rsidR="00525345" w:rsidRPr="00525345" w:rsidRDefault="00525345" w:rsidP="00015AE1">
      <w:pPr>
        <w:spacing w:line="276" w:lineRule="auto"/>
        <w:jc w:val="both"/>
        <w:rPr>
          <w:bCs/>
          <w:sz w:val="20"/>
          <w:szCs w:val="20"/>
        </w:rPr>
      </w:pPr>
    </w:p>
    <w:p w14:paraId="7C2DA3AD" w14:textId="26BEE08C" w:rsidR="00BD4F12" w:rsidRPr="00525345" w:rsidRDefault="00DA17D6" w:rsidP="00DD3FCD">
      <w:pPr>
        <w:spacing w:line="480" w:lineRule="auto"/>
        <w:ind w:firstLine="720"/>
        <w:jc w:val="both"/>
        <w:rPr>
          <w:bCs/>
          <w:sz w:val="20"/>
          <w:szCs w:val="20"/>
        </w:rPr>
      </w:pPr>
      <w:r w:rsidRPr="00525345">
        <w:rPr>
          <w:bCs/>
          <w:sz w:val="20"/>
          <w:szCs w:val="20"/>
        </w:rPr>
        <w:t xml:space="preserve">The Duke HSDF </w:t>
      </w:r>
      <w:r w:rsidR="009A3EA3" w:rsidRPr="00525345">
        <w:rPr>
          <w:bCs/>
          <w:sz w:val="20"/>
          <w:szCs w:val="20"/>
        </w:rPr>
        <w:t xml:space="preserve">costing </w:t>
      </w:r>
      <w:r w:rsidRPr="00525345">
        <w:rPr>
          <w:bCs/>
          <w:sz w:val="20"/>
          <w:szCs w:val="20"/>
        </w:rPr>
        <w:t>study also report</w:t>
      </w:r>
      <w:r w:rsidR="002C3644">
        <w:rPr>
          <w:bCs/>
          <w:sz w:val="20"/>
          <w:szCs w:val="20"/>
        </w:rPr>
        <w:t xml:space="preserve">s </w:t>
      </w:r>
      <w:r w:rsidRPr="00525345">
        <w:rPr>
          <w:bCs/>
          <w:sz w:val="20"/>
          <w:szCs w:val="20"/>
        </w:rPr>
        <w:t>data on nonmedical costs</w:t>
      </w:r>
      <w:r w:rsidR="009A3EA3" w:rsidRPr="00525345">
        <w:rPr>
          <w:bCs/>
          <w:sz w:val="20"/>
          <w:szCs w:val="20"/>
        </w:rPr>
        <w:t xml:space="preserve"> (transportation to and from the health facility</w:t>
      </w:r>
      <w:r w:rsidR="001155E7" w:rsidRPr="00525345">
        <w:rPr>
          <w:bCs/>
          <w:sz w:val="20"/>
          <w:szCs w:val="20"/>
        </w:rPr>
        <w:t>)</w:t>
      </w:r>
      <w:r w:rsidRPr="00525345">
        <w:rPr>
          <w:bCs/>
          <w:sz w:val="20"/>
          <w:szCs w:val="20"/>
        </w:rPr>
        <w:t xml:space="preserve">; however, these data are limited </w:t>
      </w:r>
      <w:r w:rsidR="002C3644">
        <w:rPr>
          <w:bCs/>
          <w:sz w:val="20"/>
          <w:szCs w:val="20"/>
        </w:rPr>
        <w:t>because</w:t>
      </w:r>
      <w:r w:rsidRPr="00525345">
        <w:rPr>
          <w:bCs/>
          <w:sz w:val="20"/>
          <w:szCs w:val="20"/>
        </w:rPr>
        <w:t xml:space="preserve"> they represent average costs across a broad range of services. Nonmedical costs were reported from 2019, so inflation rates were not applied, and costs were converted directly to USD, summarized in table 10:</w:t>
      </w:r>
    </w:p>
    <w:tbl>
      <w:tblPr>
        <w:tblpPr w:leftFromText="180" w:rightFromText="180" w:vertAnchor="text" w:horzAnchor="margin" w:tblpY="178"/>
        <w:tblW w:w="8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929"/>
        <w:gridCol w:w="1437"/>
        <w:gridCol w:w="1285"/>
        <w:gridCol w:w="2032"/>
      </w:tblGrid>
      <w:tr w:rsidR="001155E7" w14:paraId="5FE12EDC" w14:textId="77777777" w:rsidTr="00015AE1">
        <w:trPr>
          <w:trHeight w:val="80"/>
        </w:trPr>
        <w:tc>
          <w:tcPr>
            <w:tcW w:w="8375" w:type="dxa"/>
            <w:gridSpan w:val="5"/>
            <w:shd w:val="clear" w:color="auto" w:fill="auto"/>
            <w:noWrap/>
            <w:vAlign w:val="bottom"/>
          </w:tcPr>
          <w:p w14:paraId="27FAE99F" w14:textId="439A901C" w:rsidR="001155E7" w:rsidRPr="00C47D5A" w:rsidRDefault="001155E7" w:rsidP="00015AE1">
            <w:pPr>
              <w:jc w:val="center"/>
              <w:rPr>
                <w:b/>
                <w:bCs/>
                <w:color w:val="000000"/>
                <w:sz w:val="16"/>
                <w:szCs w:val="16"/>
              </w:rPr>
            </w:pPr>
            <w:r w:rsidRPr="00C47D5A">
              <w:rPr>
                <w:b/>
                <w:bCs/>
                <w:color w:val="000000"/>
                <w:sz w:val="16"/>
                <w:szCs w:val="16"/>
              </w:rPr>
              <w:t xml:space="preserve">Table 10: Nonmedical </w:t>
            </w:r>
            <w:r w:rsidR="00AD5F4B">
              <w:rPr>
                <w:b/>
                <w:bCs/>
                <w:color w:val="000000"/>
                <w:sz w:val="16"/>
                <w:szCs w:val="16"/>
              </w:rPr>
              <w:t>u</w:t>
            </w:r>
            <w:r w:rsidRPr="00C47D5A">
              <w:rPr>
                <w:b/>
                <w:bCs/>
                <w:color w:val="000000"/>
                <w:sz w:val="16"/>
                <w:szCs w:val="16"/>
              </w:rPr>
              <w:t xml:space="preserve">nit </w:t>
            </w:r>
            <w:r w:rsidR="00AD5F4B">
              <w:rPr>
                <w:b/>
                <w:bCs/>
                <w:color w:val="000000"/>
                <w:sz w:val="16"/>
                <w:szCs w:val="16"/>
              </w:rPr>
              <w:t>c</w:t>
            </w:r>
            <w:r w:rsidRPr="00C47D5A">
              <w:rPr>
                <w:b/>
                <w:bCs/>
                <w:color w:val="000000"/>
                <w:sz w:val="16"/>
                <w:szCs w:val="16"/>
              </w:rPr>
              <w:t xml:space="preserve">osts of </w:t>
            </w:r>
            <w:r w:rsidR="00AD5F4B">
              <w:rPr>
                <w:b/>
                <w:bCs/>
                <w:color w:val="000000"/>
                <w:sz w:val="16"/>
                <w:szCs w:val="16"/>
              </w:rPr>
              <w:t>tr</w:t>
            </w:r>
            <w:r w:rsidRPr="00C47D5A">
              <w:rPr>
                <w:b/>
                <w:bCs/>
                <w:color w:val="000000"/>
                <w:sz w:val="16"/>
                <w:szCs w:val="16"/>
              </w:rPr>
              <w:t xml:space="preserve">eating </w:t>
            </w:r>
            <w:r w:rsidR="00AD5F4B">
              <w:rPr>
                <w:b/>
                <w:bCs/>
                <w:color w:val="000000"/>
                <w:sz w:val="16"/>
                <w:szCs w:val="16"/>
              </w:rPr>
              <w:t>u</w:t>
            </w:r>
            <w:r w:rsidRPr="00C47D5A">
              <w:rPr>
                <w:b/>
                <w:bCs/>
                <w:color w:val="000000"/>
                <w:sz w:val="16"/>
                <w:szCs w:val="16"/>
              </w:rPr>
              <w:t>nder-</w:t>
            </w:r>
            <w:r w:rsidR="00AD5F4B">
              <w:rPr>
                <w:b/>
                <w:bCs/>
                <w:color w:val="000000"/>
                <w:sz w:val="16"/>
                <w:szCs w:val="16"/>
              </w:rPr>
              <w:t>f</w:t>
            </w:r>
            <w:r w:rsidRPr="00C47D5A">
              <w:rPr>
                <w:b/>
                <w:bCs/>
                <w:color w:val="000000"/>
                <w:sz w:val="16"/>
                <w:szCs w:val="16"/>
              </w:rPr>
              <w:t xml:space="preserve">ive </w:t>
            </w:r>
            <w:r w:rsidR="00AD5F4B">
              <w:rPr>
                <w:b/>
                <w:bCs/>
                <w:color w:val="000000"/>
                <w:sz w:val="16"/>
                <w:szCs w:val="16"/>
              </w:rPr>
              <w:t>m</w:t>
            </w:r>
            <w:r w:rsidRPr="00C47D5A">
              <w:rPr>
                <w:b/>
                <w:bCs/>
                <w:color w:val="000000"/>
                <w:sz w:val="16"/>
                <w:szCs w:val="16"/>
              </w:rPr>
              <w:t xml:space="preserve">alaria </w:t>
            </w:r>
            <w:r w:rsidR="00AD5F4B">
              <w:rPr>
                <w:b/>
                <w:bCs/>
                <w:color w:val="000000"/>
                <w:sz w:val="16"/>
                <w:szCs w:val="16"/>
              </w:rPr>
              <w:t>u</w:t>
            </w:r>
            <w:r w:rsidRPr="00C47D5A">
              <w:rPr>
                <w:b/>
                <w:bCs/>
                <w:color w:val="000000"/>
                <w:sz w:val="16"/>
                <w:szCs w:val="16"/>
              </w:rPr>
              <w:t xml:space="preserve">sing Duke HSDF </w:t>
            </w:r>
            <w:r w:rsidR="00AD5F4B">
              <w:rPr>
                <w:b/>
                <w:bCs/>
                <w:color w:val="000000"/>
                <w:sz w:val="16"/>
                <w:szCs w:val="16"/>
              </w:rPr>
              <w:t>s</w:t>
            </w:r>
            <w:r w:rsidRPr="00C47D5A">
              <w:rPr>
                <w:b/>
                <w:bCs/>
                <w:color w:val="000000"/>
                <w:sz w:val="16"/>
                <w:szCs w:val="16"/>
              </w:rPr>
              <w:t>tudy</w:t>
            </w:r>
          </w:p>
        </w:tc>
      </w:tr>
      <w:tr w:rsidR="001155E7" w14:paraId="68492F9B" w14:textId="77777777" w:rsidTr="00015AE1">
        <w:trPr>
          <w:trHeight w:val="287"/>
        </w:trPr>
        <w:tc>
          <w:tcPr>
            <w:tcW w:w="1692" w:type="dxa"/>
            <w:shd w:val="clear" w:color="auto" w:fill="auto"/>
            <w:noWrap/>
            <w:vAlign w:val="bottom"/>
            <w:hideMark/>
          </w:tcPr>
          <w:p w14:paraId="5CCF8D4E" w14:textId="77777777" w:rsidR="001155E7" w:rsidRPr="00C47D5A" w:rsidRDefault="001155E7" w:rsidP="00015AE1">
            <w:pPr>
              <w:rPr>
                <w:color w:val="000000"/>
                <w:sz w:val="16"/>
                <w:szCs w:val="16"/>
              </w:rPr>
            </w:pPr>
            <w:r w:rsidRPr="00C47D5A">
              <w:rPr>
                <w:color w:val="000000"/>
                <w:sz w:val="16"/>
                <w:szCs w:val="16"/>
              </w:rPr>
              <w:t>Item</w:t>
            </w:r>
          </w:p>
        </w:tc>
        <w:tc>
          <w:tcPr>
            <w:tcW w:w="1929" w:type="dxa"/>
            <w:shd w:val="clear" w:color="auto" w:fill="auto"/>
            <w:noWrap/>
            <w:vAlign w:val="bottom"/>
            <w:hideMark/>
          </w:tcPr>
          <w:p w14:paraId="216CCBF2" w14:textId="77777777" w:rsidR="001155E7" w:rsidRPr="00C47D5A" w:rsidRDefault="001155E7" w:rsidP="00015AE1">
            <w:pPr>
              <w:rPr>
                <w:color w:val="000000"/>
                <w:sz w:val="16"/>
                <w:szCs w:val="16"/>
              </w:rPr>
            </w:pPr>
            <w:r w:rsidRPr="00C47D5A">
              <w:rPr>
                <w:color w:val="000000"/>
                <w:sz w:val="16"/>
                <w:szCs w:val="16"/>
              </w:rPr>
              <w:t>Outpatient (2019 Naira)</w:t>
            </w:r>
          </w:p>
        </w:tc>
        <w:tc>
          <w:tcPr>
            <w:tcW w:w="1437" w:type="dxa"/>
            <w:shd w:val="clear" w:color="auto" w:fill="auto"/>
            <w:noWrap/>
            <w:vAlign w:val="bottom"/>
            <w:hideMark/>
          </w:tcPr>
          <w:p w14:paraId="65D8B7E3" w14:textId="77777777" w:rsidR="001155E7" w:rsidRPr="00C47D5A" w:rsidRDefault="001155E7" w:rsidP="00015AE1">
            <w:pPr>
              <w:rPr>
                <w:color w:val="000000"/>
                <w:sz w:val="16"/>
                <w:szCs w:val="16"/>
              </w:rPr>
            </w:pPr>
            <w:r w:rsidRPr="00C47D5A">
              <w:rPr>
                <w:color w:val="000000"/>
                <w:sz w:val="16"/>
                <w:szCs w:val="16"/>
              </w:rPr>
              <w:t>Outpatient (2020 USD)</w:t>
            </w:r>
          </w:p>
        </w:tc>
        <w:tc>
          <w:tcPr>
            <w:tcW w:w="1285" w:type="dxa"/>
            <w:shd w:val="clear" w:color="auto" w:fill="auto"/>
            <w:noWrap/>
            <w:vAlign w:val="bottom"/>
            <w:hideMark/>
          </w:tcPr>
          <w:p w14:paraId="4613696A" w14:textId="77777777" w:rsidR="001155E7" w:rsidRPr="00C47D5A" w:rsidRDefault="001155E7" w:rsidP="00015AE1">
            <w:pPr>
              <w:rPr>
                <w:color w:val="000000"/>
                <w:sz w:val="16"/>
                <w:szCs w:val="16"/>
              </w:rPr>
            </w:pPr>
            <w:r w:rsidRPr="00C47D5A">
              <w:rPr>
                <w:color w:val="000000"/>
                <w:sz w:val="16"/>
                <w:szCs w:val="16"/>
              </w:rPr>
              <w:t>Inpatient (2019 Naira)</w:t>
            </w:r>
          </w:p>
        </w:tc>
        <w:tc>
          <w:tcPr>
            <w:tcW w:w="2032" w:type="dxa"/>
            <w:shd w:val="clear" w:color="auto" w:fill="auto"/>
            <w:noWrap/>
            <w:vAlign w:val="bottom"/>
            <w:hideMark/>
          </w:tcPr>
          <w:p w14:paraId="71BFDB33" w14:textId="77777777" w:rsidR="001155E7" w:rsidRPr="00C47D5A" w:rsidRDefault="001155E7" w:rsidP="00015AE1">
            <w:pPr>
              <w:rPr>
                <w:color w:val="000000"/>
                <w:sz w:val="16"/>
                <w:szCs w:val="16"/>
              </w:rPr>
            </w:pPr>
            <w:r w:rsidRPr="00C47D5A">
              <w:rPr>
                <w:color w:val="000000"/>
                <w:sz w:val="16"/>
                <w:szCs w:val="16"/>
              </w:rPr>
              <w:t>Inpatient (2020 USD)</w:t>
            </w:r>
          </w:p>
        </w:tc>
      </w:tr>
      <w:tr w:rsidR="001155E7" w14:paraId="47B2BD03" w14:textId="77777777" w:rsidTr="00015AE1">
        <w:trPr>
          <w:trHeight w:val="231"/>
        </w:trPr>
        <w:tc>
          <w:tcPr>
            <w:tcW w:w="1692" w:type="dxa"/>
            <w:shd w:val="clear" w:color="auto" w:fill="auto"/>
            <w:noWrap/>
            <w:vAlign w:val="bottom"/>
            <w:hideMark/>
          </w:tcPr>
          <w:p w14:paraId="5AB445B8" w14:textId="77777777" w:rsidR="001155E7" w:rsidRPr="00C47D5A" w:rsidRDefault="001155E7" w:rsidP="00015AE1">
            <w:pPr>
              <w:rPr>
                <w:color w:val="000000"/>
                <w:sz w:val="16"/>
                <w:szCs w:val="16"/>
              </w:rPr>
            </w:pPr>
            <w:r w:rsidRPr="00C47D5A">
              <w:rPr>
                <w:color w:val="000000"/>
                <w:sz w:val="16"/>
                <w:szCs w:val="16"/>
              </w:rPr>
              <w:t>Transportation</w:t>
            </w:r>
          </w:p>
        </w:tc>
        <w:tc>
          <w:tcPr>
            <w:tcW w:w="1929" w:type="dxa"/>
            <w:shd w:val="clear" w:color="auto" w:fill="auto"/>
            <w:noWrap/>
            <w:vAlign w:val="bottom"/>
            <w:hideMark/>
          </w:tcPr>
          <w:p w14:paraId="50E379B6" w14:textId="77777777" w:rsidR="001155E7" w:rsidRPr="00C47D5A" w:rsidRDefault="001155E7" w:rsidP="00015AE1">
            <w:pPr>
              <w:rPr>
                <w:color w:val="000000"/>
                <w:sz w:val="16"/>
                <w:szCs w:val="16"/>
              </w:rPr>
            </w:pPr>
            <w:r w:rsidRPr="00C47D5A">
              <w:rPr>
                <w:color w:val="000000"/>
                <w:sz w:val="16"/>
                <w:szCs w:val="16"/>
              </w:rPr>
              <w:t>446</w:t>
            </w:r>
          </w:p>
        </w:tc>
        <w:tc>
          <w:tcPr>
            <w:tcW w:w="1437" w:type="dxa"/>
            <w:shd w:val="clear" w:color="auto" w:fill="auto"/>
            <w:noWrap/>
            <w:vAlign w:val="bottom"/>
            <w:hideMark/>
          </w:tcPr>
          <w:p w14:paraId="41C11B1A" w14:textId="77777777" w:rsidR="001155E7" w:rsidRPr="00C47D5A" w:rsidRDefault="001155E7" w:rsidP="00015AE1">
            <w:pPr>
              <w:rPr>
                <w:color w:val="000000"/>
                <w:sz w:val="16"/>
                <w:szCs w:val="16"/>
              </w:rPr>
            </w:pPr>
            <w:r w:rsidRPr="00C47D5A">
              <w:rPr>
                <w:color w:val="000000"/>
                <w:sz w:val="16"/>
                <w:szCs w:val="16"/>
              </w:rPr>
              <w:t>1.17</w:t>
            </w:r>
          </w:p>
        </w:tc>
        <w:tc>
          <w:tcPr>
            <w:tcW w:w="1285" w:type="dxa"/>
            <w:shd w:val="clear" w:color="auto" w:fill="auto"/>
            <w:noWrap/>
            <w:vAlign w:val="bottom"/>
            <w:hideMark/>
          </w:tcPr>
          <w:p w14:paraId="28398213" w14:textId="77777777" w:rsidR="001155E7" w:rsidRPr="00C47D5A" w:rsidRDefault="001155E7" w:rsidP="00015AE1">
            <w:pPr>
              <w:rPr>
                <w:color w:val="000000"/>
                <w:sz w:val="16"/>
                <w:szCs w:val="16"/>
              </w:rPr>
            </w:pPr>
            <w:r w:rsidRPr="00C47D5A">
              <w:rPr>
                <w:color w:val="000000"/>
                <w:sz w:val="16"/>
                <w:szCs w:val="16"/>
              </w:rPr>
              <w:t>446</w:t>
            </w:r>
          </w:p>
        </w:tc>
        <w:tc>
          <w:tcPr>
            <w:tcW w:w="2032" w:type="dxa"/>
            <w:shd w:val="clear" w:color="auto" w:fill="auto"/>
            <w:noWrap/>
            <w:vAlign w:val="bottom"/>
            <w:hideMark/>
          </w:tcPr>
          <w:p w14:paraId="413FCD46" w14:textId="77777777" w:rsidR="001155E7" w:rsidRPr="00C47D5A" w:rsidRDefault="001155E7" w:rsidP="00015AE1">
            <w:pPr>
              <w:rPr>
                <w:color w:val="000000"/>
                <w:sz w:val="16"/>
                <w:szCs w:val="16"/>
              </w:rPr>
            </w:pPr>
            <w:r w:rsidRPr="00C47D5A">
              <w:rPr>
                <w:color w:val="000000"/>
                <w:sz w:val="16"/>
                <w:szCs w:val="16"/>
              </w:rPr>
              <w:t>1.17</w:t>
            </w:r>
          </w:p>
        </w:tc>
      </w:tr>
      <w:tr w:rsidR="001155E7" w14:paraId="1585874B" w14:textId="77777777" w:rsidTr="00015AE1">
        <w:trPr>
          <w:trHeight w:val="303"/>
        </w:trPr>
        <w:tc>
          <w:tcPr>
            <w:tcW w:w="1692" w:type="dxa"/>
            <w:shd w:val="clear" w:color="auto" w:fill="auto"/>
            <w:noWrap/>
            <w:vAlign w:val="bottom"/>
            <w:hideMark/>
          </w:tcPr>
          <w:p w14:paraId="2F09F9FA" w14:textId="77777777" w:rsidR="001155E7" w:rsidRPr="00C47D5A" w:rsidRDefault="001155E7" w:rsidP="00015AE1">
            <w:pPr>
              <w:rPr>
                <w:color w:val="000000"/>
                <w:sz w:val="16"/>
                <w:szCs w:val="16"/>
              </w:rPr>
            </w:pPr>
            <w:r w:rsidRPr="00C47D5A">
              <w:rPr>
                <w:color w:val="000000"/>
                <w:sz w:val="16"/>
                <w:szCs w:val="16"/>
              </w:rPr>
              <w:t>Food</w:t>
            </w:r>
          </w:p>
        </w:tc>
        <w:tc>
          <w:tcPr>
            <w:tcW w:w="1929" w:type="dxa"/>
            <w:shd w:val="clear" w:color="auto" w:fill="auto"/>
            <w:noWrap/>
            <w:vAlign w:val="bottom"/>
            <w:hideMark/>
          </w:tcPr>
          <w:p w14:paraId="2CC7B627" w14:textId="77777777" w:rsidR="001155E7" w:rsidRPr="00C47D5A" w:rsidRDefault="001155E7" w:rsidP="00015AE1">
            <w:pPr>
              <w:rPr>
                <w:color w:val="000000"/>
                <w:sz w:val="16"/>
                <w:szCs w:val="16"/>
              </w:rPr>
            </w:pPr>
            <w:r w:rsidRPr="00C47D5A">
              <w:rPr>
                <w:color w:val="000000"/>
                <w:sz w:val="16"/>
                <w:szCs w:val="16"/>
              </w:rPr>
              <w:t>415</w:t>
            </w:r>
          </w:p>
        </w:tc>
        <w:tc>
          <w:tcPr>
            <w:tcW w:w="1437" w:type="dxa"/>
            <w:shd w:val="clear" w:color="auto" w:fill="auto"/>
            <w:noWrap/>
            <w:vAlign w:val="bottom"/>
            <w:hideMark/>
          </w:tcPr>
          <w:p w14:paraId="04A3B0D7" w14:textId="77777777" w:rsidR="001155E7" w:rsidRPr="00C47D5A" w:rsidRDefault="001155E7" w:rsidP="00015AE1">
            <w:pPr>
              <w:rPr>
                <w:color w:val="000000"/>
                <w:sz w:val="16"/>
                <w:szCs w:val="16"/>
              </w:rPr>
            </w:pPr>
            <w:r w:rsidRPr="00C47D5A">
              <w:rPr>
                <w:color w:val="000000"/>
                <w:sz w:val="16"/>
                <w:szCs w:val="16"/>
              </w:rPr>
              <w:t>1.09</w:t>
            </w:r>
          </w:p>
        </w:tc>
        <w:tc>
          <w:tcPr>
            <w:tcW w:w="1285" w:type="dxa"/>
            <w:shd w:val="clear" w:color="auto" w:fill="auto"/>
            <w:noWrap/>
            <w:vAlign w:val="bottom"/>
            <w:hideMark/>
          </w:tcPr>
          <w:p w14:paraId="16C3E433" w14:textId="77777777" w:rsidR="001155E7" w:rsidRPr="00C47D5A" w:rsidRDefault="001155E7" w:rsidP="00015AE1">
            <w:pPr>
              <w:rPr>
                <w:color w:val="000000"/>
                <w:sz w:val="16"/>
                <w:szCs w:val="16"/>
              </w:rPr>
            </w:pPr>
            <w:r w:rsidRPr="00C47D5A">
              <w:rPr>
                <w:color w:val="000000"/>
                <w:sz w:val="16"/>
                <w:szCs w:val="16"/>
              </w:rPr>
              <w:t>1137</w:t>
            </w:r>
          </w:p>
        </w:tc>
        <w:tc>
          <w:tcPr>
            <w:tcW w:w="2032" w:type="dxa"/>
            <w:shd w:val="clear" w:color="auto" w:fill="auto"/>
            <w:noWrap/>
            <w:vAlign w:val="bottom"/>
            <w:hideMark/>
          </w:tcPr>
          <w:p w14:paraId="741645ED" w14:textId="77777777" w:rsidR="001155E7" w:rsidRPr="00C47D5A" w:rsidRDefault="001155E7" w:rsidP="00015AE1">
            <w:pPr>
              <w:rPr>
                <w:color w:val="000000"/>
                <w:sz w:val="16"/>
                <w:szCs w:val="16"/>
              </w:rPr>
            </w:pPr>
            <w:r w:rsidRPr="00C47D5A">
              <w:rPr>
                <w:color w:val="000000"/>
                <w:sz w:val="16"/>
                <w:szCs w:val="16"/>
              </w:rPr>
              <w:t>2.99</w:t>
            </w:r>
          </w:p>
        </w:tc>
      </w:tr>
      <w:tr w:rsidR="001155E7" w14:paraId="5405CFE1" w14:textId="77777777" w:rsidTr="00015AE1">
        <w:trPr>
          <w:trHeight w:val="294"/>
        </w:trPr>
        <w:tc>
          <w:tcPr>
            <w:tcW w:w="1692" w:type="dxa"/>
            <w:shd w:val="clear" w:color="auto" w:fill="auto"/>
            <w:noWrap/>
            <w:vAlign w:val="bottom"/>
            <w:hideMark/>
          </w:tcPr>
          <w:p w14:paraId="3EA3F4D4" w14:textId="77777777" w:rsidR="001155E7" w:rsidRPr="00C47D5A" w:rsidRDefault="001155E7" w:rsidP="00015AE1">
            <w:pPr>
              <w:rPr>
                <w:color w:val="000000"/>
                <w:sz w:val="16"/>
                <w:szCs w:val="16"/>
              </w:rPr>
            </w:pPr>
            <w:r w:rsidRPr="00C47D5A">
              <w:rPr>
                <w:color w:val="000000"/>
                <w:sz w:val="16"/>
                <w:szCs w:val="16"/>
              </w:rPr>
              <w:t>Total</w:t>
            </w:r>
          </w:p>
        </w:tc>
        <w:tc>
          <w:tcPr>
            <w:tcW w:w="1929" w:type="dxa"/>
            <w:shd w:val="clear" w:color="auto" w:fill="auto"/>
            <w:noWrap/>
            <w:vAlign w:val="bottom"/>
            <w:hideMark/>
          </w:tcPr>
          <w:p w14:paraId="32F445C7" w14:textId="77777777" w:rsidR="001155E7" w:rsidRPr="00C47D5A" w:rsidRDefault="001155E7" w:rsidP="00015AE1">
            <w:pPr>
              <w:rPr>
                <w:color w:val="000000"/>
                <w:sz w:val="16"/>
                <w:szCs w:val="16"/>
              </w:rPr>
            </w:pPr>
            <w:r w:rsidRPr="00C47D5A">
              <w:rPr>
                <w:color w:val="000000"/>
                <w:sz w:val="16"/>
                <w:szCs w:val="16"/>
              </w:rPr>
              <w:t>861</w:t>
            </w:r>
          </w:p>
        </w:tc>
        <w:tc>
          <w:tcPr>
            <w:tcW w:w="1437" w:type="dxa"/>
            <w:shd w:val="clear" w:color="auto" w:fill="auto"/>
            <w:noWrap/>
            <w:vAlign w:val="bottom"/>
            <w:hideMark/>
          </w:tcPr>
          <w:p w14:paraId="6025B82F" w14:textId="77777777" w:rsidR="001155E7" w:rsidRPr="00C47D5A" w:rsidRDefault="001155E7" w:rsidP="00015AE1">
            <w:pPr>
              <w:rPr>
                <w:b/>
                <w:bCs/>
                <w:color w:val="000000"/>
                <w:sz w:val="16"/>
                <w:szCs w:val="16"/>
              </w:rPr>
            </w:pPr>
            <w:r w:rsidRPr="00C47D5A">
              <w:rPr>
                <w:b/>
                <w:bCs/>
                <w:color w:val="000000"/>
                <w:sz w:val="16"/>
                <w:szCs w:val="16"/>
              </w:rPr>
              <w:t>2.26</w:t>
            </w:r>
          </w:p>
        </w:tc>
        <w:tc>
          <w:tcPr>
            <w:tcW w:w="1285" w:type="dxa"/>
            <w:shd w:val="clear" w:color="auto" w:fill="auto"/>
            <w:noWrap/>
            <w:vAlign w:val="bottom"/>
            <w:hideMark/>
          </w:tcPr>
          <w:p w14:paraId="2217DB90" w14:textId="77777777" w:rsidR="001155E7" w:rsidRPr="00C47D5A" w:rsidRDefault="001155E7" w:rsidP="00015AE1">
            <w:pPr>
              <w:rPr>
                <w:color w:val="000000"/>
                <w:sz w:val="16"/>
                <w:szCs w:val="16"/>
              </w:rPr>
            </w:pPr>
            <w:r w:rsidRPr="00C47D5A">
              <w:rPr>
                <w:color w:val="000000"/>
                <w:sz w:val="16"/>
                <w:szCs w:val="16"/>
              </w:rPr>
              <w:t>1583</w:t>
            </w:r>
          </w:p>
        </w:tc>
        <w:tc>
          <w:tcPr>
            <w:tcW w:w="2032" w:type="dxa"/>
            <w:shd w:val="clear" w:color="auto" w:fill="auto"/>
            <w:noWrap/>
            <w:vAlign w:val="bottom"/>
            <w:hideMark/>
          </w:tcPr>
          <w:p w14:paraId="084ED9CA" w14:textId="77777777" w:rsidR="001155E7" w:rsidRPr="00C47D5A" w:rsidRDefault="001155E7" w:rsidP="00015AE1">
            <w:pPr>
              <w:rPr>
                <w:b/>
                <w:bCs/>
                <w:color w:val="000000"/>
                <w:sz w:val="16"/>
                <w:szCs w:val="16"/>
              </w:rPr>
            </w:pPr>
            <w:r w:rsidRPr="00C47D5A">
              <w:rPr>
                <w:b/>
                <w:bCs/>
                <w:color w:val="000000"/>
                <w:sz w:val="16"/>
                <w:szCs w:val="16"/>
              </w:rPr>
              <w:t>4.16</w:t>
            </w:r>
          </w:p>
        </w:tc>
      </w:tr>
    </w:tbl>
    <w:p w14:paraId="18F50672" w14:textId="0D193F63" w:rsidR="009A3EA3" w:rsidRDefault="009A3EA3" w:rsidP="00015AE1">
      <w:pPr>
        <w:spacing w:line="276" w:lineRule="auto"/>
        <w:jc w:val="both"/>
        <w:rPr>
          <w:bCs/>
        </w:rPr>
      </w:pPr>
    </w:p>
    <w:p w14:paraId="33F7B89F" w14:textId="77777777" w:rsidR="001155E7" w:rsidRDefault="001155E7" w:rsidP="00015AE1">
      <w:pPr>
        <w:spacing w:line="276" w:lineRule="auto"/>
        <w:ind w:firstLine="720"/>
        <w:jc w:val="both"/>
        <w:rPr>
          <w:bCs/>
        </w:rPr>
      </w:pPr>
    </w:p>
    <w:p w14:paraId="618A95F8" w14:textId="77777777" w:rsidR="001155E7" w:rsidRDefault="001155E7" w:rsidP="00015AE1">
      <w:pPr>
        <w:spacing w:line="276" w:lineRule="auto"/>
        <w:ind w:firstLine="720"/>
        <w:jc w:val="both"/>
        <w:rPr>
          <w:bCs/>
        </w:rPr>
      </w:pPr>
    </w:p>
    <w:p w14:paraId="7C35B89E" w14:textId="77777777" w:rsidR="001155E7" w:rsidRDefault="001155E7" w:rsidP="00015AE1">
      <w:pPr>
        <w:spacing w:line="276" w:lineRule="auto"/>
        <w:ind w:firstLine="720"/>
        <w:jc w:val="both"/>
        <w:rPr>
          <w:bCs/>
        </w:rPr>
      </w:pPr>
    </w:p>
    <w:p w14:paraId="76811720" w14:textId="5FE2F7A6" w:rsidR="00BD4F12" w:rsidRDefault="00BD4F12" w:rsidP="00015AE1">
      <w:pPr>
        <w:spacing w:line="480" w:lineRule="auto"/>
        <w:ind w:firstLine="720"/>
        <w:jc w:val="both"/>
        <w:rPr>
          <w:bCs/>
        </w:rPr>
      </w:pPr>
    </w:p>
    <w:p w14:paraId="1F7F4E9E" w14:textId="77777777" w:rsidR="00525345" w:rsidRPr="00525345" w:rsidRDefault="00525345" w:rsidP="00DD3FCD">
      <w:pPr>
        <w:spacing w:line="480" w:lineRule="auto"/>
        <w:ind w:firstLine="720"/>
        <w:jc w:val="both"/>
        <w:rPr>
          <w:bCs/>
          <w:sz w:val="20"/>
          <w:szCs w:val="20"/>
        </w:rPr>
      </w:pPr>
      <w:r w:rsidRPr="00525345">
        <w:rPr>
          <w:bCs/>
          <w:sz w:val="20"/>
          <w:szCs w:val="20"/>
        </w:rPr>
        <w:t xml:space="preserve">Nonmedical costs were assumed to be the same across quintiles due to a lack of empirical data, but this assumption is likely flawed because poorer individuals living in rural areas may incur greater travel time to health facilities than wealthier individuals living in urban areas. </w:t>
      </w:r>
    </w:p>
    <w:p w14:paraId="62EA3A98" w14:textId="6ADA8A65" w:rsidR="00525345" w:rsidRPr="00525345" w:rsidRDefault="00525345" w:rsidP="00DD3FCD">
      <w:pPr>
        <w:spacing w:line="480" w:lineRule="auto"/>
        <w:ind w:firstLine="720"/>
        <w:jc w:val="both"/>
        <w:rPr>
          <w:bCs/>
          <w:iCs/>
          <w:sz w:val="20"/>
          <w:szCs w:val="20"/>
        </w:rPr>
      </w:pPr>
      <w:r w:rsidRPr="00525345">
        <w:rPr>
          <w:bCs/>
          <w:sz w:val="20"/>
          <w:szCs w:val="20"/>
        </w:rPr>
        <w:t>Indirect costs per case per quintile were estimated by multiplying the median daily individual income per quintile by the number of days lost to caregiving for a case of under-five malaria. Outpatient cases were assumed to incur a loss of one productive day, while inpatient cases were assumed to incur a loss of 6.1 productive days on average, as reported in the literature.</w:t>
      </w:r>
      <w:r w:rsidRPr="00525345">
        <w:rPr>
          <w:bCs/>
          <w:sz w:val="20"/>
          <w:szCs w:val="20"/>
          <w:vertAlign w:val="superscript"/>
        </w:rPr>
        <w:t>1</w:t>
      </w:r>
      <w:r w:rsidR="005F5A8F">
        <w:rPr>
          <w:bCs/>
          <w:sz w:val="20"/>
          <w:szCs w:val="20"/>
          <w:vertAlign w:val="superscript"/>
        </w:rPr>
        <w:t>3</w:t>
      </w:r>
      <w:r w:rsidRPr="00525345">
        <w:rPr>
          <w:bCs/>
          <w:sz w:val="20"/>
          <w:szCs w:val="20"/>
        </w:rPr>
        <w:t xml:space="preserve"> Income was estimated by</w:t>
      </w:r>
      <w:r w:rsidRPr="00525345">
        <w:rPr>
          <w:bCs/>
          <w:iCs/>
          <w:sz w:val="20"/>
          <w:szCs w:val="20"/>
        </w:rPr>
        <w:t xml:space="preserve"> extracting per capita annual consumption per quintile from Wave 3 of the Nigeria Household Living Standard Survey, 2015-2016, using Stata.</w:t>
      </w:r>
      <w:r w:rsidRPr="00525345">
        <w:rPr>
          <w:bCs/>
          <w:iCs/>
          <w:sz w:val="20"/>
          <w:szCs w:val="20"/>
          <w:vertAlign w:val="superscript"/>
        </w:rPr>
        <w:t>1</w:t>
      </w:r>
      <w:r w:rsidR="005F5A8F">
        <w:rPr>
          <w:bCs/>
          <w:iCs/>
          <w:sz w:val="20"/>
          <w:szCs w:val="20"/>
          <w:vertAlign w:val="superscript"/>
        </w:rPr>
        <w:t>4</w:t>
      </w:r>
      <w:r w:rsidRPr="00525345">
        <w:rPr>
          <w:bCs/>
          <w:iCs/>
          <w:sz w:val="20"/>
          <w:szCs w:val="20"/>
        </w:rPr>
        <w:t xml:space="preserve"> A cumulative inflation rate of 1.45 was applied for the conversion of consumption in 2016 Naira to 2020 Naira. Per capita annual consumption per quintile was divided by 365 to estimate daily per capita income per quintile. </w:t>
      </w:r>
    </w:p>
    <w:p w14:paraId="4ED6B5AE" w14:textId="3CF95A34" w:rsidR="00525345" w:rsidRDefault="00525345" w:rsidP="00DD3FCD">
      <w:pPr>
        <w:spacing w:line="480" w:lineRule="auto"/>
        <w:ind w:firstLine="720"/>
        <w:jc w:val="both"/>
        <w:rPr>
          <w:bCs/>
          <w:iCs/>
          <w:sz w:val="20"/>
          <w:szCs w:val="20"/>
        </w:rPr>
      </w:pPr>
      <w:r w:rsidRPr="00525345">
        <w:rPr>
          <w:bCs/>
          <w:iCs/>
          <w:sz w:val="20"/>
          <w:szCs w:val="20"/>
        </w:rPr>
        <w:t>Consumption was used to proxy income because it is generally considered to be a better, more reliably measured metric of well-being in low-and middle-income due to a large informal sector.</w:t>
      </w:r>
      <w:r w:rsidRPr="00525345">
        <w:rPr>
          <w:bCs/>
          <w:iCs/>
          <w:sz w:val="20"/>
          <w:szCs w:val="20"/>
          <w:vertAlign w:val="superscript"/>
        </w:rPr>
        <w:t>1</w:t>
      </w:r>
      <w:r w:rsidR="005F5A8F">
        <w:rPr>
          <w:bCs/>
          <w:iCs/>
          <w:sz w:val="20"/>
          <w:szCs w:val="20"/>
          <w:vertAlign w:val="superscript"/>
        </w:rPr>
        <w:t>5</w:t>
      </w:r>
      <w:r w:rsidRPr="00525345">
        <w:rPr>
          <w:bCs/>
          <w:iCs/>
          <w:sz w:val="20"/>
          <w:szCs w:val="20"/>
          <w:vertAlign w:val="superscript"/>
        </w:rPr>
        <w:t>,1</w:t>
      </w:r>
      <w:r w:rsidR="005F5A8F">
        <w:rPr>
          <w:bCs/>
          <w:iCs/>
          <w:sz w:val="20"/>
          <w:szCs w:val="20"/>
          <w:vertAlign w:val="superscript"/>
        </w:rPr>
        <w:t>6</w:t>
      </w:r>
      <w:r w:rsidRPr="00525345">
        <w:rPr>
          <w:bCs/>
          <w:iCs/>
          <w:sz w:val="20"/>
          <w:szCs w:val="20"/>
        </w:rPr>
        <w:t xml:space="preserve"> Calculations for estimating indirect costs per malaria case are summarized in tables 11 and 12:  </w:t>
      </w:r>
    </w:p>
    <w:tbl>
      <w:tblPr>
        <w:tblpPr w:leftFromText="180" w:rightFromText="180" w:vertAnchor="page" w:horzAnchor="margin" w:tblpY="7591"/>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507"/>
        <w:gridCol w:w="1302"/>
        <w:gridCol w:w="1756"/>
        <w:gridCol w:w="1654"/>
        <w:gridCol w:w="1698"/>
      </w:tblGrid>
      <w:tr w:rsidR="00B904AD" w:rsidRPr="004B113A" w14:paraId="58902C05" w14:textId="77777777" w:rsidTr="00B904AD">
        <w:trPr>
          <w:trHeight w:val="321"/>
        </w:trPr>
        <w:tc>
          <w:tcPr>
            <w:tcW w:w="9336" w:type="dxa"/>
            <w:gridSpan w:val="6"/>
            <w:shd w:val="clear" w:color="auto" w:fill="auto"/>
            <w:noWrap/>
            <w:vAlign w:val="bottom"/>
          </w:tcPr>
          <w:p w14:paraId="4B88C23B" w14:textId="77777777" w:rsidR="00B904AD" w:rsidRPr="00C47D5A" w:rsidRDefault="00B904AD" w:rsidP="00B904AD">
            <w:pPr>
              <w:spacing w:line="276" w:lineRule="auto"/>
              <w:jc w:val="center"/>
              <w:rPr>
                <w:b/>
                <w:bCs/>
                <w:color w:val="000000"/>
                <w:sz w:val="17"/>
                <w:szCs w:val="17"/>
              </w:rPr>
            </w:pPr>
            <w:r w:rsidRPr="00C47D5A">
              <w:rPr>
                <w:b/>
                <w:bCs/>
                <w:color w:val="000000"/>
                <w:sz w:val="17"/>
                <w:szCs w:val="17"/>
              </w:rPr>
              <w:t xml:space="preserve">Table 11: Per </w:t>
            </w:r>
            <w:r>
              <w:rPr>
                <w:b/>
                <w:bCs/>
                <w:color w:val="000000"/>
                <w:sz w:val="17"/>
                <w:szCs w:val="17"/>
              </w:rPr>
              <w:t>c</w:t>
            </w:r>
            <w:r w:rsidRPr="00C47D5A">
              <w:rPr>
                <w:b/>
                <w:bCs/>
                <w:color w:val="000000"/>
                <w:sz w:val="17"/>
                <w:szCs w:val="17"/>
              </w:rPr>
              <w:t xml:space="preserve">apita </w:t>
            </w:r>
            <w:r>
              <w:rPr>
                <w:b/>
                <w:bCs/>
                <w:color w:val="000000"/>
                <w:sz w:val="17"/>
                <w:szCs w:val="17"/>
              </w:rPr>
              <w:t>c</w:t>
            </w:r>
            <w:r w:rsidRPr="00C47D5A">
              <w:rPr>
                <w:b/>
                <w:bCs/>
                <w:color w:val="000000"/>
                <w:sz w:val="17"/>
                <w:szCs w:val="17"/>
              </w:rPr>
              <w:t xml:space="preserve">onsumption </w:t>
            </w:r>
            <w:r>
              <w:rPr>
                <w:b/>
                <w:bCs/>
                <w:color w:val="000000"/>
                <w:sz w:val="17"/>
                <w:szCs w:val="17"/>
              </w:rPr>
              <w:t>e</w:t>
            </w:r>
            <w:r w:rsidRPr="00C47D5A">
              <w:rPr>
                <w:b/>
                <w:bCs/>
                <w:color w:val="000000"/>
                <w:sz w:val="17"/>
                <w:szCs w:val="17"/>
              </w:rPr>
              <w:t xml:space="preserve">xtracted from Nigeria </w:t>
            </w:r>
            <w:r>
              <w:rPr>
                <w:b/>
                <w:bCs/>
                <w:color w:val="000000"/>
                <w:sz w:val="17"/>
                <w:szCs w:val="17"/>
              </w:rPr>
              <w:t>H</w:t>
            </w:r>
            <w:r w:rsidRPr="00C47D5A">
              <w:rPr>
                <w:b/>
                <w:bCs/>
                <w:color w:val="000000"/>
                <w:sz w:val="17"/>
                <w:szCs w:val="17"/>
              </w:rPr>
              <w:t>ousehold Living Standard Survey (2015-2016), Wave 3</w:t>
            </w:r>
          </w:p>
        </w:tc>
      </w:tr>
      <w:tr w:rsidR="00B904AD" w:rsidRPr="004B113A" w14:paraId="62BB1561" w14:textId="77777777" w:rsidTr="00B904AD">
        <w:trPr>
          <w:trHeight w:val="321"/>
        </w:trPr>
        <w:tc>
          <w:tcPr>
            <w:tcW w:w="1419" w:type="dxa"/>
            <w:shd w:val="clear" w:color="auto" w:fill="auto"/>
            <w:noWrap/>
            <w:vAlign w:val="bottom"/>
            <w:hideMark/>
          </w:tcPr>
          <w:p w14:paraId="2DF5ACCF" w14:textId="77777777" w:rsidR="00B904AD" w:rsidRPr="00C47D5A" w:rsidRDefault="00B904AD" w:rsidP="00B904AD">
            <w:pPr>
              <w:spacing w:line="276" w:lineRule="auto"/>
              <w:rPr>
                <w:color w:val="000000"/>
                <w:sz w:val="17"/>
                <w:szCs w:val="17"/>
              </w:rPr>
            </w:pPr>
            <w:r w:rsidRPr="00C47D5A">
              <w:rPr>
                <w:color w:val="000000"/>
                <w:sz w:val="17"/>
                <w:szCs w:val="17"/>
              </w:rPr>
              <w:t xml:space="preserve">Wealth </w:t>
            </w:r>
            <w:r>
              <w:rPr>
                <w:color w:val="000000"/>
                <w:sz w:val="17"/>
                <w:szCs w:val="17"/>
              </w:rPr>
              <w:t>q</w:t>
            </w:r>
            <w:r w:rsidRPr="00C47D5A">
              <w:rPr>
                <w:color w:val="000000"/>
                <w:sz w:val="17"/>
                <w:szCs w:val="17"/>
              </w:rPr>
              <w:t>uintile</w:t>
            </w:r>
          </w:p>
        </w:tc>
        <w:tc>
          <w:tcPr>
            <w:tcW w:w="1507" w:type="dxa"/>
            <w:shd w:val="clear" w:color="auto" w:fill="auto"/>
            <w:noWrap/>
            <w:vAlign w:val="bottom"/>
            <w:hideMark/>
          </w:tcPr>
          <w:p w14:paraId="44F357BE" w14:textId="77777777" w:rsidR="00B904AD" w:rsidRPr="00C47D5A" w:rsidRDefault="00B904AD" w:rsidP="00B904AD">
            <w:pPr>
              <w:spacing w:line="276" w:lineRule="auto"/>
              <w:rPr>
                <w:color w:val="000000"/>
                <w:sz w:val="17"/>
                <w:szCs w:val="17"/>
              </w:rPr>
            </w:pPr>
            <w:r w:rsidRPr="00C47D5A">
              <w:rPr>
                <w:color w:val="000000"/>
                <w:sz w:val="17"/>
                <w:szCs w:val="17"/>
              </w:rPr>
              <w:t xml:space="preserve">Median </w:t>
            </w:r>
            <w:r>
              <w:rPr>
                <w:color w:val="000000"/>
                <w:sz w:val="17"/>
                <w:szCs w:val="17"/>
              </w:rPr>
              <w:t>a</w:t>
            </w:r>
            <w:r w:rsidRPr="00C47D5A">
              <w:rPr>
                <w:color w:val="000000"/>
                <w:sz w:val="17"/>
                <w:szCs w:val="17"/>
              </w:rPr>
              <w:t xml:space="preserve">nnual </w:t>
            </w:r>
            <w:r>
              <w:rPr>
                <w:color w:val="000000"/>
                <w:sz w:val="17"/>
                <w:szCs w:val="17"/>
              </w:rPr>
              <w:t>c</w:t>
            </w:r>
            <w:r w:rsidRPr="00C47D5A">
              <w:rPr>
                <w:color w:val="000000"/>
                <w:sz w:val="17"/>
                <w:szCs w:val="17"/>
              </w:rPr>
              <w:t>onsumption (2016 Naira)</w:t>
            </w:r>
          </w:p>
        </w:tc>
        <w:tc>
          <w:tcPr>
            <w:tcW w:w="1302" w:type="dxa"/>
            <w:shd w:val="clear" w:color="auto" w:fill="auto"/>
            <w:noWrap/>
            <w:vAlign w:val="bottom"/>
            <w:hideMark/>
          </w:tcPr>
          <w:p w14:paraId="4679E5FF" w14:textId="77777777" w:rsidR="00B904AD" w:rsidRPr="00C47D5A" w:rsidRDefault="00B904AD" w:rsidP="00B904AD">
            <w:pPr>
              <w:spacing w:line="276" w:lineRule="auto"/>
              <w:rPr>
                <w:color w:val="000000"/>
                <w:sz w:val="17"/>
                <w:szCs w:val="17"/>
              </w:rPr>
            </w:pPr>
            <w:r w:rsidRPr="00C47D5A">
              <w:rPr>
                <w:color w:val="000000"/>
                <w:sz w:val="17"/>
                <w:szCs w:val="17"/>
              </w:rPr>
              <w:t xml:space="preserve">Median </w:t>
            </w:r>
            <w:r>
              <w:rPr>
                <w:color w:val="000000"/>
                <w:sz w:val="17"/>
                <w:szCs w:val="17"/>
              </w:rPr>
              <w:t>a</w:t>
            </w:r>
            <w:r w:rsidRPr="00C47D5A">
              <w:rPr>
                <w:color w:val="000000"/>
                <w:sz w:val="17"/>
                <w:szCs w:val="17"/>
              </w:rPr>
              <w:t xml:space="preserve">nnual </w:t>
            </w:r>
            <w:r>
              <w:rPr>
                <w:color w:val="000000"/>
                <w:sz w:val="17"/>
                <w:szCs w:val="17"/>
              </w:rPr>
              <w:t>c</w:t>
            </w:r>
            <w:r w:rsidRPr="00C47D5A">
              <w:rPr>
                <w:color w:val="000000"/>
                <w:sz w:val="17"/>
                <w:szCs w:val="17"/>
              </w:rPr>
              <w:t>onsumption (2020 Naira)</w:t>
            </w:r>
          </w:p>
        </w:tc>
        <w:tc>
          <w:tcPr>
            <w:tcW w:w="1756" w:type="dxa"/>
            <w:shd w:val="clear" w:color="auto" w:fill="auto"/>
            <w:noWrap/>
            <w:vAlign w:val="bottom"/>
            <w:hideMark/>
          </w:tcPr>
          <w:p w14:paraId="4D793689" w14:textId="77777777" w:rsidR="00B904AD" w:rsidRPr="00C47D5A" w:rsidRDefault="00B904AD" w:rsidP="00B904AD">
            <w:pPr>
              <w:spacing w:line="276" w:lineRule="auto"/>
              <w:rPr>
                <w:color w:val="000000"/>
                <w:sz w:val="17"/>
                <w:szCs w:val="17"/>
              </w:rPr>
            </w:pPr>
            <w:r w:rsidRPr="00C47D5A">
              <w:rPr>
                <w:color w:val="000000"/>
                <w:sz w:val="17"/>
                <w:szCs w:val="17"/>
              </w:rPr>
              <w:t xml:space="preserve">Median </w:t>
            </w:r>
            <w:r>
              <w:rPr>
                <w:color w:val="000000"/>
                <w:sz w:val="17"/>
                <w:szCs w:val="17"/>
              </w:rPr>
              <w:t>a</w:t>
            </w:r>
            <w:r w:rsidRPr="00C47D5A">
              <w:rPr>
                <w:color w:val="000000"/>
                <w:sz w:val="17"/>
                <w:szCs w:val="17"/>
              </w:rPr>
              <w:t xml:space="preserve">nnual </w:t>
            </w:r>
            <w:r>
              <w:rPr>
                <w:color w:val="000000"/>
                <w:sz w:val="17"/>
                <w:szCs w:val="17"/>
              </w:rPr>
              <w:t>c</w:t>
            </w:r>
            <w:r w:rsidRPr="00C47D5A">
              <w:rPr>
                <w:color w:val="000000"/>
                <w:sz w:val="17"/>
                <w:szCs w:val="17"/>
              </w:rPr>
              <w:t>onsumption (2016 USD)</w:t>
            </w:r>
          </w:p>
        </w:tc>
        <w:tc>
          <w:tcPr>
            <w:tcW w:w="1654" w:type="dxa"/>
            <w:shd w:val="clear" w:color="auto" w:fill="auto"/>
            <w:noWrap/>
            <w:vAlign w:val="bottom"/>
            <w:hideMark/>
          </w:tcPr>
          <w:p w14:paraId="3E2E09E0" w14:textId="77777777" w:rsidR="00B904AD" w:rsidRPr="00C47D5A" w:rsidRDefault="00B904AD" w:rsidP="00B904AD">
            <w:pPr>
              <w:spacing w:line="276" w:lineRule="auto"/>
              <w:rPr>
                <w:color w:val="000000"/>
                <w:sz w:val="17"/>
                <w:szCs w:val="17"/>
              </w:rPr>
            </w:pPr>
            <w:r w:rsidRPr="00C47D5A">
              <w:rPr>
                <w:color w:val="000000"/>
                <w:sz w:val="17"/>
                <w:szCs w:val="17"/>
              </w:rPr>
              <w:t xml:space="preserve">Median </w:t>
            </w:r>
            <w:r>
              <w:rPr>
                <w:color w:val="000000"/>
                <w:sz w:val="17"/>
                <w:szCs w:val="17"/>
              </w:rPr>
              <w:t>a</w:t>
            </w:r>
            <w:r w:rsidRPr="00C47D5A">
              <w:rPr>
                <w:color w:val="000000"/>
                <w:sz w:val="17"/>
                <w:szCs w:val="17"/>
              </w:rPr>
              <w:t xml:space="preserve">nnual </w:t>
            </w:r>
            <w:r>
              <w:rPr>
                <w:color w:val="000000"/>
                <w:sz w:val="17"/>
                <w:szCs w:val="17"/>
              </w:rPr>
              <w:t>c</w:t>
            </w:r>
            <w:r w:rsidRPr="00C47D5A">
              <w:rPr>
                <w:color w:val="000000"/>
                <w:sz w:val="17"/>
                <w:szCs w:val="17"/>
              </w:rPr>
              <w:t>onsumption (2020 USD)</w:t>
            </w:r>
          </w:p>
        </w:tc>
        <w:tc>
          <w:tcPr>
            <w:tcW w:w="1698" w:type="dxa"/>
            <w:shd w:val="clear" w:color="auto" w:fill="auto"/>
            <w:noWrap/>
            <w:vAlign w:val="bottom"/>
            <w:hideMark/>
          </w:tcPr>
          <w:p w14:paraId="073DA3A1" w14:textId="77777777" w:rsidR="00B904AD" w:rsidRPr="00C47D5A" w:rsidRDefault="00B904AD" w:rsidP="00B904AD">
            <w:pPr>
              <w:spacing w:line="276" w:lineRule="auto"/>
              <w:rPr>
                <w:color w:val="000000"/>
                <w:sz w:val="17"/>
                <w:szCs w:val="17"/>
              </w:rPr>
            </w:pPr>
            <w:r w:rsidRPr="00C47D5A">
              <w:rPr>
                <w:color w:val="000000"/>
                <w:sz w:val="17"/>
                <w:szCs w:val="17"/>
              </w:rPr>
              <w:t xml:space="preserve">Median </w:t>
            </w:r>
            <w:r>
              <w:rPr>
                <w:color w:val="000000"/>
                <w:sz w:val="17"/>
                <w:szCs w:val="17"/>
              </w:rPr>
              <w:t>d</w:t>
            </w:r>
            <w:r w:rsidRPr="00C47D5A">
              <w:rPr>
                <w:color w:val="000000"/>
                <w:sz w:val="17"/>
                <w:szCs w:val="17"/>
              </w:rPr>
              <w:t xml:space="preserve">aily </w:t>
            </w:r>
            <w:r>
              <w:rPr>
                <w:color w:val="000000"/>
                <w:sz w:val="17"/>
                <w:szCs w:val="17"/>
              </w:rPr>
              <w:t>c</w:t>
            </w:r>
            <w:r w:rsidRPr="00C47D5A">
              <w:rPr>
                <w:color w:val="000000"/>
                <w:sz w:val="17"/>
                <w:szCs w:val="17"/>
              </w:rPr>
              <w:t>onsumption (2020 USD)</w:t>
            </w:r>
          </w:p>
        </w:tc>
      </w:tr>
      <w:tr w:rsidR="00B904AD" w:rsidRPr="004B113A" w14:paraId="77AD30FA" w14:textId="77777777" w:rsidTr="00B904AD">
        <w:trPr>
          <w:trHeight w:val="321"/>
        </w:trPr>
        <w:tc>
          <w:tcPr>
            <w:tcW w:w="1419" w:type="dxa"/>
            <w:shd w:val="clear" w:color="auto" w:fill="auto"/>
            <w:noWrap/>
            <w:vAlign w:val="bottom"/>
            <w:hideMark/>
          </w:tcPr>
          <w:p w14:paraId="3E30056D" w14:textId="77777777" w:rsidR="00B904AD" w:rsidRPr="00C47D5A" w:rsidRDefault="00B904AD" w:rsidP="00B904AD">
            <w:pPr>
              <w:spacing w:line="276" w:lineRule="auto"/>
              <w:rPr>
                <w:color w:val="000000"/>
                <w:sz w:val="17"/>
                <w:szCs w:val="17"/>
              </w:rPr>
            </w:pPr>
            <w:r w:rsidRPr="00C47D5A">
              <w:rPr>
                <w:color w:val="000000"/>
                <w:sz w:val="17"/>
                <w:szCs w:val="17"/>
              </w:rPr>
              <w:t>Q5</w:t>
            </w:r>
          </w:p>
        </w:tc>
        <w:tc>
          <w:tcPr>
            <w:tcW w:w="1507" w:type="dxa"/>
            <w:shd w:val="clear" w:color="auto" w:fill="auto"/>
            <w:noWrap/>
            <w:vAlign w:val="bottom"/>
            <w:hideMark/>
          </w:tcPr>
          <w:p w14:paraId="534D029C" w14:textId="77777777" w:rsidR="00B904AD" w:rsidRPr="00C47D5A" w:rsidRDefault="00B904AD" w:rsidP="00B904AD">
            <w:pPr>
              <w:spacing w:line="276" w:lineRule="auto"/>
              <w:rPr>
                <w:color w:val="000000"/>
                <w:sz w:val="17"/>
                <w:szCs w:val="17"/>
              </w:rPr>
            </w:pPr>
            <w:r w:rsidRPr="00C47D5A">
              <w:rPr>
                <w:color w:val="000000"/>
                <w:sz w:val="17"/>
                <w:szCs w:val="17"/>
              </w:rPr>
              <w:t>301,481</w:t>
            </w:r>
          </w:p>
        </w:tc>
        <w:tc>
          <w:tcPr>
            <w:tcW w:w="1302" w:type="dxa"/>
            <w:shd w:val="clear" w:color="auto" w:fill="auto"/>
            <w:noWrap/>
            <w:vAlign w:val="bottom"/>
            <w:hideMark/>
          </w:tcPr>
          <w:p w14:paraId="4C69F69C" w14:textId="77777777" w:rsidR="00B904AD" w:rsidRPr="00C47D5A" w:rsidRDefault="00B904AD" w:rsidP="00B904AD">
            <w:pPr>
              <w:spacing w:line="276" w:lineRule="auto"/>
              <w:rPr>
                <w:color w:val="000000"/>
                <w:sz w:val="17"/>
                <w:szCs w:val="17"/>
              </w:rPr>
            </w:pPr>
            <w:r w:rsidRPr="00C47D5A">
              <w:rPr>
                <w:color w:val="000000"/>
                <w:sz w:val="17"/>
                <w:szCs w:val="17"/>
              </w:rPr>
              <w:t>438,644</w:t>
            </w:r>
          </w:p>
        </w:tc>
        <w:tc>
          <w:tcPr>
            <w:tcW w:w="1756" w:type="dxa"/>
            <w:shd w:val="clear" w:color="auto" w:fill="auto"/>
            <w:noWrap/>
            <w:vAlign w:val="bottom"/>
            <w:hideMark/>
          </w:tcPr>
          <w:p w14:paraId="182693A5" w14:textId="77777777" w:rsidR="00B904AD" w:rsidRPr="00C47D5A" w:rsidRDefault="00B904AD" w:rsidP="00B904AD">
            <w:pPr>
              <w:spacing w:line="276" w:lineRule="auto"/>
              <w:rPr>
                <w:color w:val="000000"/>
                <w:sz w:val="17"/>
                <w:szCs w:val="17"/>
              </w:rPr>
            </w:pPr>
            <w:r w:rsidRPr="00C47D5A">
              <w:rPr>
                <w:color w:val="000000"/>
                <w:sz w:val="17"/>
                <w:szCs w:val="17"/>
              </w:rPr>
              <w:t>1,507</w:t>
            </w:r>
          </w:p>
        </w:tc>
        <w:tc>
          <w:tcPr>
            <w:tcW w:w="1654" w:type="dxa"/>
            <w:shd w:val="clear" w:color="auto" w:fill="auto"/>
            <w:noWrap/>
            <w:vAlign w:val="bottom"/>
            <w:hideMark/>
          </w:tcPr>
          <w:p w14:paraId="1AFAD3AC" w14:textId="77777777" w:rsidR="00B904AD" w:rsidRPr="00C47D5A" w:rsidRDefault="00B904AD" w:rsidP="00B904AD">
            <w:pPr>
              <w:spacing w:line="276" w:lineRule="auto"/>
              <w:rPr>
                <w:color w:val="000000"/>
                <w:sz w:val="17"/>
                <w:szCs w:val="17"/>
              </w:rPr>
            </w:pPr>
            <w:r w:rsidRPr="00C47D5A">
              <w:rPr>
                <w:color w:val="000000"/>
                <w:sz w:val="17"/>
                <w:szCs w:val="17"/>
              </w:rPr>
              <w:t>1,153</w:t>
            </w:r>
          </w:p>
        </w:tc>
        <w:tc>
          <w:tcPr>
            <w:tcW w:w="1698" w:type="dxa"/>
            <w:shd w:val="clear" w:color="auto" w:fill="auto"/>
            <w:noWrap/>
            <w:vAlign w:val="bottom"/>
            <w:hideMark/>
          </w:tcPr>
          <w:p w14:paraId="23971FD7" w14:textId="77777777" w:rsidR="00B904AD" w:rsidRPr="00936219" w:rsidRDefault="00B904AD" w:rsidP="00B904AD">
            <w:pPr>
              <w:spacing w:line="276" w:lineRule="auto"/>
              <w:rPr>
                <w:b/>
                <w:bCs/>
                <w:color w:val="000000"/>
                <w:sz w:val="17"/>
                <w:szCs w:val="17"/>
              </w:rPr>
            </w:pPr>
            <w:r w:rsidRPr="00936219">
              <w:rPr>
                <w:b/>
                <w:bCs/>
                <w:color w:val="000000"/>
                <w:sz w:val="17"/>
                <w:szCs w:val="17"/>
              </w:rPr>
              <w:t>3.16</w:t>
            </w:r>
          </w:p>
        </w:tc>
      </w:tr>
      <w:tr w:rsidR="00B904AD" w:rsidRPr="004B113A" w14:paraId="36C71DFB" w14:textId="77777777" w:rsidTr="00B904AD">
        <w:trPr>
          <w:trHeight w:val="321"/>
        </w:trPr>
        <w:tc>
          <w:tcPr>
            <w:tcW w:w="1419" w:type="dxa"/>
            <w:shd w:val="clear" w:color="auto" w:fill="auto"/>
            <w:noWrap/>
            <w:vAlign w:val="bottom"/>
            <w:hideMark/>
          </w:tcPr>
          <w:p w14:paraId="4A3CD7A9" w14:textId="77777777" w:rsidR="00B904AD" w:rsidRPr="00C47D5A" w:rsidRDefault="00B904AD" w:rsidP="00B904AD">
            <w:pPr>
              <w:spacing w:line="276" w:lineRule="auto"/>
              <w:rPr>
                <w:color w:val="000000"/>
                <w:sz w:val="17"/>
                <w:szCs w:val="17"/>
              </w:rPr>
            </w:pPr>
            <w:r w:rsidRPr="00C47D5A">
              <w:rPr>
                <w:color w:val="000000"/>
                <w:sz w:val="17"/>
                <w:szCs w:val="17"/>
              </w:rPr>
              <w:t>Q4</w:t>
            </w:r>
          </w:p>
        </w:tc>
        <w:tc>
          <w:tcPr>
            <w:tcW w:w="1507" w:type="dxa"/>
            <w:shd w:val="clear" w:color="auto" w:fill="auto"/>
            <w:noWrap/>
            <w:vAlign w:val="bottom"/>
            <w:hideMark/>
          </w:tcPr>
          <w:p w14:paraId="1B2A5D84" w14:textId="77777777" w:rsidR="00B904AD" w:rsidRPr="00C47D5A" w:rsidRDefault="00B904AD" w:rsidP="00B904AD">
            <w:pPr>
              <w:spacing w:line="276" w:lineRule="auto"/>
              <w:rPr>
                <w:color w:val="000000"/>
                <w:sz w:val="17"/>
                <w:szCs w:val="17"/>
              </w:rPr>
            </w:pPr>
            <w:r w:rsidRPr="00C47D5A">
              <w:rPr>
                <w:color w:val="000000"/>
                <w:sz w:val="17"/>
                <w:szCs w:val="17"/>
              </w:rPr>
              <w:t>162,162</w:t>
            </w:r>
          </w:p>
        </w:tc>
        <w:tc>
          <w:tcPr>
            <w:tcW w:w="1302" w:type="dxa"/>
            <w:shd w:val="clear" w:color="auto" w:fill="auto"/>
            <w:noWrap/>
            <w:vAlign w:val="bottom"/>
            <w:hideMark/>
          </w:tcPr>
          <w:p w14:paraId="435252BE" w14:textId="77777777" w:rsidR="00B904AD" w:rsidRPr="00C47D5A" w:rsidRDefault="00B904AD" w:rsidP="00B904AD">
            <w:pPr>
              <w:spacing w:line="276" w:lineRule="auto"/>
              <w:rPr>
                <w:color w:val="000000"/>
                <w:sz w:val="17"/>
                <w:szCs w:val="17"/>
              </w:rPr>
            </w:pPr>
            <w:r w:rsidRPr="00C47D5A">
              <w:rPr>
                <w:color w:val="000000"/>
                <w:sz w:val="17"/>
                <w:szCs w:val="17"/>
              </w:rPr>
              <w:t>235,940</w:t>
            </w:r>
          </w:p>
        </w:tc>
        <w:tc>
          <w:tcPr>
            <w:tcW w:w="1756" w:type="dxa"/>
            <w:shd w:val="clear" w:color="auto" w:fill="auto"/>
            <w:noWrap/>
            <w:vAlign w:val="bottom"/>
            <w:hideMark/>
          </w:tcPr>
          <w:p w14:paraId="483D08EE" w14:textId="77777777" w:rsidR="00B904AD" w:rsidRPr="00C47D5A" w:rsidRDefault="00B904AD" w:rsidP="00B904AD">
            <w:pPr>
              <w:spacing w:line="276" w:lineRule="auto"/>
              <w:rPr>
                <w:color w:val="000000"/>
                <w:sz w:val="17"/>
                <w:szCs w:val="17"/>
              </w:rPr>
            </w:pPr>
            <w:r w:rsidRPr="00C47D5A">
              <w:rPr>
                <w:color w:val="000000"/>
                <w:sz w:val="17"/>
                <w:szCs w:val="17"/>
              </w:rPr>
              <w:t>811</w:t>
            </w:r>
          </w:p>
        </w:tc>
        <w:tc>
          <w:tcPr>
            <w:tcW w:w="1654" w:type="dxa"/>
            <w:shd w:val="clear" w:color="auto" w:fill="auto"/>
            <w:noWrap/>
            <w:vAlign w:val="bottom"/>
            <w:hideMark/>
          </w:tcPr>
          <w:p w14:paraId="688C7E5B" w14:textId="77777777" w:rsidR="00B904AD" w:rsidRPr="00C47D5A" w:rsidRDefault="00B904AD" w:rsidP="00B904AD">
            <w:pPr>
              <w:spacing w:line="276" w:lineRule="auto"/>
              <w:rPr>
                <w:color w:val="000000"/>
                <w:sz w:val="17"/>
                <w:szCs w:val="17"/>
              </w:rPr>
            </w:pPr>
            <w:r w:rsidRPr="00C47D5A">
              <w:rPr>
                <w:color w:val="000000"/>
                <w:sz w:val="17"/>
                <w:szCs w:val="17"/>
              </w:rPr>
              <w:t>620</w:t>
            </w:r>
          </w:p>
        </w:tc>
        <w:tc>
          <w:tcPr>
            <w:tcW w:w="1698" w:type="dxa"/>
            <w:shd w:val="clear" w:color="auto" w:fill="auto"/>
            <w:noWrap/>
            <w:vAlign w:val="bottom"/>
            <w:hideMark/>
          </w:tcPr>
          <w:p w14:paraId="70D85879" w14:textId="77777777" w:rsidR="00B904AD" w:rsidRPr="00936219" w:rsidRDefault="00B904AD" w:rsidP="00B904AD">
            <w:pPr>
              <w:spacing w:line="276" w:lineRule="auto"/>
              <w:rPr>
                <w:b/>
                <w:bCs/>
                <w:color w:val="000000"/>
                <w:sz w:val="17"/>
                <w:szCs w:val="17"/>
              </w:rPr>
            </w:pPr>
            <w:r w:rsidRPr="00936219">
              <w:rPr>
                <w:b/>
                <w:bCs/>
                <w:color w:val="000000"/>
                <w:sz w:val="17"/>
                <w:szCs w:val="17"/>
              </w:rPr>
              <w:t>1.70</w:t>
            </w:r>
          </w:p>
        </w:tc>
      </w:tr>
      <w:tr w:rsidR="00B904AD" w:rsidRPr="004B113A" w14:paraId="5923CD1A" w14:textId="77777777" w:rsidTr="00B904AD">
        <w:trPr>
          <w:trHeight w:val="321"/>
        </w:trPr>
        <w:tc>
          <w:tcPr>
            <w:tcW w:w="1419" w:type="dxa"/>
            <w:shd w:val="clear" w:color="auto" w:fill="auto"/>
            <w:noWrap/>
            <w:vAlign w:val="bottom"/>
            <w:hideMark/>
          </w:tcPr>
          <w:p w14:paraId="0FD60220" w14:textId="77777777" w:rsidR="00B904AD" w:rsidRPr="00C47D5A" w:rsidRDefault="00B904AD" w:rsidP="00B904AD">
            <w:pPr>
              <w:spacing w:line="276" w:lineRule="auto"/>
              <w:rPr>
                <w:color w:val="000000"/>
                <w:sz w:val="17"/>
                <w:szCs w:val="17"/>
              </w:rPr>
            </w:pPr>
            <w:r w:rsidRPr="00C47D5A">
              <w:rPr>
                <w:color w:val="000000"/>
                <w:sz w:val="17"/>
                <w:szCs w:val="17"/>
              </w:rPr>
              <w:t>Q3</w:t>
            </w:r>
          </w:p>
        </w:tc>
        <w:tc>
          <w:tcPr>
            <w:tcW w:w="1507" w:type="dxa"/>
            <w:shd w:val="clear" w:color="auto" w:fill="auto"/>
            <w:noWrap/>
            <w:vAlign w:val="bottom"/>
            <w:hideMark/>
          </w:tcPr>
          <w:p w14:paraId="201C343C" w14:textId="77777777" w:rsidR="00B904AD" w:rsidRPr="00C47D5A" w:rsidRDefault="00B904AD" w:rsidP="00B904AD">
            <w:pPr>
              <w:spacing w:line="276" w:lineRule="auto"/>
              <w:rPr>
                <w:color w:val="000000"/>
                <w:sz w:val="17"/>
                <w:szCs w:val="17"/>
              </w:rPr>
            </w:pPr>
            <w:r w:rsidRPr="00C47D5A">
              <w:rPr>
                <w:color w:val="000000"/>
                <w:sz w:val="17"/>
                <w:szCs w:val="17"/>
              </w:rPr>
              <w:t>108,200</w:t>
            </w:r>
          </w:p>
        </w:tc>
        <w:tc>
          <w:tcPr>
            <w:tcW w:w="1302" w:type="dxa"/>
            <w:shd w:val="clear" w:color="auto" w:fill="auto"/>
            <w:noWrap/>
            <w:vAlign w:val="bottom"/>
            <w:hideMark/>
          </w:tcPr>
          <w:p w14:paraId="750C9485" w14:textId="77777777" w:rsidR="00B904AD" w:rsidRPr="00C47D5A" w:rsidRDefault="00B904AD" w:rsidP="00B904AD">
            <w:pPr>
              <w:spacing w:line="276" w:lineRule="auto"/>
              <w:rPr>
                <w:color w:val="000000"/>
                <w:sz w:val="17"/>
                <w:szCs w:val="17"/>
              </w:rPr>
            </w:pPr>
            <w:r w:rsidRPr="00C47D5A">
              <w:rPr>
                <w:color w:val="000000"/>
                <w:sz w:val="17"/>
                <w:szCs w:val="17"/>
              </w:rPr>
              <w:t>157,427</w:t>
            </w:r>
          </w:p>
        </w:tc>
        <w:tc>
          <w:tcPr>
            <w:tcW w:w="1756" w:type="dxa"/>
            <w:shd w:val="clear" w:color="auto" w:fill="auto"/>
            <w:noWrap/>
            <w:vAlign w:val="bottom"/>
            <w:hideMark/>
          </w:tcPr>
          <w:p w14:paraId="7EAAB164" w14:textId="77777777" w:rsidR="00B904AD" w:rsidRPr="00C47D5A" w:rsidRDefault="00B904AD" w:rsidP="00B904AD">
            <w:pPr>
              <w:spacing w:line="276" w:lineRule="auto"/>
              <w:rPr>
                <w:color w:val="000000"/>
                <w:sz w:val="17"/>
                <w:szCs w:val="17"/>
              </w:rPr>
            </w:pPr>
            <w:r w:rsidRPr="00C47D5A">
              <w:rPr>
                <w:color w:val="000000"/>
                <w:sz w:val="17"/>
                <w:szCs w:val="17"/>
              </w:rPr>
              <w:t>541</w:t>
            </w:r>
          </w:p>
        </w:tc>
        <w:tc>
          <w:tcPr>
            <w:tcW w:w="1654" w:type="dxa"/>
            <w:shd w:val="clear" w:color="auto" w:fill="auto"/>
            <w:noWrap/>
            <w:vAlign w:val="bottom"/>
            <w:hideMark/>
          </w:tcPr>
          <w:p w14:paraId="75644BED" w14:textId="77777777" w:rsidR="00B904AD" w:rsidRPr="00C47D5A" w:rsidRDefault="00B904AD" w:rsidP="00B904AD">
            <w:pPr>
              <w:spacing w:line="276" w:lineRule="auto"/>
              <w:rPr>
                <w:color w:val="000000"/>
                <w:sz w:val="17"/>
                <w:szCs w:val="17"/>
              </w:rPr>
            </w:pPr>
            <w:r w:rsidRPr="00C47D5A">
              <w:rPr>
                <w:color w:val="000000"/>
                <w:sz w:val="17"/>
                <w:szCs w:val="17"/>
              </w:rPr>
              <w:t>414</w:t>
            </w:r>
          </w:p>
        </w:tc>
        <w:tc>
          <w:tcPr>
            <w:tcW w:w="1698" w:type="dxa"/>
            <w:shd w:val="clear" w:color="auto" w:fill="auto"/>
            <w:noWrap/>
            <w:vAlign w:val="bottom"/>
            <w:hideMark/>
          </w:tcPr>
          <w:p w14:paraId="23C1B404" w14:textId="77777777" w:rsidR="00B904AD" w:rsidRPr="00936219" w:rsidRDefault="00B904AD" w:rsidP="00B904AD">
            <w:pPr>
              <w:spacing w:line="276" w:lineRule="auto"/>
              <w:rPr>
                <w:b/>
                <w:bCs/>
                <w:color w:val="000000"/>
                <w:sz w:val="17"/>
                <w:szCs w:val="17"/>
              </w:rPr>
            </w:pPr>
            <w:r w:rsidRPr="00936219">
              <w:rPr>
                <w:b/>
                <w:bCs/>
                <w:color w:val="000000"/>
                <w:sz w:val="17"/>
                <w:szCs w:val="17"/>
              </w:rPr>
              <w:t>1.13</w:t>
            </w:r>
          </w:p>
        </w:tc>
      </w:tr>
      <w:tr w:rsidR="00B904AD" w:rsidRPr="004B113A" w14:paraId="017D1E05" w14:textId="77777777" w:rsidTr="00B904AD">
        <w:trPr>
          <w:trHeight w:val="321"/>
        </w:trPr>
        <w:tc>
          <w:tcPr>
            <w:tcW w:w="1419" w:type="dxa"/>
            <w:shd w:val="clear" w:color="auto" w:fill="auto"/>
            <w:noWrap/>
            <w:vAlign w:val="bottom"/>
            <w:hideMark/>
          </w:tcPr>
          <w:p w14:paraId="4D803B81" w14:textId="77777777" w:rsidR="00B904AD" w:rsidRPr="00C47D5A" w:rsidRDefault="00B904AD" w:rsidP="00B904AD">
            <w:pPr>
              <w:spacing w:line="276" w:lineRule="auto"/>
              <w:rPr>
                <w:color w:val="000000"/>
                <w:sz w:val="17"/>
                <w:szCs w:val="17"/>
              </w:rPr>
            </w:pPr>
            <w:r w:rsidRPr="00C47D5A">
              <w:rPr>
                <w:color w:val="000000"/>
                <w:sz w:val="17"/>
                <w:szCs w:val="17"/>
              </w:rPr>
              <w:t>Q2</w:t>
            </w:r>
          </w:p>
        </w:tc>
        <w:tc>
          <w:tcPr>
            <w:tcW w:w="1507" w:type="dxa"/>
            <w:shd w:val="clear" w:color="auto" w:fill="auto"/>
            <w:noWrap/>
            <w:vAlign w:val="bottom"/>
            <w:hideMark/>
          </w:tcPr>
          <w:p w14:paraId="4B77B4A1" w14:textId="77777777" w:rsidR="00B904AD" w:rsidRPr="00C47D5A" w:rsidRDefault="00B904AD" w:rsidP="00B904AD">
            <w:pPr>
              <w:spacing w:line="276" w:lineRule="auto"/>
              <w:rPr>
                <w:color w:val="000000"/>
                <w:sz w:val="17"/>
                <w:szCs w:val="17"/>
              </w:rPr>
            </w:pPr>
            <w:r w:rsidRPr="00C47D5A">
              <w:rPr>
                <w:color w:val="000000"/>
                <w:sz w:val="17"/>
                <w:szCs w:val="17"/>
              </w:rPr>
              <w:t>74,406</w:t>
            </w:r>
          </w:p>
        </w:tc>
        <w:tc>
          <w:tcPr>
            <w:tcW w:w="1302" w:type="dxa"/>
            <w:shd w:val="clear" w:color="auto" w:fill="auto"/>
            <w:noWrap/>
            <w:vAlign w:val="bottom"/>
            <w:hideMark/>
          </w:tcPr>
          <w:p w14:paraId="4A596C7D" w14:textId="77777777" w:rsidR="00B904AD" w:rsidRPr="00C47D5A" w:rsidRDefault="00B904AD" w:rsidP="00B904AD">
            <w:pPr>
              <w:spacing w:line="276" w:lineRule="auto"/>
              <w:rPr>
                <w:color w:val="000000"/>
                <w:sz w:val="17"/>
                <w:szCs w:val="17"/>
              </w:rPr>
            </w:pPr>
            <w:r w:rsidRPr="00C47D5A">
              <w:rPr>
                <w:color w:val="000000"/>
                <w:sz w:val="17"/>
                <w:szCs w:val="17"/>
              </w:rPr>
              <w:t>108,258</w:t>
            </w:r>
          </w:p>
        </w:tc>
        <w:tc>
          <w:tcPr>
            <w:tcW w:w="1756" w:type="dxa"/>
            <w:shd w:val="clear" w:color="auto" w:fill="auto"/>
            <w:noWrap/>
            <w:vAlign w:val="bottom"/>
            <w:hideMark/>
          </w:tcPr>
          <w:p w14:paraId="63A3D5BE" w14:textId="77777777" w:rsidR="00B904AD" w:rsidRPr="00C47D5A" w:rsidRDefault="00B904AD" w:rsidP="00B904AD">
            <w:pPr>
              <w:spacing w:line="276" w:lineRule="auto"/>
              <w:rPr>
                <w:color w:val="000000"/>
                <w:sz w:val="17"/>
                <w:szCs w:val="17"/>
              </w:rPr>
            </w:pPr>
            <w:r w:rsidRPr="00C47D5A">
              <w:rPr>
                <w:color w:val="000000"/>
                <w:sz w:val="17"/>
                <w:szCs w:val="17"/>
              </w:rPr>
              <w:t>372</w:t>
            </w:r>
          </w:p>
        </w:tc>
        <w:tc>
          <w:tcPr>
            <w:tcW w:w="1654" w:type="dxa"/>
            <w:shd w:val="clear" w:color="auto" w:fill="auto"/>
            <w:noWrap/>
            <w:vAlign w:val="bottom"/>
            <w:hideMark/>
          </w:tcPr>
          <w:p w14:paraId="1F4BCE2A" w14:textId="77777777" w:rsidR="00B904AD" w:rsidRPr="00C47D5A" w:rsidRDefault="00B904AD" w:rsidP="00B904AD">
            <w:pPr>
              <w:spacing w:line="276" w:lineRule="auto"/>
              <w:rPr>
                <w:color w:val="000000"/>
                <w:sz w:val="17"/>
                <w:szCs w:val="17"/>
              </w:rPr>
            </w:pPr>
            <w:r w:rsidRPr="00C47D5A">
              <w:rPr>
                <w:color w:val="000000"/>
                <w:sz w:val="17"/>
                <w:szCs w:val="17"/>
              </w:rPr>
              <w:t>285</w:t>
            </w:r>
          </w:p>
        </w:tc>
        <w:tc>
          <w:tcPr>
            <w:tcW w:w="1698" w:type="dxa"/>
            <w:shd w:val="clear" w:color="auto" w:fill="auto"/>
            <w:noWrap/>
            <w:vAlign w:val="bottom"/>
            <w:hideMark/>
          </w:tcPr>
          <w:p w14:paraId="3A30E990" w14:textId="77777777" w:rsidR="00B904AD" w:rsidRPr="00936219" w:rsidRDefault="00B904AD" w:rsidP="00B904AD">
            <w:pPr>
              <w:spacing w:line="276" w:lineRule="auto"/>
              <w:rPr>
                <w:b/>
                <w:bCs/>
                <w:color w:val="000000"/>
                <w:sz w:val="17"/>
                <w:szCs w:val="17"/>
              </w:rPr>
            </w:pPr>
            <w:r w:rsidRPr="00936219">
              <w:rPr>
                <w:b/>
                <w:bCs/>
                <w:color w:val="000000"/>
                <w:sz w:val="17"/>
                <w:szCs w:val="17"/>
              </w:rPr>
              <w:t>0.78</w:t>
            </w:r>
          </w:p>
        </w:tc>
      </w:tr>
      <w:tr w:rsidR="00B904AD" w:rsidRPr="004B113A" w14:paraId="5E9D71FC" w14:textId="77777777" w:rsidTr="00B904AD">
        <w:trPr>
          <w:trHeight w:val="321"/>
        </w:trPr>
        <w:tc>
          <w:tcPr>
            <w:tcW w:w="1419" w:type="dxa"/>
            <w:shd w:val="clear" w:color="auto" w:fill="auto"/>
            <w:noWrap/>
            <w:vAlign w:val="bottom"/>
            <w:hideMark/>
          </w:tcPr>
          <w:p w14:paraId="37F55E17" w14:textId="77777777" w:rsidR="00B904AD" w:rsidRPr="00C47D5A" w:rsidRDefault="00B904AD" w:rsidP="00B904AD">
            <w:pPr>
              <w:spacing w:line="276" w:lineRule="auto"/>
              <w:rPr>
                <w:color w:val="000000"/>
                <w:sz w:val="17"/>
                <w:szCs w:val="17"/>
              </w:rPr>
            </w:pPr>
            <w:r w:rsidRPr="00C47D5A">
              <w:rPr>
                <w:color w:val="000000"/>
                <w:sz w:val="17"/>
                <w:szCs w:val="17"/>
              </w:rPr>
              <w:t>Q1</w:t>
            </w:r>
          </w:p>
        </w:tc>
        <w:tc>
          <w:tcPr>
            <w:tcW w:w="1507" w:type="dxa"/>
            <w:shd w:val="clear" w:color="auto" w:fill="auto"/>
            <w:noWrap/>
            <w:vAlign w:val="bottom"/>
            <w:hideMark/>
          </w:tcPr>
          <w:p w14:paraId="5B275BA4" w14:textId="77777777" w:rsidR="00B904AD" w:rsidRPr="00C47D5A" w:rsidRDefault="00B904AD" w:rsidP="00B904AD">
            <w:pPr>
              <w:spacing w:line="276" w:lineRule="auto"/>
              <w:rPr>
                <w:color w:val="000000"/>
                <w:sz w:val="17"/>
                <w:szCs w:val="17"/>
              </w:rPr>
            </w:pPr>
            <w:r w:rsidRPr="00C47D5A">
              <w:rPr>
                <w:color w:val="000000"/>
                <w:sz w:val="17"/>
                <w:szCs w:val="17"/>
              </w:rPr>
              <w:t>46,716</w:t>
            </w:r>
          </w:p>
        </w:tc>
        <w:tc>
          <w:tcPr>
            <w:tcW w:w="1302" w:type="dxa"/>
            <w:shd w:val="clear" w:color="auto" w:fill="auto"/>
            <w:noWrap/>
            <w:vAlign w:val="bottom"/>
            <w:hideMark/>
          </w:tcPr>
          <w:p w14:paraId="0FF38C3B" w14:textId="77777777" w:rsidR="00B904AD" w:rsidRPr="00C47D5A" w:rsidRDefault="00B904AD" w:rsidP="00B904AD">
            <w:pPr>
              <w:spacing w:line="276" w:lineRule="auto"/>
              <w:rPr>
                <w:color w:val="000000"/>
                <w:sz w:val="17"/>
                <w:szCs w:val="17"/>
              </w:rPr>
            </w:pPr>
            <w:r w:rsidRPr="00C47D5A">
              <w:rPr>
                <w:color w:val="000000"/>
                <w:sz w:val="17"/>
                <w:szCs w:val="17"/>
              </w:rPr>
              <w:t>67,970</w:t>
            </w:r>
          </w:p>
        </w:tc>
        <w:tc>
          <w:tcPr>
            <w:tcW w:w="1756" w:type="dxa"/>
            <w:shd w:val="clear" w:color="auto" w:fill="auto"/>
            <w:noWrap/>
            <w:vAlign w:val="bottom"/>
            <w:hideMark/>
          </w:tcPr>
          <w:p w14:paraId="0D576B42" w14:textId="77777777" w:rsidR="00B904AD" w:rsidRPr="00C47D5A" w:rsidRDefault="00B904AD" w:rsidP="00B904AD">
            <w:pPr>
              <w:spacing w:line="276" w:lineRule="auto"/>
              <w:rPr>
                <w:color w:val="000000"/>
                <w:sz w:val="17"/>
                <w:szCs w:val="17"/>
              </w:rPr>
            </w:pPr>
            <w:r w:rsidRPr="00C47D5A">
              <w:rPr>
                <w:color w:val="000000"/>
                <w:sz w:val="17"/>
                <w:szCs w:val="17"/>
              </w:rPr>
              <w:t>234</w:t>
            </w:r>
          </w:p>
        </w:tc>
        <w:tc>
          <w:tcPr>
            <w:tcW w:w="1654" w:type="dxa"/>
            <w:shd w:val="clear" w:color="auto" w:fill="auto"/>
            <w:noWrap/>
            <w:vAlign w:val="bottom"/>
            <w:hideMark/>
          </w:tcPr>
          <w:p w14:paraId="6DBA82D0" w14:textId="77777777" w:rsidR="00B904AD" w:rsidRPr="00C47D5A" w:rsidRDefault="00B904AD" w:rsidP="00B904AD">
            <w:pPr>
              <w:spacing w:line="276" w:lineRule="auto"/>
              <w:rPr>
                <w:color w:val="000000"/>
                <w:sz w:val="17"/>
                <w:szCs w:val="17"/>
              </w:rPr>
            </w:pPr>
            <w:r w:rsidRPr="00C47D5A">
              <w:rPr>
                <w:color w:val="000000"/>
                <w:sz w:val="17"/>
                <w:szCs w:val="17"/>
              </w:rPr>
              <w:t>179</w:t>
            </w:r>
          </w:p>
        </w:tc>
        <w:tc>
          <w:tcPr>
            <w:tcW w:w="1698" w:type="dxa"/>
            <w:shd w:val="clear" w:color="auto" w:fill="auto"/>
            <w:noWrap/>
            <w:vAlign w:val="bottom"/>
            <w:hideMark/>
          </w:tcPr>
          <w:p w14:paraId="27395C7A" w14:textId="77777777" w:rsidR="00B904AD" w:rsidRPr="00936219" w:rsidRDefault="00B904AD" w:rsidP="00B904AD">
            <w:pPr>
              <w:spacing w:line="276" w:lineRule="auto"/>
              <w:rPr>
                <w:b/>
                <w:bCs/>
                <w:color w:val="000000"/>
                <w:sz w:val="17"/>
                <w:szCs w:val="17"/>
              </w:rPr>
            </w:pPr>
            <w:r w:rsidRPr="00936219">
              <w:rPr>
                <w:b/>
                <w:bCs/>
                <w:color w:val="000000"/>
                <w:sz w:val="17"/>
                <w:szCs w:val="17"/>
              </w:rPr>
              <w:t>0.49</w:t>
            </w:r>
          </w:p>
        </w:tc>
      </w:tr>
    </w:tbl>
    <w:p w14:paraId="3D812D32" w14:textId="1FAFB19B" w:rsidR="009400D4" w:rsidRDefault="009400D4" w:rsidP="00B904AD">
      <w:pPr>
        <w:spacing w:line="276" w:lineRule="auto"/>
        <w:rPr>
          <w:bCs/>
          <w:iCs/>
          <w:sz w:val="20"/>
          <w:szCs w:val="20"/>
        </w:rPr>
      </w:pPr>
    </w:p>
    <w:tbl>
      <w:tblPr>
        <w:tblpPr w:leftFromText="180" w:rightFromText="180" w:vertAnchor="text" w:horzAnchor="margin" w:tblpY="114"/>
        <w:tblW w:w="7735" w:type="dxa"/>
        <w:tblLook w:val="04A0" w:firstRow="1" w:lastRow="0" w:firstColumn="1" w:lastColumn="0" w:noHBand="0" w:noVBand="1"/>
      </w:tblPr>
      <w:tblGrid>
        <w:gridCol w:w="2495"/>
        <w:gridCol w:w="2649"/>
        <w:gridCol w:w="2591"/>
      </w:tblGrid>
      <w:tr w:rsidR="00DD3FCD" w:rsidRPr="00850C0B" w14:paraId="7297620F" w14:textId="77777777" w:rsidTr="00DD3FCD">
        <w:trPr>
          <w:trHeight w:val="299"/>
        </w:trPr>
        <w:tc>
          <w:tcPr>
            <w:tcW w:w="773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FAFBB6" w14:textId="77777777" w:rsidR="00DD3FCD" w:rsidRPr="00C47D5A" w:rsidRDefault="00DD3FCD" w:rsidP="00DD3FCD">
            <w:pPr>
              <w:jc w:val="center"/>
              <w:rPr>
                <w:b/>
                <w:bCs/>
                <w:color w:val="000000"/>
                <w:sz w:val="16"/>
                <w:szCs w:val="16"/>
              </w:rPr>
            </w:pPr>
            <w:r w:rsidRPr="00C47D5A">
              <w:rPr>
                <w:b/>
                <w:bCs/>
                <w:color w:val="000000"/>
                <w:sz w:val="16"/>
                <w:szCs w:val="16"/>
              </w:rPr>
              <w:t xml:space="preserve">Table 12: Indirect </w:t>
            </w:r>
            <w:r>
              <w:rPr>
                <w:b/>
                <w:bCs/>
                <w:color w:val="000000"/>
                <w:sz w:val="16"/>
                <w:szCs w:val="16"/>
              </w:rPr>
              <w:t>u</w:t>
            </w:r>
            <w:r w:rsidRPr="00C47D5A">
              <w:rPr>
                <w:b/>
                <w:bCs/>
                <w:color w:val="000000"/>
                <w:sz w:val="16"/>
                <w:szCs w:val="16"/>
              </w:rPr>
              <w:t xml:space="preserve">nit </w:t>
            </w:r>
            <w:r>
              <w:rPr>
                <w:b/>
                <w:bCs/>
                <w:color w:val="000000"/>
                <w:sz w:val="16"/>
                <w:szCs w:val="16"/>
              </w:rPr>
              <w:t>c</w:t>
            </w:r>
            <w:r w:rsidRPr="00C47D5A">
              <w:rPr>
                <w:b/>
                <w:bCs/>
                <w:color w:val="000000"/>
                <w:sz w:val="16"/>
                <w:szCs w:val="16"/>
              </w:rPr>
              <w:t xml:space="preserve">ost of </w:t>
            </w:r>
            <w:r>
              <w:rPr>
                <w:b/>
                <w:bCs/>
                <w:color w:val="000000"/>
                <w:sz w:val="16"/>
                <w:szCs w:val="16"/>
              </w:rPr>
              <w:t>t</w:t>
            </w:r>
            <w:r w:rsidRPr="00C47D5A">
              <w:rPr>
                <w:b/>
                <w:bCs/>
                <w:color w:val="000000"/>
                <w:sz w:val="16"/>
                <w:szCs w:val="16"/>
              </w:rPr>
              <w:t xml:space="preserve">reating </w:t>
            </w:r>
            <w:r>
              <w:rPr>
                <w:b/>
                <w:bCs/>
                <w:color w:val="000000"/>
                <w:sz w:val="16"/>
                <w:szCs w:val="16"/>
              </w:rPr>
              <w:t>u</w:t>
            </w:r>
            <w:r w:rsidRPr="00C47D5A">
              <w:rPr>
                <w:b/>
                <w:bCs/>
                <w:color w:val="000000"/>
                <w:sz w:val="16"/>
                <w:szCs w:val="16"/>
              </w:rPr>
              <w:t>nder-</w:t>
            </w:r>
            <w:r>
              <w:rPr>
                <w:b/>
                <w:bCs/>
                <w:color w:val="000000"/>
                <w:sz w:val="16"/>
                <w:szCs w:val="16"/>
              </w:rPr>
              <w:t>f</w:t>
            </w:r>
            <w:r w:rsidRPr="00C47D5A">
              <w:rPr>
                <w:b/>
                <w:bCs/>
                <w:color w:val="000000"/>
                <w:sz w:val="16"/>
                <w:szCs w:val="16"/>
              </w:rPr>
              <w:t xml:space="preserve">ive </w:t>
            </w:r>
            <w:r>
              <w:rPr>
                <w:b/>
                <w:bCs/>
                <w:color w:val="000000"/>
                <w:sz w:val="16"/>
                <w:szCs w:val="16"/>
              </w:rPr>
              <w:t>m</w:t>
            </w:r>
            <w:r w:rsidRPr="00C47D5A">
              <w:rPr>
                <w:b/>
                <w:bCs/>
                <w:color w:val="000000"/>
                <w:sz w:val="16"/>
                <w:szCs w:val="16"/>
              </w:rPr>
              <w:t>alaria (2020 USD)</w:t>
            </w:r>
          </w:p>
        </w:tc>
      </w:tr>
      <w:tr w:rsidR="00DD3FCD" w:rsidRPr="00850C0B" w14:paraId="6ED5E91B" w14:textId="77777777" w:rsidTr="00DD3FCD">
        <w:trPr>
          <w:trHeight w:val="299"/>
        </w:trPr>
        <w:tc>
          <w:tcPr>
            <w:tcW w:w="2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9DDD9" w14:textId="77777777" w:rsidR="00DD3FCD" w:rsidRPr="00C47D5A" w:rsidRDefault="00DD3FCD" w:rsidP="00DD3FCD">
            <w:pPr>
              <w:rPr>
                <w:color w:val="000000"/>
                <w:sz w:val="16"/>
                <w:szCs w:val="16"/>
              </w:rPr>
            </w:pPr>
            <w:r w:rsidRPr="00C47D5A">
              <w:rPr>
                <w:color w:val="000000"/>
                <w:sz w:val="16"/>
                <w:szCs w:val="16"/>
              </w:rPr>
              <w:t xml:space="preserve">Wealth </w:t>
            </w:r>
            <w:r>
              <w:rPr>
                <w:color w:val="000000"/>
                <w:sz w:val="16"/>
                <w:szCs w:val="16"/>
              </w:rPr>
              <w:t>q</w:t>
            </w:r>
            <w:r w:rsidRPr="00C47D5A">
              <w:rPr>
                <w:color w:val="000000"/>
                <w:sz w:val="16"/>
                <w:szCs w:val="16"/>
              </w:rPr>
              <w:t>uintile</w:t>
            </w:r>
          </w:p>
        </w:tc>
        <w:tc>
          <w:tcPr>
            <w:tcW w:w="2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0A62D" w14:textId="77777777" w:rsidR="00DD3FCD" w:rsidRPr="00C47D5A" w:rsidRDefault="00DD3FCD" w:rsidP="00DD3FCD">
            <w:pPr>
              <w:rPr>
                <w:color w:val="000000"/>
                <w:sz w:val="16"/>
                <w:szCs w:val="16"/>
              </w:rPr>
            </w:pPr>
            <w:r w:rsidRPr="00C47D5A">
              <w:rPr>
                <w:color w:val="000000"/>
                <w:sz w:val="16"/>
                <w:szCs w:val="16"/>
              </w:rPr>
              <w:t>Outpatient</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3C5BD" w14:textId="77777777" w:rsidR="00DD3FCD" w:rsidRPr="00C47D5A" w:rsidRDefault="00DD3FCD" w:rsidP="00DD3FCD">
            <w:pPr>
              <w:rPr>
                <w:color w:val="000000"/>
                <w:sz w:val="16"/>
                <w:szCs w:val="16"/>
              </w:rPr>
            </w:pPr>
            <w:r w:rsidRPr="00C47D5A">
              <w:rPr>
                <w:color w:val="000000"/>
                <w:sz w:val="16"/>
                <w:szCs w:val="16"/>
              </w:rPr>
              <w:t xml:space="preserve">Inpatient </w:t>
            </w:r>
          </w:p>
        </w:tc>
      </w:tr>
      <w:tr w:rsidR="00DD3FCD" w:rsidRPr="00850C0B" w14:paraId="0F4EDF0D" w14:textId="77777777" w:rsidTr="00DD3FCD">
        <w:trPr>
          <w:trHeight w:val="299"/>
        </w:trPr>
        <w:tc>
          <w:tcPr>
            <w:tcW w:w="2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C9DFB" w14:textId="77777777" w:rsidR="00DD3FCD" w:rsidRPr="00C47D5A" w:rsidRDefault="00DD3FCD" w:rsidP="00DD3FCD">
            <w:pPr>
              <w:rPr>
                <w:color w:val="000000"/>
                <w:sz w:val="16"/>
                <w:szCs w:val="16"/>
              </w:rPr>
            </w:pPr>
            <w:r w:rsidRPr="00C47D5A">
              <w:rPr>
                <w:color w:val="000000"/>
                <w:sz w:val="16"/>
                <w:szCs w:val="16"/>
              </w:rPr>
              <w:t>Q5</w:t>
            </w:r>
          </w:p>
        </w:tc>
        <w:tc>
          <w:tcPr>
            <w:tcW w:w="2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572B0" w14:textId="77777777" w:rsidR="00DD3FCD" w:rsidRPr="00C47D5A" w:rsidRDefault="00DD3FCD" w:rsidP="00DD3FCD">
            <w:pPr>
              <w:rPr>
                <w:color w:val="000000"/>
                <w:sz w:val="16"/>
                <w:szCs w:val="16"/>
              </w:rPr>
            </w:pPr>
            <w:r w:rsidRPr="00C47D5A">
              <w:rPr>
                <w:color w:val="000000"/>
                <w:sz w:val="16"/>
                <w:szCs w:val="16"/>
              </w:rPr>
              <w:t>3.16</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D8EE0" w14:textId="77777777" w:rsidR="00DD3FCD" w:rsidRPr="00C47D5A" w:rsidRDefault="00DD3FCD" w:rsidP="00DD3FCD">
            <w:pPr>
              <w:rPr>
                <w:color w:val="000000"/>
                <w:sz w:val="16"/>
                <w:szCs w:val="16"/>
              </w:rPr>
            </w:pPr>
            <w:r w:rsidRPr="00C47D5A">
              <w:rPr>
                <w:color w:val="000000"/>
                <w:sz w:val="16"/>
                <w:szCs w:val="16"/>
              </w:rPr>
              <w:t>19.27</w:t>
            </w:r>
          </w:p>
        </w:tc>
      </w:tr>
      <w:tr w:rsidR="00DD3FCD" w:rsidRPr="00850C0B" w14:paraId="0531CD58" w14:textId="77777777" w:rsidTr="00DD3FCD">
        <w:trPr>
          <w:trHeight w:val="299"/>
        </w:trPr>
        <w:tc>
          <w:tcPr>
            <w:tcW w:w="2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FA7A0" w14:textId="77777777" w:rsidR="00DD3FCD" w:rsidRPr="00C47D5A" w:rsidRDefault="00DD3FCD" w:rsidP="00DD3FCD">
            <w:pPr>
              <w:rPr>
                <w:color w:val="000000"/>
                <w:sz w:val="16"/>
                <w:szCs w:val="16"/>
              </w:rPr>
            </w:pPr>
            <w:r w:rsidRPr="00C47D5A">
              <w:rPr>
                <w:color w:val="000000"/>
                <w:sz w:val="16"/>
                <w:szCs w:val="16"/>
              </w:rPr>
              <w:t>Q4</w:t>
            </w:r>
          </w:p>
        </w:tc>
        <w:tc>
          <w:tcPr>
            <w:tcW w:w="2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E7DEA" w14:textId="77777777" w:rsidR="00DD3FCD" w:rsidRPr="00C47D5A" w:rsidRDefault="00DD3FCD" w:rsidP="00DD3FCD">
            <w:pPr>
              <w:rPr>
                <w:color w:val="000000"/>
                <w:sz w:val="16"/>
                <w:szCs w:val="16"/>
              </w:rPr>
            </w:pPr>
            <w:r w:rsidRPr="00C47D5A">
              <w:rPr>
                <w:color w:val="000000"/>
                <w:sz w:val="16"/>
                <w:szCs w:val="16"/>
              </w:rPr>
              <w:t>1.70</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15D37" w14:textId="77777777" w:rsidR="00DD3FCD" w:rsidRPr="00C47D5A" w:rsidRDefault="00DD3FCD" w:rsidP="00DD3FCD">
            <w:pPr>
              <w:rPr>
                <w:color w:val="000000"/>
                <w:sz w:val="16"/>
                <w:szCs w:val="16"/>
              </w:rPr>
            </w:pPr>
            <w:r w:rsidRPr="00C47D5A">
              <w:rPr>
                <w:color w:val="000000"/>
                <w:sz w:val="16"/>
                <w:szCs w:val="16"/>
              </w:rPr>
              <w:t>10.36</w:t>
            </w:r>
          </w:p>
        </w:tc>
      </w:tr>
      <w:tr w:rsidR="00DD3FCD" w:rsidRPr="00850C0B" w14:paraId="67669C34" w14:textId="77777777" w:rsidTr="00DD3FCD">
        <w:trPr>
          <w:trHeight w:val="299"/>
        </w:trPr>
        <w:tc>
          <w:tcPr>
            <w:tcW w:w="2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F4B95" w14:textId="77777777" w:rsidR="00DD3FCD" w:rsidRPr="00C47D5A" w:rsidRDefault="00DD3FCD" w:rsidP="00DD3FCD">
            <w:pPr>
              <w:rPr>
                <w:color w:val="000000"/>
                <w:sz w:val="16"/>
                <w:szCs w:val="16"/>
              </w:rPr>
            </w:pPr>
            <w:r w:rsidRPr="00C47D5A">
              <w:rPr>
                <w:color w:val="000000"/>
                <w:sz w:val="16"/>
                <w:szCs w:val="16"/>
              </w:rPr>
              <w:t>Q3</w:t>
            </w:r>
          </w:p>
        </w:tc>
        <w:tc>
          <w:tcPr>
            <w:tcW w:w="2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39030" w14:textId="77777777" w:rsidR="00DD3FCD" w:rsidRPr="00C47D5A" w:rsidRDefault="00DD3FCD" w:rsidP="00DD3FCD">
            <w:pPr>
              <w:rPr>
                <w:color w:val="000000"/>
                <w:sz w:val="16"/>
                <w:szCs w:val="16"/>
              </w:rPr>
            </w:pPr>
            <w:r w:rsidRPr="00C47D5A">
              <w:rPr>
                <w:color w:val="000000"/>
                <w:sz w:val="16"/>
                <w:szCs w:val="16"/>
              </w:rPr>
              <w:t>1.13</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F3AFC" w14:textId="77777777" w:rsidR="00DD3FCD" w:rsidRPr="00C47D5A" w:rsidRDefault="00DD3FCD" w:rsidP="00DD3FCD">
            <w:pPr>
              <w:rPr>
                <w:color w:val="000000"/>
                <w:sz w:val="16"/>
                <w:szCs w:val="16"/>
              </w:rPr>
            </w:pPr>
            <w:r w:rsidRPr="00C47D5A">
              <w:rPr>
                <w:color w:val="000000"/>
                <w:sz w:val="16"/>
                <w:szCs w:val="16"/>
              </w:rPr>
              <w:t>6.91</w:t>
            </w:r>
          </w:p>
        </w:tc>
      </w:tr>
      <w:tr w:rsidR="00DD3FCD" w:rsidRPr="00850C0B" w14:paraId="20C2F510" w14:textId="77777777" w:rsidTr="00DD3FCD">
        <w:trPr>
          <w:trHeight w:val="299"/>
        </w:trPr>
        <w:tc>
          <w:tcPr>
            <w:tcW w:w="2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35BBE" w14:textId="77777777" w:rsidR="00DD3FCD" w:rsidRPr="00C47D5A" w:rsidRDefault="00DD3FCD" w:rsidP="00DD3FCD">
            <w:pPr>
              <w:rPr>
                <w:color w:val="000000"/>
                <w:sz w:val="16"/>
                <w:szCs w:val="16"/>
              </w:rPr>
            </w:pPr>
            <w:r w:rsidRPr="00C47D5A">
              <w:rPr>
                <w:color w:val="000000"/>
                <w:sz w:val="16"/>
                <w:szCs w:val="16"/>
              </w:rPr>
              <w:t>Q2</w:t>
            </w:r>
          </w:p>
        </w:tc>
        <w:tc>
          <w:tcPr>
            <w:tcW w:w="2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37498" w14:textId="77777777" w:rsidR="00DD3FCD" w:rsidRPr="00C47D5A" w:rsidRDefault="00DD3FCD" w:rsidP="00DD3FCD">
            <w:pPr>
              <w:rPr>
                <w:color w:val="000000"/>
                <w:sz w:val="16"/>
                <w:szCs w:val="16"/>
              </w:rPr>
            </w:pPr>
            <w:r w:rsidRPr="00C47D5A">
              <w:rPr>
                <w:color w:val="000000"/>
                <w:sz w:val="16"/>
                <w:szCs w:val="16"/>
              </w:rPr>
              <w:t>0.78</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CCC9F" w14:textId="77777777" w:rsidR="00DD3FCD" w:rsidRPr="00C47D5A" w:rsidRDefault="00DD3FCD" w:rsidP="00DD3FCD">
            <w:pPr>
              <w:rPr>
                <w:color w:val="000000"/>
                <w:sz w:val="16"/>
                <w:szCs w:val="16"/>
              </w:rPr>
            </w:pPr>
            <w:r w:rsidRPr="00C47D5A">
              <w:rPr>
                <w:color w:val="000000"/>
                <w:sz w:val="16"/>
                <w:szCs w:val="16"/>
              </w:rPr>
              <w:t>4.75</w:t>
            </w:r>
          </w:p>
        </w:tc>
      </w:tr>
      <w:tr w:rsidR="00DD3FCD" w:rsidRPr="00850C0B" w14:paraId="3671DD63" w14:textId="77777777" w:rsidTr="00DD3FCD">
        <w:trPr>
          <w:trHeight w:val="299"/>
        </w:trPr>
        <w:tc>
          <w:tcPr>
            <w:tcW w:w="2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01FAE" w14:textId="77777777" w:rsidR="00DD3FCD" w:rsidRPr="00C47D5A" w:rsidRDefault="00DD3FCD" w:rsidP="00DD3FCD">
            <w:pPr>
              <w:rPr>
                <w:color w:val="000000"/>
                <w:sz w:val="16"/>
                <w:szCs w:val="16"/>
              </w:rPr>
            </w:pPr>
            <w:r w:rsidRPr="00C47D5A">
              <w:rPr>
                <w:color w:val="000000"/>
                <w:sz w:val="16"/>
                <w:szCs w:val="16"/>
              </w:rPr>
              <w:t>Q1</w:t>
            </w:r>
          </w:p>
        </w:tc>
        <w:tc>
          <w:tcPr>
            <w:tcW w:w="2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C513F" w14:textId="77777777" w:rsidR="00DD3FCD" w:rsidRPr="00C47D5A" w:rsidRDefault="00DD3FCD" w:rsidP="00DD3FCD">
            <w:pPr>
              <w:rPr>
                <w:color w:val="000000"/>
                <w:sz w:val="16"/>
                <w:szCs w:val="16"/>
              </w:rPr>
            </w:pPr>
            <w:r w:rsidRPr="00C47D5A">
              <w:rPr>
                <w:color w:val="000000"/>
                <w:sz w:val="16"/>
                <w:szCs w:val="16"/>
              </w:rPr>
              <w:t>0.49</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59B40" w14:textId="77777777" w:rsidR="00DD3FCD" w:rsidRPr="00C47D5A" w:rsidRDefault="00DD3FCD" w:rsidP="00DD3FCD">
            <w:pPr>
              <w:rPr>
                <w:color w:val="000000"/>
                <w:sz w:val="16"/>
                <w:szCs w:val="16"/>
              </w:rPr>
            </w:pPr>
            <w:r w:rsidRPr="00C47D5A">
              <w:rPr>
                <w:color w:val="000000"/>
                <w:sz w:val="16"/>
                <w:szCs w:val="16"/>
              </w:rPr>
              <w:t>2.99</w:t>
            </w:r>
          </w:p>
        </w:tc>
      </w:tr>
    </w:tbl>
    <w:p w14:paraId="323D4400" w14:textId="7A6FCD14" w:rsidR="009400D4" w:rsidRDefault="009400D4" w:rsidP="00015AE1">
      <w:pPr>
        <w:spacing w:line="276" w:lineRule="auto"/>
        <w:ind w:firstLine="720"/>
        <w:jc w:val="both"/>
        <w:rPr>
          <w:bCs/>
          <w:iCs/>
          <w:sz w:val="20"/>
          <w:szCs w:val="20"/>
        </w:rPr>
      </w:pPr>
    </w:p>
    <w:p w14:paraId="2E1B7852" w14:textId="6EE3A599" w:rsidR="003C0093" w:rsidRDefault="003C0093" w:rsidP="00015AE1">
      <w:pPr>
        <w:spacing w:line="276" w:lineRule="auto"/>
        <w:ind w:firstLine="720"/>
        <w:jc w:val="both"/>
        <w:rPr>
          <w:bCs/>
          <w:iCs/>
          <w:sz w:val="20"/>
          <w:szCs w:val="20"/>
        </w:rPr>
      </w:pPr>
    </w:p>
    <w:p w14:paraId="2E54C72F" w14:textId="056A1F6F" w:rsidR="003C0093" w:rsidRDefault="003C0093" w:rsidP="00015AE1">
      <w:pPr>
        <w:spacing w:line="276" w:lineRule="auto"/>
        <w:ind w:firstLine="720"/>
        <w:jc w:val="both"/>
        <w:rPr>
          <w:bCs/>
          <w:iCs/>
          <w:sz w:val="20"/>
          <w:szCs w:val="20"/>
        </w:rPr>
      </w:pPr>
    </w:p>
    <w:p w14:paraId="53449221" w14:textId="08A6EDA8" w:rsidR="003C0093" w:rsidRDefault="003C0093" w:rsidP="003C0093">
      <w:pPr>
        <w:spacing w:line="276" w:lineRule="auto"/>
        <w:jc w:val="both"/>
        <w:rPr>
          <w:bCs/>
          <w:iCs/>
          <w:sz w:val="20"/>
          <w:szCs w:val="20"/>
        </w:rPr>
      </w:pPr>
    </w:p>
    <w:p w14:paraId="06F80E91" w14:textId="75537D8E" w:rsidR="003C0093" w:rsidRDefault="003C0093" w:rsidP="00015AE1">
      <w:pPr>
        <w:spacing w:line="276" w:lineRule="auto"/>
        <w:ind w:firstLine="720"/>
        <w:jc w:val="both"/>
        <w:rPr>
          <w:bCs/>
          <w:iCs/>
          <w:sz w:val="20"/>
          <w:szCs w:val="20"/>
        </w:rPr>
      </w:pPr>
    </w:p>
    <w:p w14:paraId="1F04A939" w14:textId="10DCB445" w:rsidR="003C0093" w:rsidRDefault="003C0093" w:rsidP="00015AE1">
      <w:pPr>
        <w:spacing w:line="276" w:lineRule="auto"/>
        <w:ind w:firstLine="720"/>
        <w:jc w:val="both"/>
        <w:rPr>
          <w:bCs/>
          <w:iCs/>
          <w:sz w:val="20"/>
          <w:szCs w:val="20"/>
        </w:rPr>
      </w:pPr>
    </w:p>
    <w:p w14:paraId="7DFC7642" w14:textId="5951AED9" w:rsidR="003C0093" w:rsidRDefault="003C0093" w:rsidP="00015AE1">
      <w:pPr>
        <w:spacing w:line="276" w:lineRule="auto"/>
        <w:ind w:firstLine="720"/>
        <w:jc w:val="both"/>
        <w:rPr>
          <w:bCs/>
          <w:iCs/>
          <w:sz w:val="20"/>
          <w:szCs w:val="20"/>
        </w:rPr>
      </w:pPr>
    </w:p>
    <w:p w14:paraId="2DAD91D3" w14:textId="76C02111" w:rsidR="003C0093" w:rsidRDefault="003C0093" w:rsidP="00015AE1">
      <w:pPr>
        <w:spacing w:line="276" w:lineRule="auto"/>
        <w:ind w:firstLine="720"/>
        <w:jc w:val="both"/>
        <w:rPr>
          <w:bCs/>
          <w:iCs/>
          <w:sz w:val="20"/>
          <w:szCs w:val="20"/>
        </w:rPr>
      </w:pPr>
    </w:p>
    <w:p w14:paraId="43C18C13" w14:textId="73279B54" w:rsidR="003C0093" w:rsidRDefault="003C0093" w:rsidP="00015AE1">
      <w:pPr>
        <w:spacing w:line="276" w:lineRule="auto"/>
        <w:ind w:firstLine="720"/>
        <w:jc w:val="both"/>
        <w:rPr>
          <w:bCs/>
          <w:iCs/>
          <w:sz w:val="20"/>
          <w:szCs w:val="20"/>
        </w:rPr>
      </w:pPr>
    </w:p>
    <w:p w14:paraId="517ECAF8" w14:textId="083D63D7" w:rsidR="003C0093" w:rsidRDefault="003C0093" w:rsidP="00015AE1">
      <w:pPr>
        <w:spacing w:line="276" w:lineRule="auto"/>
        <w:ind w:firstLine="720"/>
        <w:jc w:val="both"/>
        <w:rPr>
          <w:bCs/>
          <w:iCs/>
          <w:sz w:val="20"/>
          <w:szCs w:val="20"/>
        </w:rPr>
      </w:pPr>
    </w:p>
    <w:p w14:paraId="4A07142F" w14:textId="02A94FB1" w:rsidR="00091D38" w:rsidRDefault="00091D38" w:rsidP="00015AE1">
      <w:pPr>
        <w:jc w:val="both"/>
        <w:rPr>
          <w:bCs/>
          <w:iCs/>
          <w:sz w:val="20"/>
          <w:szCs w:val="20"/>
        </w:rPr>
      </w:pPr>
    </w:p>
    <w:p w14:paraId="3462E163" w14:textId="57A8E92D" w:rsidR="00DD3FCD" w:rsidRDefault="00DD3FCD" w:rsidP="00015AE1">
      <w:pPr>
        <w:jc w:val="both"/>
        <w:rPr>
          <w:bCs/>
          <w:sz w:val="18"/>
          <w:szCs w:val="18"/>
        </w:rPr>
      </w:pPr>
    </w:p>
    <w:p w14:paraId="06063E2A" w14:textId="388B8A6E" w:rsidR="00B904AD" w:rsidRDefault="00B904AD" w:rsidP="00015AE1">
      <w:pPr>
        <w:jc w:val="both"/>
        <w:rPr>
          <w:bCs/>
          <w:sz w:val="18"/>
          <w:szCs w:val="18"/>
        </w:rPr>
      </w:pPr>
    </w:p>
    <w:p w14:paraId="5C4A6823" w14:textId="77777777" w:rsidR="00B904AD" w:rsidRPr="00DD3FCD" w:rsidRDefault="00B904AD" w:rsidP="00015AE1">
      <w:pPr>
        <w:jc w:val="both"/>
        <w:rPr>
          <w:bCs/>
          <w:sz w:val="18"/>
          <w:szCs w:val="18"/>
        </w:rPr>
      </w:pPr>
    </w:p>
    <w:p w14:paraId="1177E940" w14:textId="77777777" w:rsidR="003C0093" w:rsidRPr="009C79FF" w:rsidRDefault="003C0093" w:rsidP="00015AE1">
      <w:pPr>
        <w:jc w:val="both"/>
        <w:rPr>
          <w:b/>
          <w:bCs/>
        </w:rPr>
      </w:pPr>
    </w:p>
    <w:p w14:paraId="32E14F5B" w14:textId="327E9794" w:rsidR="00DA17D6" w:rsidRDefault="00DA17D6" w:rsidP="00FA2493">
      <w:pPr>
        <w:pStyle w:val="ListParagraph"/>
        <w:numPr>
          <w:ilvl w:val="0"/>
          <w:numId w:val="25"/>
        </w:numPr>
        <w:jc w:val="both"/>
        <w:rPr>
          <w:b/>
          <w:bCs/>
        </w:rPr>
      </w:pPr>
      <w:r>
        <w:rPr>
          <w:b/>
          <w:bCs/>
        </w:rPr>
        <w:t xml:space="preserve">Further </w:t>
      </w:r>
      <w:r w:rsidR="00AD5F4B">
        <w:rPr>
          <w:b/>
          <w:bCs/>
        </w:rPr>
        <w:t>d</w:t>
      </w:r>
      <w:r>
        <w:rPr>
          <w:b/>
          <w:bCs/>
        </w:rPr>
        <w:t xml:space="preserve">ecision </w:t>
      </w:r>
      <w:r w:rsidR="00AD5F4B">
        <w:rPr>
          <w:b/>
          <w:bCs/>
        </w:rPr>
        <w:t>t</w:t>
      </w:r>
      <w:r>
        <w:rPr>
          <w:b/>
          <w:bCs/>
        </w:rPr>
        <w:t xml:space="preserve">ree </w:t>
      </w:r>
      <w:r w:rsidR="00AD5F4B">
        <w:rPr>
          <w:b/>
          <w:bCs/>
        </w:rPr>
        <w:t>s</w:t>
      </w:r>
      <w:r>
        <w:rPr>
          <w:b/>
          <w:bCs/>
        </w:rPr>
        <w:t xml:space="preserve">pecifications </w:t>
      </w:r>
    </w:p>
    <w:p w14:paraId="08AE14ED" w14:textId="77777777" w:rsidR="00DA17D6" w:rsidRDefault="00DA17D6" w:rsidP="00015AE1">
      <w:pPr>
        <w:pStyle w:val="ListParagraph"/>
        <w:ind w:left="1080"/>
        <w:jc w:val="both"/>
        <w:rPr>
          <w:b/>
          <w:bCs/>
        </w:rPr>
      </w:pPr>
    </w:p>
    <w:p w14:paraId="19658AC9" w14:textId="7799EA8D" w:rsidR="00DA17D6" w:rsidRPr="00525345" w:rsidRDefault="00DA17D6" w:rsidP="00DD3FCD">
      <w:pPr>
        <w:spacing w:line="480" w:lineRule="auto"/>
        <w:ind w:firstLine="720"/>
        <w:jc w:val="both"/>
        <w:rPr>
          <w:sz w:val="20"/>
          <w:szCs w:val="20"/>
        </w:rPr>
      </w:pPr>
      <w:r w:rsidRPr="00525345">
        <w:rPr>
          <w:sz w:val="20"/>
          <w:szCs w:val="20"/>
        </w:rPr>
        <w:t xml:space="preserve">Node 9 of the parent tree branches into cases treated </w:t>
      </w:r>
      <w:r w:rsidRPr="00525345">
        <w:rPr>
          <w:i/>
          <w:iCs/>
          <w:sz w:val="20"/>
          <w:szCs w:val="20"/>
        </w:rPr>
        <w:t>without</w:t>
      </w:r>
      <w:r w:rsidRPr="00525345">
        <w:rPr>
          <w:sz w:val="20"/>
          <w:szCs w:val="20"/>
        </w:rPr>
        <w:t xml:space="preserve"> ACT where treatment failure occurs </w:t>
      </w:r>
      <w:r w:rsidRPr="00525345">
        <w:rPr>
          <w:b/>
          <w:bCs/>
          <w:sz w:val="20"/>
          <w:szCs w:val="20"/>
        </w:rPr>
        <w:t>(Fig 1)</w:t>
      </w:r>
      <w:r w:rsidR="00BF5729" w:rsidRPr="00525345">
        <w:rPr>
          <w:sz w:val="20"/>
          <w:szCs w:val="20"/>
        </w:rPr>
        <w:t xml:space="preserve"> (note: color coding differs from diagrams in main text).</w:t>
      </w:r>
      <w:r w:rsidRPr="00525345">
        <w:rPr>
          <w:sz w:val="20"/>
          <w:szCs w:val="20"/>
        </w:rPr>
        <w:t xml:space="preserve"> Nodes 17 and 24 of the parent tree branch into cases treated </w:t>
      </w:r>
      <w:r w:rsidRPr="00525345">
        <w:rPr>
          <w:i/>
          <w:iCs/>
          <w:sz w:val="20"/>
          <w:szCs w:val="20"/>
        </w:rPr>
        <w:t>with</w:t>
      </w:r>
      <w:r w:rsidRPr="00525345">
        <w:rPr>
          <w:sz w:val="20"/>
          <w:szCs w:val="20"/>
        </w:rPr>
        <w:t xml:space="preserve"> ACT where treatment failure occurs (given adherence and non-adherence, respectively) </w:t>
      </w:r>
      <w:r w:rsidRPr="00525345">
        <w:rPr>
          <w:b/>
          <w:bCs/>
          <w:sz w:val="20"/>
          <w:szCs w:val="20"/>
        </w:rPr>
        <w:t xml:space="preserve">(Fig 2). </w:t>
      </w:r>
      <w:r w:rsidRPr="00525345">
        <w:rPr>
          <w:sz w:val="20"/>
          <w:szCs w:val="20"/>
        </w:rPr>
        <w:t>Node 9 is identical in structure to nodes 17 and 24 but differs in cost parameters for each terminal node, reflecting the difference in cost between ACT and non-ACT</w:t>
      </w:r>
      <w:r w:rsidR="00EA40FE">
        <w:rPr>
          <w:sz w:val="20"/>
          <w:szCs w:val="20"/>
        </w:rPr>
        <w:t xml:space="preserve"> treatment scenarios</w:t>
      </w:r>
      <w:r w:rsidRPr="00525345">
        <w:rPr>
          <w:sz w:val="20"/>
          <w:szCs w:val="20"/>
        </w:rPr>
        <w:t>. A summary of all terminal nodes and associated cost assignments is reported in table 1</w:t>
      </w:r>
      <w:r w:rsidR="00071ABE">
        <w:rPr>
          <w:sz w:val="20"/>
          <w:szCs w:val="20"/>
        </w:rPr>
        <w:t>3</w:t>
      </w:r>
      <w:r w:rsidRPr="00525345">
        <w:rPr>
          <w:sz w:val="20"/>
          <w:szCs w:val="20"/>
        </w:rPr>
        <w:t xml:space="preserve">. </w:t>
      </w:r>
    </w:p>
    <w:p w14:paraId="678A0DD2" w14:textId="77777777" w:rsidR="00DA17D6" w:rsidRPr="00525345" w:rsidRDefault="00DA17D6" w:rsidP="00015AE1">
      <w:pPr>
        <w:contextualSpacing/>
        <w:jc w:val="both"/>
        <w:rPr>
          <w:b/>
          <w:bCs/>
          <w:i/>
          <w:iCs/>
          <w:sz w:val="20"/>
          <w:szCs w:val="20"/>
        </w:rPr>
      </w:pPr>
    </w:p>
    <w:p w14:paraId="71E4D0EB" w14:textId="2CDFDB6E" w:rsidR="00BF5729" w:rsidRDefault="00DA17D6" w:rsidP="00015AE1">
      <w:pPr>
        <w:contextualSpacing/>
        <w:jc w:val="both"/>
        <w:rPr>
          <w:b/>
          <w:bCs/>
        </w:rPr>
      </w:pPr>
      <w:r w:rsidRPr="00C47D5A">
        <w:rPr>
          <w:b/>
          <w:bCs/>
        </w:rPr>
        <w:t>Fi</w:t>
      </w:r>
      <w:r w:rsidR="00C47D5A" w:rsidRPr="00C47D5A">
        <w:rPr>
          <w:b/>
          <w:bCs/>
        </w:rPr>
        <w:t>g 1.</w:t>
      </w:r>
      <w:r w:rsidRPr="00C47D5A">
        <w:rPr>
          <w:b/>
          <w:bCs/>
        </w:rPr>
        <w:t xml:space="preserve"> Node 9</w:t>
      </w:r>
    </w:p>
    <w:p w14:paraId="7E76595E" w14:textId="22F1E51A" w:rsidR="00DD3FCD" w:rsidRDefault="00B719CF" w:rsidP="00015AE1">
      <w:pPr>
        <w:contextualSpacing/>
        <w:jc w:val="both"/>
        <w:rPr>
          <w:b/>
          <w:bCs/>
        </w:rPr>
      </w:pPr>
      <w:r w:rsidRPr="00C47D5A">
        <w:rPr>
          <w:noProof/>
          <w:lang w:val="en-IN" w:eastAsia="en-IN"/>
        </w:rPr>
        <w:drawing>
          <wp:anchor distT="0" distB="0" distL="114300" distR="114300" simplePos="0" relativeHeight="251659264" behindDoc="1" locked="0" layoutInCell="1" allowOverlap="1" wp14:anchorId="79D6AD10" wp14:editId="7B6B85D3">
            <wp:simplePos x="0" y="0"/>
            <wp:positionH relativeFrom="column">
              <wp:posOffset>-84455</wp:posOffset>
            </wp:positionH>
            <wp:positionV relativeFrom="paragraph">
              <wp:posOffset>137795</wp:posOffset>
            </wp:positionV>
            <wp:extent cx="5347970" cy="1273175"/>
            <wp:effectExtent l="0" t="0" r="0" b="0"/>
            <wp:wrapTight wrapText="bothSides">
              <wp:wrapPolygon edited="0">
                <wp:start x="0" y="0"/>
                <wp:lineTo x="0" y="21331"/>
                <wp:lineTo x="21544" y="21331"/>
                <wp:lineTo x="21544" y="0"/>
                <wp:lineTo x="0" y="0"/>
              </wp:wrapPolygon>
            </wp:wrapTight>
            <wp:docPr id="37" name="Picture 3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7970" cy="1273175"/>
                    </a:xfrm>
                    <a:prstGeom prst="rect">
                      <a:avLst/>
                    </a:prstGeom>
                  </pic:spPr>
                </pic:pic>
              </a:graphicData>
            </a:graphic>
            <wp14:sizeRelH relativeFrom="page">
              <wp14:pctWidth>0</wp14:pctWidth>
            </wp14:sizeRelH>
            <wp14:sizeRelV relativeFrom="page">
              <wp14:pctHeight>0</wp14:pctHeight>
            </wp14:sizeRelV>
          </wp:anchor>
        </w:drawing>
      </w:r>
    </w:p>
    <w:p w14:paraId="0C5E8BC1" w14:textId="287854E4" w:rsidR="00DD3FCD" w:rsidRDefault="00DD3FCD" w:rsidP="00015AE1">
      <w:pPr>
        <w:contextualSpacing/>
        <w:jc w:val="both"/>
        <w:rPr>
          <w:b/>
          <w:bCs/>
        </w:rPr>
      </w:pPr>
    </w:p>
    <w:p w14:paraId="611A9CFB" w14:textId="2A333559" w:rsidR="00DD3FCD" w:rsidRDefault="00DD3FCD" w:rsidP="00015AE1">
      <w:pPr>
        <w:contextualSpacing/>
        <w:jc w:val="both"/>
        <w:rPr>
          <w:b/>
          <w:bCs/>
        </w:rPr>
      </w:pPr>
    </w:p>
    <w:p w14:paraId="5958BCE6" w14:textId="77777777" w:rsidR="00DD3FCD" w:rsidRDefault="00DD3FCD" w:rsidP="00015AE1">
      <w:pPr>
        <w:contextualSpacing/>
        <w:jc w:val="both"/>
        <w:rPr>
          <w:b/>
          <w:bCs/>
        </w:rPr>
      </w:pPr>
    </w:p>
    <w:p w14:paraId="71E91968" w14:textId="77777777" w:rsidR="00DD3FCD" w:rsidRDefault="00DD3FCD" w:rsidP="00015AE1">
      <w:pPr>
        <w:contextualSpacing/>
        <w:jc w:val="both"/>
        <w:rPr>
          <w:b/>
          <w:bCs/>
        </w:rPr>
      </w:pPr>
    </w:p>
    <w:p w14:paraId="61E44F04" w14:textId="77777777" w:rsidR="00DD3FCD" w:rsidRDefault="00DD3FCD" w:rsidP="00015AE1">
      <w:pPr>
        <w:contextualSpacing/>
        <w:jc w:val="both"/>
        <w:rPr>
          <w:b/>
          <w:bCs/>
        </w:rPr>
      </w:pPr>
    </w:p>
    <w:p w14:paraId="4B53E964" w14:textId="778B47A9" w:rsidR="00DD3FCD" w:rsidRDefault="00DD3FCD" w:rsidP="00015AE1">
      <w:pPr>
        <w:contextualSpacing/>
        <w:jc w:val="both"/>
        <w:rPr>
          <w:b/>
          <w:bCs/>
        </w:rPr>
      </w:pPr>
    </w:p>
    <w:p w14:paraId="0384E1B0" w14:textId="45A1C28D" w:rsidR="00DD3FCD" w:rsidRDefault="00DD3FCD" w:rsidP="00015AE1">
      <w:pPr>
        <w:contextualSpacing/>
        <w:jc w:val="both"/>
        <w:rPr>
          <w:b/>
          <w:bCs/>
        </w:rPr>
      </w:pPr>
    </w:p>
    <w:p w14:paraId="0044D330" w14:textId="59166E33" w:rsidR="00DD3FCD" w:rsidRDefault="00DD3FCD" w:rsidP="00015AE1">
      <w:pPr>
        <w:contextualSpacing/>
        <w:jc w:val="both"/>
        <w:rPr>
          <w:b/>
          <w:bCs/>
        </w:rPr>
      </w:pPr>
    </w:p>
    <w:p w14:paraId="796016A1" w14:textId="328DB4F3" w:rsidR="00DA17D6" w:rsidRPr="00C47D5A" w:rsidRDefault="00DA17D6" w:rsidP="00015AE1">
      <w:pPr>
        <w:contextualSpacing/>
        <w:jc w:val="both"/>
        <w:rPr>
          <w:b/>
          <w:bCs/>
        </w:rPr>
      </w:pPr>
      <w:r w:rsidRPr="00C47D5A">
        <w:rPr>
          <w:b/>
          <w:bCs/>
        </w:rPr>
        <w:t>Fig</w:t>
      </w:r>
      <w:r w:rsidR="00C47D5A" w:rsidRPr="00C47D5A">
        <w:rPr>
          <w:b/>
          <w:bCs/>
        </w:rPr>
        <w:t xml:space="preserve"> 2.</w:t>
      </w:r>
      <w:r w:rsidRPr="00C47D5A">
        <w:rPr>
          <w:b/>
          <w:bCs/>
        </w:rPr>
        <w:t xml:space="preserve"> Nodes 17, 24</w:t>
      </w:r>
    </w:p>
    <w:p w14:paraId="76511E9D" w14:textId="24136A2A" w:rsidR="00DA17D6" w:rsidRDefault="00B719CF" w:rsidP="00015AE1">
      <w:pPr>
        <w:contextualSpacing/>
        <w:jc w:val="both"/>
        <w:rPr>
          <w:b/>
          <w:bCs/>
          <w:i/>
          <w:iCs/>
        </w:rPr>
      </w:pPr>
      <w:r w:rsidRPr="00C47D5A">
        <w:rPr>
          <w:noProof/>
          <w:lang w:val="en-IN" w:eastAsia="en-IN"/>
        </w:rPr>
        <w:drawing>
          <wp:anchor distT="0" distB="0" distL="114300" distR="114300" simplePos="0" relativeHeight="251660288" behindDoc="1" locked="0" layoutInCell="1" allowOverlap="1" wp14:anchorId="72F94F3B" wp14:editId="31383A12">
            <wp:simplePos x="0" y="0"/>
            <wp:positionH relativeFrom="column">
              <wp:posOffset>-84455</wp:posOffset>
            </wp:positionH>
            <wp:positionV relativeFrom="paragraph">
              <wp:posOffset>130810</wp:posOffset>
            </wp:positionV>
            <wp:extent cx="5269230" cy="1288415"/>
            <wp:effectExtent l="0" t="0" r="1270" b="0"/>
            <wp:wrapTight wrapText="bothSides">
              <wp:wrapPolygon edited="0">
                <wp:start x="0" y="0"/>
                <wp:lineTo x="0" y="21291"/>
                <wp:lineTo x="21553" y="21291"/>
                <wp:lineTo x="21553" y="0"/>
                <wp:lineTo x="0" y="0"/>
              </wp:wrapPolygon>
            </wp:wrapTight>
            <wp:docPr id="38" name="Picture 3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9230" cy="1288415"/>
                    </a:xfrm>
                    <a:prstGeom prst="rect">
                      <a:avLst/>
                    </a:prstGeom>
                  </pic:spPr>
                </pic:pic>
              </a:graphicData>
            </a:graphic>
            <wp14:sizeRelH relativeFrom="page">
              <wp14:pctWidth>0</wp14:pctWidth>
            </wp14:sizeRelH>
            <wp14:sizeRelV relativeFrom="page">
              <wp14:pctHeight>0</wp14:pctHeight>
            </wp14:sizeRelV>
          </wp:anchor>
        </w:drawing>
      </w:r>
    </w:p>
    <w:p w14:paraId="116D7464" w14:textId="4FAA5EE7" w:rsidR="00BD4F12" w:rsidRDefault="00BD4F12" w:rsidP="00015AE1">
      <w:pPr>
        <w:contextualSpacing/>
        <w:jc w:val="both"/>
        <w:rPr>
          <w:b/>
          <w:bCs/>
          <w:i/>
          <w:iCs/>
        </w:rPr>
      </w:pPr>
    </w:p>
    <w:p w14:paraId="3E4592CF" w14:textId="21F96DAA" w:rsidR="00525345" w:rsidRDefault="00525345" w:rsidP="00015AE1">
      <w:pPr>
        <w:jc w:val="both"/>
        <w:rPr>
          <w:sz w:val="18"/>
          <w:szCs w:val="18"/>
        </w:rPr>
      </w:pPr>
    </w:p>
    <w:p w14:paraId="78F0C661" w14:textId="47F77D36" w:rsidR="00DD3FCD" w:rsidRDefault="00DD3FCD" w:rsidP="00015AE1">
      <w:pPr>
        <w:jc w:val="both"/>
        <w:rPr>
          <w:sz w:val="18"/>
          <w:szCs w:val="18"/>
        </w:rPr>
      </w:pPr>
    </w:p>
    <w:p w14:paraId="7C8B51C3" w14:textId="07CC9B2E" w:rsidR="00DD3FCD" w:rsidRDefault="00DD3FCD" w:rsidP="00015AE1">
      <w:pPr>
        <w:jc w:val="both"/>
        <w:rPr>
          <w:sz w:val="18"/>
          <w:szCs w:val="18"/>
        </w:rPr>
      </w:pPr>
    </w:p>
    <w:p w14:paraId="4F69F892" w14:textId="2F71D01B" w:rsidR="00DD3FCD" w:rsidRDefault="00DD3FCD" w:rsidP="00015AE1">
      <w:pPr>
        <w:jc w:val="both"/>
        <w:rPr>
          <w:sz w:val="18"/>
          <w:szCs w:val="18"/>
        </w:rPr>
      </w:pPr>
    </w:p>
    <w:p w14:paraId="3C497832" w14:textId="77777777" w:rsidR="00DD3FCD" w:rsidRPr="00091D38" w:rsidRDefault="00DD3FCD" w:rsidP="00015AE1">
      <w:pPr>
        <w:jc w:val="both"/>
        <w:rPr>
          <w:sz w:val="18"/>
          <w:szCs w:val="18"/>
        </w:rPr>
      </w:pPr>
    </w:p>
    <w:p w14:paraId="4B13C916" w14:textId="77777777" w:rsidR="001D2318" w:rsidRPr="00015AE1" w:rsidRDefault="001D2318" w:rsidP="00015AE1">
      <w:pPr>
        <w:jc w:val="both"/>
        <w:rPr>
          <w:b/>
          <w:bCs/>
        </w:rPr>
      </w:pPr>
    </w:p>
    <w:p w14:paraId="097FFF69" w14:textId="77777777" w:rsidR="00DD3FCD" w:rsidRDefault="00DD3FCD" w:rsidP="00DD3FCD">
      <w:pPr>
        <w:pStyle w:val="ListParagraph"/>
        <w:ind w:left="1080"/>
        <w:jc w:val="both"/>
        <w:rPr>
          <w:b/>
          <w:bCs/>
        </w:rPr>
      </w:pPr>
    </w:p>
    <w:tbl>
      <w:tblPr>
        <w:tblpPr w:leftFromText="180" w:rightFromText="180" w:vertAnchor="text" w:horzAnchor="margin" w:tblpXSpec="center" w:tblpY="583"/>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3690"/>
        <w:gridCol w:w="4680"/>
      </w:tblGrid>
      <w:tr w:rsidR="00B719CF" w:rsidRPr="008250C6" w14:paraId="01D03026" w14:textId="77777777" w:rsidTr="00B719CF">
        <w:trPr>
          <w:trHeight w:val="292"/>
        </w:trPr>
        <w:tc>
          <w:tcPr>
            <w:tcW w:w="10165" w:type="dxa"/>
            <w:gridSpan w:val="3"/>
          </w:tcPr>
          <w:p w14:paraId="043F0C86" w14:textId="2622E69F" w:rsidR="00B719CF" w:rsidRPr="00C47D5A" w:rsidRDefault="00B719CF" w:rsidP="00B719CF">
            <w:pPr>
              <w:jc w:val="center"/>
              <w:rPr>
                <w:b/>
                <w:bCs/>
                <w:color w:val="000000"/>
                <w:sz w:val="18"/>
                <w:szCs w:val="18"/>
              </w:rPr>
            </w:pPr>
            <w:r w:rsidRPr="00C47D5A">
              <w:rPr>
                <w:b/>
                <w:bCs/>
                <w:color w:val="000000"/>
                <w:sz w:val="18"/>
                <w:szCs w:val="18"/>
              </w:rPr>
              <w:t xml:space="preserve">Table </w:t>
            </w:r>
            <w:r w:rsidR="00071ABE">
              <w:rPr>
                <w:b/>
                <w:bCs/>
                <w:color w:val="000000"/>
                <w:sz w:val="18"/>
                <w:szCs w:val="18"/>
              </w:rPr>
              <w:t>13</w:t>
            </w:r>
            <w:r w:rsidRPr="00C47D5A">
              <w:rPr>
                <w:b/>
                <w:bCs/>
                <w:color w:val="000000"/>
                <w:sz w:val="18"/>
                <w:szCs w:val="18"/>
              </w:rPr>
              <w:t xml:space="preserve">: Summary of </w:t>
            </w:r>
            <w:r>
              <w:rPr>
                <w:b/>
                <w:bCs/>
                <w:color w:val="000000"/>
                <w:sz w:val="18"/>
                <w:szCs w:val="18"/>
              </w:rPr>
              <w:t>c</w:t>
            </w:r>
            <w:r w:rsidRPr="00C47D5A">
              <w:rPr>
                <w:b/>
                <w:bCs/>
                <w:color w:val="000000"/>
                <w:sz w:val="18"/>
                <w:szCs w:val="18"/>
              </w:rPr>
              <w:t xml:space="preserve">osting </w:t>
            </w:r>
            <w:r>
              <w:rPr>
                <w:b/>
                <w:bCs/>
                <w:color w:val="000000"/>
                <w:sz w:val="18"/>
                <w:szCs w:val="18"/>
              </w:rPr>
              <w:t>a</w:t>
            </w:r>
            <w:r w:rsidRPr="00C47D5A">
              <w:rPr>
                <w:b/>
                <w:bCs/>
                <w:color w:val="000000"/>
                <w:sz w:val="18"/>
                <w:szCs w:val="18"/>
              </w:rPr>
              <w:t xml:space="preserve">ssignments for </w:t>
            </w:r>
            <w:r>
              <w:rPr>
                <w:b/>
                <w:bCs/>
                <w:color w:val="000000"/>
                <w:sz w:val="18"/>
                <w:szCs w:val="18"/>
              </w:rPr>
              <w:t>t</w:t>
            </w:r>
            <w:r w:rsidRPr="00C47D5A">
              <w:rPr>
                <w:b/>
                <w:bCs/>
                <w:color w:val="000000"/>
                <w:sz w:val="18"/>
                <w:szCs w:val="18"/>
              </w:rPr>
              <w:t xml:space="preserve">erminal </w:t>
            </w:r>
            <w:r>
              <w:rPr>
                <w:b/>
                <w:bCs/>
                <w:color w:val="000000"/>
                <w:sz w:val="18"/>
                <w:szCs w:val="18"/>
              </w:rPr>
              <w:t>n</w:t>
            </w:r>
            <w:r w:rsidRPr="00C47D5A">
              <w:rPr>
                <w:b/>
                <w:bCs/>
                <w:color w:val="000000"/>
                <w:sz w:val="18"/>
                <w:szCs w:val="18"/>
              </w:rPr>
              <w:t>odes</w:t>
            </w:r>
          </w:p>
        </w:tc>
      </w:tr>
      <w:tr w:rsidR="00B719CF" w:rsidRPr="008250C6" w14:paraId="5AC6FEB0" w14:textId="77777777" w:rsidTr="00F3077F">
        <w:trPr>
          <w:trHeight w:val="292"/>
        </w:trPr>
        <w:tc>
          <w:tcPr>
            <w:tcW w:w="1795" w:type="dxa"/>
            <w:shd w:val="clear" w:color="auto" w:fill="auto"/>
            <w:noWrap/>
            <w:vAlign w:val="bottom"/>
            <w:hideMark/>
          </w:tcPr>
          <w:p w14:paraId="2AD3CF83" w14:textId="77777777" w:rsidR="00B719CF" w:rsidRPr="00C47D5A" w:rsidRDefault="00B719CF" w:rsidP="00B719CF">
            <w:pPr>
              <w:rPr>
                <w:color w:val="000000"/>
                <w:sz w:val="18"/>
                <w:szCs w:val="18"/>
              </w:rPr>
            </w:pPr>
            <w:r w:rsidRPr="00C47D5A">
              <w:rPr>
                <w:color w:val="000000"/>
                <w:sz w:val="18"/>
                <w:szCs w:val="18"/>
              </w:rPr>
              <w:t>Node</w:t>
            </w:r>
          </w:p>
        </w:tc>
        <w:tc>
          <w:tcPr>
            <w:tcW w:w="3690" w:type="dxa"/>
          </w:tcPr>
          <w:p w14:paraId="1ACCA6CB" w14:textId="6155FBC0" w:rsidR="00B719CF" w:rsidRPr="00C47D5A" w:rsidRDefault="00B719CF" w:rsidP="00B719CF">
            <w:pPr>
              <w:rPr>
                <w:color w:val="000000"/>
                <w:sz w:val="18"/>
                <w:szCs w:val="18"/>
              </w:rPr>
            </w:pPr>
            <w:r>
              <w:rPr>
                <w:color w:val="000000"/>
                <w:sz w:val="18"/>
                <w:szCs w:val="18"/>
              </w:rPr>
              <w:t xml:space="preserve">Treatment Condition </w:t>
            </w:r>
          </w:p>
        </w:tc>
        <w:tc>
          <w:tcPr>
            <w:tcW w:w="4680" w:type="dxa"/>
            <w:shd w:val="clear" w:color="auto" w:fill="auto"/>
            <w:noWrap/>
            <w:vAlign w:val="bottom"/>
            <w:hideMark/>
          </w:tcPr>
          <w:p w14:paraId="382767D4" w14:textId="77777777" w:rsidR="00B719CF" w:rsidRPr="00C47D5A" w:rsidRDefault="00B719CF" w:rsidP="00B719CF">
            <w:pPr>
              <w:rPr>
                <w:color w:val="000000"/>
                <w:sz w:val="18"/>
                <w:szCs w:val="18"/>
              </w:rPr>
            </w:pPr>
            <w:r w:rsidRPr="00C47D5A">
              <w:rPr>
                <w:color w:val="000000"/>
                <w:sz w:val="18"/>
                <w:szCs w:val="18"/>
              </w:rPr>
              <w:t>Cost Assignment</w:t>
            </w:r>
          </w:p>
        </w:tc>
      </w:tr>
      <w:tr w:rsidR="00B719CF" w:rsidRPr="008250C6" w14:paraId="270D1D83" w14:textId="77777777" w:rsidTr="00F3077F">
        <w:trPr>
          <w:trHeight w:val="292"/>
        </w:trPr>
        <w:tc>
          <w:tcPr>
            <w:tcW w:w="1795" w:type="dxa"/>
            <w:shd w:val="clear" w:color="auto" w:fill="auto"/>
            <w:noWrap/>
            <w:vAlign w:val="bottom"/>
            <w:hideMark/>
          </w:tcPr>
          <w:p w14:paraId="1F259B81" w14:textId="77777777" w:rsidR="00B719CF" w:rsidRPr="00C47D5A" w:rsidRDefault="00B719CF" w:rsidP="00B719CF">
            <w:pPr>
              <w:spacing w:line="276" w:lineRule="auto"/>
              <w:rPr>
                <w:color w:val="000000"/>
                <w:sz w:val="18"/>
                <w:szCs w:val="18"/>
              </w:rPr>
            </w:pPr>
            <w:r w:rsidRPr="00C47D5A">
              <w:rPr>
                <w:color w:val="000000"/>
                <w:sz w:val="18"/>
                <w:szCs w:val="18"/>
              </w:rPr>
              <w:t>2, 3, 6, 7</w:t>
            </w:r>
          </w:p>
        </w:tc>
        <w:tc>
          <w:tcPr>
            <w:tcW w:w="3690" w:type="dxa"/>
          </w:tcPr>
          <w:p w14:paraId="00CB571E" w14:textId="1CFBB63A" w:rsidR="00B719CF" w:rsidRPr="00C47D5A" w:rsidRDefault="00B719CF" w:rsidP="00B719CF">
            <w:pPr>
              <w:spacing w:line="276" w:lineRule="auto"/>
              <w:rPr>
                <w:color w:val="000000"/>
                <w:sz w:val="18"/>
                <w:szCs w:val="18"/>
              </w:rPr>
            </w:pPr>
            <w:r>
              <w:rPr>
                <w:color w:val="000000"/>
                <w:sz w:val="18"/>
                <w:szCs w:val="18"/>
              </w:rPr>
              <w:t xml:space="preserve">No treatment sought </w:t>
            </w:r>
          </w:p>
        </w:tc>
        <w:tc>
          <w:tcPr>
            <w:tcW w:w="4680" w:type="dxa"/>
            <w:shd w:val="clear" w:color="auto" w:fill="auto"/>
            <w:noWrap/>
            <w:vAlign w:val="bottom"/>
            <w:hideMark/>
          </w:tcPr>
          <w:p w14:paraId="13D9D6AB" w14:textId="77777777" w:rsidR="00B719CF" w:rsidRPr="00C47D5A" w:rsidRDefault="00B719CF" w:rsidP="00B719CF">
            <w:pPr>
              <w:spacing w:line="276" w:lineRule="auto"/>
              <w:rPr>
                <w:color w:val="000000"/>
                <w:sz w:val="18"/>
                <w:szCs w:val="18"/>
              </w:rPr>
            </w:pPr>
            <w:r w:rsidRPr="00C47D5A">
              <w:rPr>
                <w:color w:val="000000"/>
                <w:sz w:val="18"/>
                <w:szCs w:val="18"/>
              </w:rPr>
              <w:t>0</w:t>
            </w:r>
          </w:p>
        </w:tc>
      </w:tr>
      <w:tr w:rsidR="00B719CF" w:rsidRPr="008250C6" w14:paraId="73DAA677" w14:textId="77777777" w:rsidTr="00F3077F">
        <w:trPr>
          <w:trHeight w:val="292"/>
        </w:trPr>
        <w:tc>
          <w:tcPr>
            <w:tcW w:w="1795" w:type="dxa"/>
            <w:shd w:val="clear" w:color="auto" w:fill="auto"/>
            <w:noWrap/>
            <w:vAlign w:val="bottom"/>
            <w:hideMark/>
          </w:tcPr>
          <w:p w14:paraId="3D320331" w14:textId="77777777" w:rsidR="00B719CF" w:rsidRPr="00C47D5A" w:rsidRDefault="00B719CF" w:rsidP="00B719CF">
            <w:pPr>
              <w:spacing w:line="276" w:lineRule="auto"/>
              <w:rPr>
                <w:color w:val="000000"/>
                <w:sz w:val="18"/>
                <w:szCs w:val="18"/>
              </w:rPr>
            </w:pPr>
            <w:r w:rsidRPr="00C47D5A">
              <w:rPr>
                <w:color w:val="000000"/>
                <w:sz w:val="18"/>
                <w:szCs w:val="18"/>
              </w:rPr>
              <w:t>4, 5</w:t>
            </w:r>
          </w:p>
        </w:tc>
        <w:tc>
          <w:tcPr>
            <w:tcW w:w="3690" w:type="dxa"/>
          </w:tcPr>
          <w:p w14:paraId="42B153C4" w14:textId="1E271F6F" w:rsidR="00B719CF" w:rsidRPr="00C47D5A" w:rsidRDefault="00B719CF" w:rsidP="00B719CF">
            <w:pPr>
              <w:spacing w:line="276" w:lineRule="auto"/>
              <w:rPr>
                <w:color w:val="000000"/>
                <w:sz w:val="18"/>
                <w:szCs w:val="18"/>
              </w:rPr>
            </w:pPr>
            <w:r>
              <w:rPr>
                <w:color w:val="000000"/>
                <w:sz w:val="18"/>
                <w:szCs w:val="18"/>
              </w:rPr>
              <w:t>Treatment sought only after disease progresses to severe</w:t>
            </w:r>
          </w:p>
        </w:tc>
        <w:tc>
          <w:tcPr>
            <w:tcW w:w="4680" w:type="dxa"/>
            <w:shd w:val="clear" w:color="auto" w:fill="auto"/>
            <w:noWrap/>
            <w:vAlign w:val="bottom"/>
            <w:hideMark/>
          </w:tcPr>
          <w:p w14:paraId="27E76A02" w14:textId="77777777" w:rsidR="00B719CF" w:rsidRPr="00C47D5A" w:rsidRDefault="00B719CF" w:rsidP="00B719CF">
            <w:pPr>
              <w:spacing w:line="276" w:lineRule="auto"/>
              <w:rPr>
                <w:color w:val="000000"/>
                <w:sz w:val="18"/>
                <w:szCs w:val="18"/>
              </w:rPr>
            </w:pPr>
            <w:r w:rsidRPr="00C47D5A">
              <w:rPr>
                <w:color w:val="000000"/>
                <w:sz w:val="18"/>
                <w:szCs w:val="18"/>
              </w:rPr>
              <w:t>IP direct medical, IP nonmedical, IP indirect</w:t>
            </w:r>
          </w:p>
        </w:tc>
      </w:tr>
      <w:tr w:rsidR="00B719CF" w:rsidRPr="008250C6" w14:paraId="453F8987" w14:textId="77777777" w:rsidTr="00F3077F">
        <w:trPr>
          <w:trHeight w:val="292"/>
        </w:trPr>
        <w:tc>
          <w:tcPr>
            <w:tcW w:w="1795" w:type="dxa"/>
            <w:shd w:val="clear" w:color="auto" w:fill="auto"/>
            <w:noWrap/>
            <w:vAlign w:val="bottom"/>
            <w:hideMark/>
          </w:tcPr>
          <w:p w14:paraId="263117F8" w14:textId="77777777" w:rsidR="00B719CF" w:rsidRPr="00C47D5A" w:rsidRDefault="00B719CF" w:rsidP="00B719CF">
            <w:pPr>
              <w:spacing w:line="276" w:lineRule="auto"/>
              <w:rPr>
                <w:color w:val="000000"/>
                <w:sz w:val="18"/>
                <w:szCs w:val="18"/>
              </w:rPr>
            </w:pPr>
            <w:r w:rsidRPr="00C47D5A">
              <w:rPr>
                <w:color w:val="000000"/>
                <w:sz w:val="18"/>
                <w:szCs w:val="18"/>
              </w:rPr>
              <w:t>8, 10, 11, 14, 15</w:t>
            </w:r>
          </w:p>
        </w:tc>
        <w:tc>
          <w:tcPr>
            <w:tcW w:w="3690" w:type="dxa"/>
          </w:tcPr>
          <w:p w14:paraId="44715EEF" w14:textId="40C7DAEE" w:rsidR="00B719CF" w:rsidRPr="00C47D5A" w:rsidRDefault="00B719CF" w:rsidP="00B719CF">
            <w:pPr>
              <w:spacing w:line="276" w:lineRule="auto"/>
              <w:rPr>
                <w:color w:val="000000"/>
                <w:sz w:val="18"/>
                <w:szCs w:val="18"/>
              </w:rPr>
            </w:pPr>
            <w:r>
              <w:rPr>
                <w:color w:val="000000"/>
                <w:sz w:val="18"/>
                <w:szCs w:val="18"/>
              </w:rPr>
              <w:t xml:space="preserve">Non-ACT treatment sought for uncomplicated cases </w:t>
            </w:r>
          </w:p>
        </w:tc>
        <w:tc>
          <w:tcPr>
            <w:tcW w:w="4680" w:type="dxa"/>
            <w:shd w:val="clear" w:color="auto" w:fill="auto"/>
            <w:noWrap/>
            <w:vAlign w:val="bottom"/>
            <w:hideMark/>
          </w:tcPr>
          <w:p w14:paraId="4C53C87F" w14:textId="77777777" w:rsidR="00B719CF" w:rsidRPr="00C47D5A" w:rsidRDefault="00B719CF" w:rsidP="00B719CF">
            <w:pPr>
              <w:spacing w:line="276" w:lineRule="auto"/>
              <w:rPr>
                <w:color w:val="000000"/>
                <w:sz w:val="18"/>
                <w:szCs w:val="18"/>
              </w:rPr>
            </w:pPr>
            <w:r w:rsidRPr="00C47D5A">
              <w:rPr>
                <w:color w:val="000000"/>
                <w:sz w:val="18"/>
                <w:szCs w:val="18"/>
              </w:rPr>
              <w:t>OP (non-ACT) direct medical, OP direct nonmedical, OP indirect</w:t>
            </w:r>
          </w:p>
        </w:tc>
      </w:tr>
      <w:tr w:rsidR="00B719CF" w:rsidRPr="008250C6" w14:paraId="3E327D96" w14:textId="77777777" w:rsidTr="00F3077F">
        <w:trPr>
          <w:trHeight w:val="292"/>
        </w:trPr>
        <w:tc>
          <w:tcPr>
            <w:tcW w:w="1795" w:type="dxa"/>
            <w:shd w:val="clear" w:color="auto" w:fill="auto"/>
            <w:noWrap/>
            <w:vAlign w:val="bottom"/>
            <w:hideMark/>
          </w:tcPr>
          <w:p w14:paraId="318BCE45" w14:textId="77777777" w:rsidR="00B719CF" w:rsidRPr="00C47D5A" w:rsidRDefault="00B719CF" w:rsidP="00B719CF">
            <w:pPr>
              <w:spacing w:line="276" w:lineRule="auto"/>
              <w:rPr>
                <w:color w:val="000000"/>
                <w:sz w:val="18"/>
                <w:szCs w:val="18"/>
              </w:rPr>
            </w:pPr>
            <w:r w:rsidRPr="00C47D5A">
              <w:rPr>
                <w:color w:val="000000"/>
                <w:sz w:val="18"/>
                <w:szCs w:val="18"/>
              </w:rPr>
              <w:t>12, 13</w:t>
            </w:r>
          </w:p>
        </w:tc>
        <w:tc>
          <w:tcPr>
            <w:tcW w:w="3690" w:type="dxa"/>
          </w:tcPr>
          <w:p w14:paraId="5B74F8D1" w14:textId="284A466B" w:rsidR="00B719CF" w:rsidRPr="00C47D5A" w:rsidRDefault="00B719CF" w:rsidP="00B719CF">
            <w:pPr>
              <w:spacing w:line="276" w:lineRule="auto"/>
              <w:rPr>
                <w:color w:val="000000"/>
                <w:sz w:val="18"/>
                <w:szCs w:val="18"/>
              </w:rPr>
            </w:pPr>
            <w:r>
              <w:rPr>
                <w:color w:val="000000"/>
                <w:sz w:val="18"/>
                <w:szCs w:val="18"/>
              </w:rPr>
              <w:t xml:space="preserve">Non-ACT treatment sought for uncomplicated cases, treatment sought for complicated cases </w:t>
            </w:r>
          </w:p>
        </w:tc>
        <w:tc>
          <w:tcPr>
            <w:tcW w:w="4680" w:type="dxa"/>
            <w:shd w:val="clear" w:color="auto" w:fill="auto"/>
            <w:noWrap/>
            <w:vAlign w:val="bottom"/>
            <w:hideMark/>
          </w:tcPr>
          <w:p w14:paraId="317A5C44" w14:textId="77777777" w:rsidR="00B719CF" w:rsidRPr="00C47D5A" w:rsidRDefault="00B719CF" w:rsidP="00B719CF">
            <w:pPr>
              <w:spacing w:line="276" w:lineRule="auto"/>
              <w:rPr>
                <w:color w:val="000000"/>
                <w:sz w:val="18"/>
                <w:szCs w:val="18"/>
              </w:rPr>
            </w:pPr>
            <w:r w:rsidRPr="00C47D5A">
              <w:rPr>
                <w:color w:val="000000"/>
                <w:sz w:val="18"/>
                <w:szCs w:val="18"/>
              </w:rPr>
              <w:t>OP (non-ACT) direct medical, OP direct nonmedical, OP indirect, IP direct medical, IP nonmedical, IP indirect</w:t>
            </w:r>
          </w:p>
        </w:tc>
      </w:tr>
      <w:tr w:rsidR="00B719CF" w:rsidRPr="008250C6" w14:paraId="432817DD" w14:textId="77777777" w:rsidTr="00F3077F">
        <w:trPr>
          <w:trHeight w:val="292"/>
        </w:trPr>
        <w:tc>
          <w:tcPr>
            <w:tcW w:w="1795" w:type="dxa"/>
            <w:shd w:val="clear" w:color="auto" w:fill="auto"/>
            <w:noWrap/>
            <w:vAlign w:val="bottom"/>
            <w:hideMark/>
          </w:tcPr>
          <w:p w14:paraId="3208B803" w14:textId="77777777" w:rsidR="00B719CF" w:rsidRPr="00C47D5A" w:rsidRDefault="00B719CF" w:rsidP="00B719CF">
            <w:pPr>
              <w:spacing w:line="276" w:lineRule="auto"/>
              <w:rPr>
                <w:color w:val="000000"/>
                <w:sz w:val="18"/>
                <w:szCs w:val="18"/>
              </w:rPr>
            </w:pPr>
            <w:r w:rsidRPr="00C47D5A">
              <w:rPr>
                <w:color w:val="000000"/>
                <w:sz w:val="18"/>
                <w:szCs w:val="18"/>
              </w:rPr>
              <w:t>16, 18, 19, 18, 22, 23, 24, 25, 26, 29, 30</w:t>
            </w:r>
          </w:p>
        </w:tc>
        <w:tc>
          <w:tcPr>
            <w:tcW w:w="3690" w:type="dxa"/>
          </w:tcPr>
          <w:p w14:paraId="138820BC" w14:textId="480A8559" w:rsidR="00B719CF" w:rsidRPr="00C47D5A" w:rsidRDefault="00B719CF" w:rsidP="00B719CF">
            <w:pPr>
              <w:spacing w:line="276" w:lineRule="auto"/>
              <w:rPr>
                <w:color w:val="000000"/>
                <w:sz w:val="18"/>
                <w:szCs w:val="18"/>
              </w:rPr>
            </w:pPr>
            <w:r>
              <w:rPr>
                <w:color w:val="000000"/>
                <w:sz w:val="18"/>
                <w:szCs w:val="18"/>
              </w:rPr>
              <w:t xml:space="preserve">ACT treatment sought for uncomplicated cases </w:t>
            </w:r>
          </w:p>
        </w:tc>
        <w:tc>
          <w:tcPr>
            <w:tcW w:w="4680" w:type="dxa"/>
            <w:shd w:val="clear" w:color="auto" w:fill="auto"/>
            <w:noWrap/>
            <w:vAlign w:val="bottom"/>
            <w:hideMark/>
          </w:tcPr>
          <w:p w14:paraId="685C975F" w14:textId="77777777" w:rsidR="00B719CF" w:rsidRPr="00C47D5A" w:rsidRDefault="00B719CF" w:rsidP="00B719CF">
            <w:pPr>
              <w:spacing w:line="276" w:lineRule="auto"/>
              <w:rPr>
                <w:color w:val="000000"/>
                <w:sz w:val="18"/>
                <w:szCs w:val="18"/>
              </w:rPr>
            </w:pPr>
            <w:r w:rsidRPr="00C47D5A">
              <w:rPr>
                <w:color w:val="000000"/>
                <w:sz w:val="18"/>
                <w:szCs w:val="18"/>
              </w:rPr>
              <w:t>OP (ACT) direct medical, OP direct nonmedical, OP indirect</w:t>
            </w:r>
          </w:p>
        </w:tc>
      </w:tr>
      <w:tr w:rsidR="00B719CF" w:rsidRPr="008250C6" w14:paraId="1D3EDAB6" w14:textId="77777777" w:rsidTr="00F3077F">
        <w:trPr>
          <w:trHeight w:val="292"/>
        </w:trPr>
        <w:tc>
          <w:tcPr>
            <w:tcW w:w="1795" w:type="dxa"/>
            <w:shd w:val="clear" w:color="auto" w:fill="auto"/>
            <w:noWrap/>
            <w:vAlign w:val="bottom"/>
            <w:hideMark/>
          </w:tcPr>
          <w:p w14:paraId="742858E4" w14:textId="77777777" w:rsidR="00B719CF" w:rsidRPr="00C47D5A" w:rsidRDefault="00B719CF" w:rsidP="00B719CF">
            <w:pPr>
              <w:spacing w:line="276" w:lineRule="auto"/>
              <w:rPr>
                <w:color w:val="000000"/>
                <w:sz w:val="18"/>
                <w:szCs w:val="18"/>
              </w:rPr>
            </w:pPr>
            <w:r w:rsidRPr="00C47D5A">
              <w:rPr>
                <w:color w:val="000000"/>
                <w:sz w:val="18"/>
                <w:szCs w:val="18"/>
              </w:rPr>
              <w:t>20, 21, 27, 28</w:t>
            </w:r>
          </w:p>
        </w:tc>
        <w:tc>
          <w:tcPr>
            <w:tcW w:w="3690" w:type="dxa"/>
          </w:tcPr>
          <w:p w14:paraId="4AE71A57" w14:textId="6BAA2C6C" w:rsidR="00B719CF" w:rsidRPr="00C47D5A" w:rsidRDefault="00B719CF" w:rsidP="00B719CF">
            <w:pPr>
              <w:spacing w:line="276" w:lineRule="auto"/>
              <w:rPr>
                <w:color w:val="000000"/>
                <w:sz w:val="18"/>
                <w:szCs w:val="18"/>
              </w:rPr>
            </w:pPr>
            <w:r>
              <w:rPr>
                <w:color w:val="000000"/>
                <w:sz w:val="18"/>
                <w:szCs w:val="18"/>
              </w:rPr>
              <w:t xml:space="preserve">ACT treatment sought for uncomplicated cases, treatment sought for severe cases </w:t>
            </w:r>
          </w:p>
        </w:tc>
        <w:tc>
          <w:tcPr>
            <w:tcW w:w="4680" w:type="dxa"/>
            <w:shd w:val="clear" w:color="auto" w:fill="auto"/>
            <w:noWrap/>
            <w:vAlign w:val="bottom"/>
            <w:hideMark/>
          </w:tcPr>
          <w:p w14:paraId="1EEA4AA8" w14:textId="77777777" w:rsidR="00B719CF" w:rsidRPr="00C47D5A" w:rsidRDefault="00B719CF" w:rsidP="00B719CF">
            <w:pPr>
              <w:spacing w:line="276" w:lineRule="auto"/>
              <w:rPr>
                <w:color w:val="000000"/>
                <w:sz w:val="18"/>
                <w:szCs w:val="18"/>
              </w:rPr>
            </w:pPr>
            <w:r w:rsidRPr="00C47D5A">
              <w:rPr>
                <w:color w:val="000000"/>
                <w:sz w:val="18"/>
                <w:szCs w:val="18"/>
              </w:rPr>
              <w:t>OP (ACT) direct medical, OP direct nonmedical, OP indirect, IP direct medical, IP nonmedical, IP indirect</w:t>
            </w:r>
          </w:p>
        </w:tc>
      </w:tr>
    </w:tbl>
    <w:p w14:paraId="621436AD" w14:textId="77777777" w:rsidR="00DD3FCD" w:rsidRDefault="00DD3FCD" w:rsidP="00DD3FCD">
      <w:pPr>
        <w:pStyle w:val="ListParagraph"/>
        <w:ind w:left="1080"/>
        <w:jc w:val="both"/>
        <w:rPr>
          <w:b/>
          <w:bCs/>
        </w:rPr>
      </w:pPr>
    </w:p>
    <w:p w14:paraId="71634559" w14:textId="77777777" w:rsidR="00DD3FCD" w:rsidRDefault="00DD3FCD" w:rsidP="00DD3FCD">
      <w:pPr>
        <w:pStyle w:val="ListParagraph"/>
        <w:ind w:left="1080"/>
        <w:jc w:val="both"/>
        <w:rPr>
          <w:b/>
          <w:bCs/>
        </w:rPr>
      </w:pPr>
    </w:p>
    <w:p w14:paraId="42B75BA5" w14:textId="6994EE94" w:rsidR="00DD3FCD" w:rsidRPr="00DD3FCD" w:rsidRDefault="00DD3FCD" w:rsidP="00DD3FCD">
      <w:pPr>
        <w:jc w:val="both"/>
        <w:rPr>
          <w:sz w:val="18"/>
          <w:szCs w:val="18"/>
        </w:rPr>
      </w:pPr>
      <w:r>
        <w:rPr>
          <w:sz w:val="18"/>
          <w:szCs w:val="18"/>
        </w:rPr>
        <w:t>*IP denotes inpatient costs, OP denotes outpatient costs</w:t>
      </w:r>
    </w:p>
    <w:p w14:paraId="67EFB150" w14:textId="788FE0FE" w:rsidR="00BD4F12" w:rsidRPr="00AD5F4B" w:rsidRDefault="00DA17D6" w:rsidP="00FA2493">
      <w:pPr>
        <w:pStyle w:val="ListParagraph"/>
        <w:numPr>
          <w:ilvl w:val="0"/>
          <w:numId w:val="25"/>
        </w:numPr>
        <w:jc w:val="both"/>
        <w:rPr>
          <w:b/>
          <w:bCs/>
        </w:rPr>
      </w:pPr>
      <w:r w:rsidRPr="00AD5F4B">
        <w:rPr>
          <w:b/>
          <w:bCs/>
        </w:rPr>
        <w:t xml:space="preserve">Extended </w:t>
      </w:r>
      <w:r w:rsidR="00AD5F4B">
        <w:rPr>
          <w:b/>
          <w:bCs/>
        </w:rPr>
        <w:t>c</w:t>
      </w:r>
      <w:r w:rsidRPr="00AD5F4B">
        <w:rPr>
          <w:b/>
          <w:bCs/>
        </w:rPr>
        <w:t>ost-</w:t>
      </w:r>
      <w:r w:rsidR="00AD5F4B">
        <w:rPr>
          <w:b/>
          <w:bCs/>
        </w:rPr>
        <w:t>e</w:t>
      </w:r>
      <w:r w:rsidRPr="00AD5F4B">
        <w:rPr>
          <w:b/>
          <w:bCs/>
        </w:rPr>
        <w:t xml:space="preserve">ffectiveness </w:t>
      </w:r>
      <w:r w:rsidR="00AE262F">
        <w:rPr>
          <w:b/>
          <w:bCs/>
        </w:rPr>
        <w:t>c</w:t>
      </w:r>
      <w:r w:rsidR="00AE262F" w:rsidRPr="00AD5F4B">
        <w:rPr>
          <w:b/>
          <w:bCs/>
        </w:rPr>
        <w:t>alculations (</w:t>
      </w:r>
      <w:r w:rsidR="00AD5F4B">
        <w:rPr>
          <w:b/>
          <w:bCs/>
        </w:rPr>
        <w:t xml:space="preserve">decision tree model) </w:t>
      </w:r>
    </w:p>
    <w:p w14:paraId="7A56AD98" w14:textId="77777777" w:rsidR="00D521E2" w:rsidRDefault="00D521E2" w:rsidP="00D521E2">
      <w:pPr>
        <w:spacing w:line="480" w:lineRule="auto"/>
        <w:contextualSpacing/>
        <w:jc w:val="both"/>
        <w:rPr>
          <w:b/>
          <w:bCs/>
          <w:sz w:val="20"/>
          <w:szCs w:val="20"/>
        </w:rPr>
      </w:pPr>
    </w:p>
    <w:p w14:paraId="5D7CAC77" w14:textId="77777777" w:rsidR="00D521E2" w:rsidRDefault="00DA17D6" w:rsidP="00D521E2">
      <w:pPr>
        <w:spacing w:line="480" w:lineRule="auto"/>
        <w:contextualSpacing/>
        <w:jc w:val="both"/>
        <w:rPr>
          <w:b/>
          <w:bCs/>
          <w:sz w:val="20"/>
          <w:szCs w:val="20"/>
        </w:rPr>
      </w:pPr>
      <w:r w:rsidRPr="00525345">
        <w:rPr>
          <w:b/>
          <w:bCs/>
          <w:sz w:val="20"/>
          <w:szCs w:val="20"/>
        </w:rPr>
        <w:t xml:space="preserve">Deaths </w:t>
      </w:r>
      <w:r w:rsidR="00AD5F4B">
        <w:rPr>
          <w:b/>
          <w:bCs/>
          <w:sz w:val="20"/>
          <w:szCs w:val="20"/>
        </w:rPr>
        <w:t>a</w:t>
      </w:r>
      <w:r w:rsidRPr="00525345">
        <w:rPr>
          <w:b/>
          <w:bCs/>
          <w:sz w:val="20"/>
          <w:szCs w:val="20"/>
        </w:rPr>
        <w:t>verted</w:t>
      </w:r>
    </w:p>
    <w:p w14:paraId="37E61342" w14:textId="12474502" w:rsidR="00322E1D" w:rsidRPr="004008F7" w:rsidRDefault="00DA17D6" w:rsidP="00D521E2">
      <w:pPr>
        <w:spacing w:line="480" w:lineRule="auto"/>
        <w:ind w:firstLine="720"/>
        <w:contextualSpacing/>
        <w:jc w:val="both"/>
        <w:rPr>
          <w:b/>
          <w:bCs/>
          <w:sz w:val="20"/>
          <w:szCs w:val="20"/>
        </w:rPr>
      </w:pPr>
      <w:r w:rsidRPr="00525345">
        <w:rPr>
          <w:sz w:val="20"/>
          <w:szCs w:val="20"/>
        </w:rPr>
        <w:t xml:space="preserve">Each intervention scenario resulted in a greater number of surviving cases than the base case. Therefore, the number of under-five malaria deaths averted per quintile </w:t>
      </w:r>
      <m:oMath>
        <m:r>
          <m:rPr>
            <m:sty m:val="p"/>
          </m:rPr>
          <w:rPr>
            <w:rFonts w:ascii="Cambria Math" w:hAnsi="Cambria Math"/>
            <w:sz w:val="20"/>
            <w:szCs w:val="20"/>
          </w:rPr>
          <m:t>k</m:t>
        </m:r>
      </m:oMath>
      <w:r w:rsidRPr="00525345">
        <w:rPr>
          <w:sz w:val="20"/>
          <w:szCs w:val="20"/>
        </w:rPr>
        <w:t xml:space="preserve"> through implementing an intervention </w:t>
      </w:r>
      <w:r w:rsidR="006175F7">
        <w:rPr>
          <w:sz w:val="20"/>
          <w:szCs w:val="20"/>
        </w:rPr>
        <w:t>was</w:t>
      </w:r>
      <w:r w:rsidRPr="00525345">
        <w:rPr>
          <w:sz w:val="20"/>
          <w:szCs w:val="20"/>
        </w:rPr>
        <w:t xml:space="preserve"> estimated by subtracting the number of surviving cases modeled in the base case from the number of surviving cases modelled in the intervention scenario, as follows: </w:t>
      </w:r>
    </w:p>
    <w:p w14:paraId="3E0664A9" w14:textId="5D670147" w:rsidR="00322E1D" w:rsidRPr="004008F7" w:rsidRDefault="000626C9" w:rsidP="00945859">
      <w:pPr>
        <w:spacing w:line="480" w:lineRule="auto"/>
        <w:contextualSpacing/>
        <w:jc w:val="both"/>
        <w:rPr>
          <w:b/>
          <w:bCs/>
          <w:i/>
          <w:iCs/>
          <w:sz w:val="20"/>
          <w:szCs w:val="20"/>
        </w:rPr>
      </w:pPr>
      <m:oMathPara>
        <m:oMath>
          <m:sSub>
            <m:sSubPr>
              <m:ctrlPr>
                <w:rPr>
                  <w:rFonts w:ascii="Cambria Math" w:hAnsi="Cambria Math"/>
                  <w:b/>
                  <w:bCs/>
                  <w:i/>
                  <w:iCs/>
                  <w:sz w:val="20"/>
                  <w:szCs w:val="20"/>
                </w:rPr>
              </m:ctrlPr>
            </m:sSubPr>
            <m:e>
              <m:r>
                <m:rPr>
                  <m:sty m:val="bi"/>
                </m:rPr>
                <w:rPr>
                  <w:rFonts w:ascii="Cambria Math" w:hAnsi="Cambria Math"/>
                  <w:sz w:val="20"/>
                  <w:szCs w:val="20"/>
                </w:rPr>
                <m:t>D</m:t>
              </m:r>
            </m:e>
            <m:sub>
              <m:r>
                <m:rPr>
                  <m:sty m:val="bi"/>
                </m:rPr>
                <w:rPr>
                  <w:rFonts w:ascii="Cambria Math" w:hAnsi="Cambria Math"/>
                  <w:sz w:val="20"/>
                  <w:szCs w:val="20"/>
                </w:rPr>
                <m:t>i,k</m:t>
              </m:r>
            </m:sub>
          </m:sSub>
          <m:r>
            <m:rPr>
              <m:sty m:val="bi"/>
            </m:rPr>
            <w:rPr>
              <w:rFonts w:ascii="Cambria Math" w:hAnsi="Cambria Math"/>
              <w:sz w:val="20"/>
              <w:szCs w:val="20"/>
            </w:rPr>
            <m:t>=</m:t>
          </m:r>
          <m:sSub>
            <m:sSubPr>
              <m:ctrlPr>
                <w:rPr>
                  <w:rFonts w:ascii="Cambria Math" w:hAnsi="Cambria Math"/>
                  <w:b/>
                  <w:bCs/>
                  <w:i/>
                  <w:iCs/>
                  <w:sz w:val="20"/>
                  <w:szCs w:val="20"/>
                </w:rPr>
              </m:ctrlPr>
            </m:sSubPr>
            <m:e>
              <m:r>
                <m:rPr>
                  <m:sty m:val="bi"/>
                </m:rPr>
                <w:rPr>
                  <w:rFonts w:ascii="Cambria Math" w:hAnsi="Cambria Math"/>
                  <w:sz w:val="20"/>
                  <w:szCs w:val="20"/>
                </w:rPr>
                <m:t>S</m:t>
              </m:r>
            </m:e>
            <m:sub>
              <m:r>
                <m:rPr>
                  <m:sty m:val="bi"/>
                </m:rPr>
                <w:rPr>
                  <w:rFonts w:ascii="Cambria Math" w:hAnsi="Cambria Math"/>
                  <w:sz w:val="20"/>
                  <w:szCs w:val="20"/>
                </w:rPr>
                <m:t>i,k</m:t>
              </m:r>
            </m:sub>
          </m:sSub>
          <m:r>
            <m:rPr>
              <m:sty m:val="bi"/>
            </m:rPr>
            <w:rPr>
              <w:rFonts w:ascii="Cambria Math" w:hAnsi="Cambria Math"/>
              <w:sz w:val="20"/>
              <w:szCs w:val="20"/>
            </w:rPr>
            <m:t>-</m:t>
          </m:r>
          <m:sSub>
            <m:sSubPr>
              <m:ctrlPr>
                <w:rPr>
                  <w:rFonts w:ascii="Cambria Math" w:hAnsi="Cambria Math"/>
                  <w:b/>
                  <w:bCs/>
                  <w:i/>
                  <w:iCs/>
                  <w:sz w:val="20"/>
                  <w:szCs w:val="20"/>
                </w:rPr>
              </m:ctrlPr>
            </m:sSubPr>
            <m:e>
              <m:r>
                <m:rPr>
                  <m:sty m:val="bi"/>
                </m:rPr>
                <w:rPr>
                  <w:rFonts w:ascii="Cambria Math" w:hAnsi="Cambria Math"/>
                  <w:sz w:val="20"/>
                  <w:szCs w:val="20"/>
                </w:rPr>
                <m:t>S</m:t>
              </m:r>
            </m:e>
            <m:sub>
              <m:r>
                <m:rPr>
                  <m:sty m:val="bi"/>
                </m:rPr>
                <w:rPr>
                  <w:rFonts w:ascii="Cambria Math" w:hAnsi="Cambria Math"/>
                  <w:sz w:val="20"/>
                  <w:szCs w:val="20"/>
                </w:rPr>
                <m:t>0,k</m:t>
              </m:r>
            </m:sub>
          </m:sSub>
        </m:oMath>
      </m:oMathPara>
    </w:p>
    <w:p w14:paraId="36A343C7" w14:textId="53A8F7B4" w:rsidR="00BD4F12" w:rsidRPr="00525345" w:rsidRDefault="00DA17D6" w:rsidP="00945859">
      <w:pPr>
        <w:spacing w:line="480" w:lineRule="auto"/>
        <w:ind w:firstLine="720"/>
        <w:contextualSpacing/>
        <w:jc w:val="both"/>
        <w:rPr>
          <w:sz w:val="20"/>
          <w:szCs w:val="20"/>
        </w:rPr>
      </w:pPr>
      <w:r w:rsidRPr="00525345">
        <w:rPr>
          <w:sz w:val="20"/>
          <w:szCs w:val="20"/>
        </w:rPr>
        <w:t xml:space="preserve">Where </w:t>
      </w:r>
      <m:oMath>
        <m:sSub>
          <m:sSubPr>
            <m:ctrlPr>
              <w:rPr>
                <w:rFonts w:ascii="Cambria Math" w:hAnsi="Cambria Math"/>
                <w:sz w:val="20"/>
                <w:szCs w:val="20"/>
              </w:rPr>
            </m:ctrlPr>
          </m:sSubPr>
          <m:e>
            <m:r>
              <m:rPr>
                <m:sty m:val="p"/>
              </m:rPr>
              <w:rPr>
                <w:rFonts w:ascii="Cambria Math" w:hAnsi="Cambria Math"/>
                <w:sz w:val="20"/>
                <w:szCs w:val="20"/>
              </w:rPr>
              <m:t>D</m:t>
            </m:r>
          </m:e>
          <m:sub>
            <m:r>
              <m:rPr>
                <m:sty m:val="p"/>
              </m:rPr>
              <w:rPr>
                <w:rFonts w:ascii="Cambria Math" w:hAnsi="Cambria Math"/>
                <w:sz w:val="20"/>
                <w:szCs w:val="20"/>
              </w:rPr>
              <m:t>i,k</m:t>
            </m:r>
          </m:sub>
        </m:sSub>
      </m:oMath>
      <w:r w:rsidRPr="00525345">
        <w:rPr>
          <w:sz w:val="20"/>
          <w:szCs w:val="20"/>
        </w:rPr>
        <w:t xml:space="preserve"> </w:t>
      </w:r>
      <w:r w:rsidR="006175F7">
        <w:rPr>
          <w:sz w:val="20"/>
          <w:szCs w:val="20"/>
        </w:rPr>
        <w:t>is</w:t>
      </w:r>
      <w:r w:rsidRPr="00525345">
        <w:rPr>
          <w:sz w:val="20"/>
          <w:szCs w:val="20"/>
        </w:rPr>
        <w:t xml:space="preserve"> the under-five malaria deaths averted per quintile </w:t>
      </w:r>
      <m:oMath>
        <m:r>
          <m:rPr>
            <m:sty m:val="p"/>
          </m:rPr>
          <w:rPr>
            <w:rFonts w:ascii="Cambria Math" w:hAnsi="Cambria Math"/>
            <w:sz w:val="20"/>
            <w:szCs w:val="20"/>
          </w:rPr>
          <m:t>k</m:t>
        </m:r>
      </m:oMath>
      <w:r w:rsidRPr="00525345">
        <w:rPr>
          <w:sz w:val="20"/>
          <w:szCs w:val="20"/>
        </w:rPr>
        <w:t xml:space="preserve">, </w:t>
      </w:r>
      <m:oMath>
        <m:sSub>
          <m:sSubPr>
            <m:ctrlPr>
              <w:rPr>
                <w:rFonts w:ascii="Cambria Math" w:hAnsi="Cambria Math"/>
                <w:sz w:val="20"/>
                <w:szCs w:val="20"/>
              </w:rPr>
            </m:ctrlPr>
          </m:sSubPr>
          <m:e>
            <m:r>
              <m:rPr>
                <m:sty m:val="p"/>
              </m:rPr>
              <w:rPr>
                <w:rFonts w:ascii="Cambria Math" w:hAnsi="Cambria Math"/>
                <w:sz w:val="20"/>
                <w:szCs w:val="20"/>
              </w:rPr>
              <m:t>S</m:t>
            </m:r>
          </m:e>
          <m:sub>
            <m:r>
              <m:rPr>
                <m:sty m:val="p"/>
              </m:rPr>
              <w:rPr>
                <w:rFonts w:ascii="Cambria Math" w:hAnsi="Cambria Math"/>
                <w:sz w:val="20"/>
                <w:szCs w:val="20"/>
              </w:rPr>
              <m:t>i,k</m:t>
            </m:r>
          </m:sub>
        </m:sSub>
      </m:oMath>
      <w:r w:rsidRPr="00525345">
        <w:rPr>
          <w:sz w:val="20"/>
          <w:szCs w:val="20"/>
        </w:rPr>
        <w:t xml:space="preserve"> is the number of surviving cases per quintile </w:t>
      </w:r>
      <m:oMath>
        <m:r>
          <m:rPr>
            <m:sty m:val="p"/>
          </m:rPr>
          <w:rPr>
            <w:rFonts w:ascii="Cambria Math" w:hAnsi="Cambria Math"/>
            <w:sz w:val="20"/>
            <w:szCs w:val="20"/>
          </w:rPr>
          <m:t>k</m:t>
        </m:r>
      </m:oMath>
      <w:r w:rsidRPr="00525345">
        <w:rPr>
          <w:bCs/>
          <w:sz w:val="20"/>
          <w:szCs w:val="20"/>
        </w:rPr>
        <w:t xml:space="preserve"> in the </w:t>
      </w:r>
      <w:r w:rsidRPr="00525345">
        <w:rPr>
          <w:sz w:val="20"/>
          <w:szCs w:val="20"/>
        </w:rPr>
        <w:t xml:space="preserve">intervention case, and </w:t>
      </w:r>
      <m:oMath>
        <m:sSub>
          <m:sSubPr>
            <m:ctrlPr>
              <w:rPr>
                <w:rFonts w:ascii="Cambria Math" w:hAnsi="Cambria Math"/>
                <w:sz w:val="20"/>
                <w:szCs w:val="20"/>
              </w:rPr>
            </m:ctrlPr>
          </m:sSubPr>
          <m:e>
            <m:r>
              <m:rPr>
                <m:sty m:val="p"/>
              </m:rPr>
              <w:rPr>
                <w:rFonts w:ascii="Cambria Math" w:hAnsi="Cambria Math"/>
                <w:sz w:val="20"/>
                <w:szCs w:val="20"/>
              </w:rPr>
              <m:t>S</m:t>
            </m:r>
          </m:e>
          <m:sub>
            <m:r>
              <m:rPr>
                <m:sty m:val="p"/>
              </m:rPr>
              <w:rPr>
                <w:rFonts w:ascii="Cambria Math" w:hAnsi="Cambria Math"/>
                <w:sz w:val="20"/>
                <w:szCs w:val="20"/>
              </w:rPr>
              <m:t>0,k</m:t>
            </m:r>
          </m:sub>
        </m:sSub>
      </m:oMath>
      <w:r w:rsidRPr="00525345">
        <w:rPr>
          <w:sz w:val="20"/>
          <w:szCs w:val="20"/>
        </w:rPr>
        <w:t xml:space="preserve"> is the number of surviving cases per quintile </w:t>
      </w:r>
      <m:oMath>
        <m:r>
          <m:rPr>
            <m:sty m:val="p"/>
          </m:rPr>
          <w:rPr>
            <w:rFonts w:ascii="Cambria Math" w:hAnsi="Cambria Math"/>
            <w:sz w:val="20"/>
            <w:szCs w:val="20"/>
          </w:rPr>
          <m:t>k</m:t>
        </m:r>
      </m:oMath>
      <w:r w:rsidRPr="00525345">
        <w:rPr>
          <w:bCs/>
          <w:sz w:val="20"/>
          <w:szCs w:val="20"/>
        </w:rPr>
        <w:t xml:space="preserve"> </w:t>
      </w:r>
      <w:r w:rsidRPr="00525345">
        <w:rPr>
          <w:sz w:val="20"/>
          <w:szCs w:val="20"/>
        </w:rPr>
        <w:t xml:space="preserve">in the base case. </w:t>
      </w:r>
    </w:p>
    <w:p w14:paraId="5FBDF0C6" w14:textId="77777777" w:rsidR="00D521E2" w:rsidRDefault="00DA17D6" w:rsidP="00D521E2">
      <w:pPr>
        <w:spacing w:line="480" w:lineRule="auto"/>
        <w:contextualSpacing/>
        <w:jc w:val="both"/>
        <w:rPr>
          <w:b/>
          <w:bCs/>
          <w:sz w:val="20"/>
          <w:szCs w:val="20"/>
        </w:rPr>
      </w:pPr>
      <w:r w:rsidRPr="00525345">
        <w:rPr>
          <w:b/>
          <w:bCs/>
          <w:sz w:val="20"/>
          <w:szCs w:val="20"/>
        </w:rPr>
        <w:t xml:space="preserve">OOP </w:t>
      </w:r>
      <w:r w:rsidR="00AD5F4B">
        <w:rPr>
          <w:b/>
          <w:bCs/>
          <w:sz w:val="20"/>
          <w:szCs w:val="20"/>
        </w:rPr>
        <w:t>e</w:t>
      </w:r>
      <w:r w:rsidRPr="00525345">
        <w:rPr>
          <w:b/>
          <w:bCs/>
          <w:sz w:val="20"/>
          <w:szCs w:val="20"/>
        </w:rPr>
        <w:t xml:space="preserve">xpenditure </w:t>
      </w:r>
      <w:r w:rsidR="00AD5F4B">
        <w:rPr>
          <w:b/>
          <w:bCs/>
          <w:sz w:val="20"/>
          <w:szCs w:val="20"/>
        </w:rPr>
        <w:t>a</w:t>
      </w:r>
      <w:r w:rsidRPr="00525345">
        <w:rPr>
          <w:b/>
          <w:bCs/>
          <w:sz w:val="20"/>
          <w:szCs w:val="20"/>
        </w:rPr>
        <w:t>verted</w:t>
      </w:r>
    </w:p>
    <w:p w14:paraId="1106F284" w14:textId="1893234D" w:rsidR="00DA17D6" w:rsidRPr="00525345" w:rsidRDefault="00DA17D6" w:rsidP="00D521E2">
      <w:pPr>
        <w:spacing w:line="480" w:lineRule="auto"/>
        <w:ind w:firstLine="720"/>
        <w:contextualSpacing/>
        <w:jc w:val="both"/>
        <w:rPr>
          <w:sz w:val="20"/>
          <w:szCs w:val="20"/>
        </w:rPr>
      </w:pPr>
      <w:r w:rsidRPr="00525345">
        <w:rPr>
          <w:sz w:val="20"/>
          <w:szCs w:val="20"/>
        </w:rPr>
        <w:t xml:space="preserve">Each intervention scenario resulted in lower OOP expenditure than the base case. Therefore, the OOP expenditure averted per quintile </w:t>
      </w:r>
      <m:oMath>
        <m:r>
          <m:rPr>
            <m:sty m:val="p"/>
          </m:rPr>
          <w:rPr>
            <w:rFonts w:ascii="Cambria Math" w:hAnsi="Cambria Math"/>
            <w:sz w:val="20"/>
            <w:szCs w:val="20"/>
          </w:rPr>
          <m:t>k</m:t>
        </m:r>
      </m:oMath>
      <w:r w:rsidRPr="00525345">
        <w:rPr>
          <w:sz w:val="20"/>
          <w:szCs w:val="20"/>
        </w:rPr>
        <w:t xml:space="preserve"> through implementing an intervention was estimated by subtracting the OOP expenditure modeled in the intervention scenario from the OOP expenditure modeled in the base case, as follows: </w:t>
      </w:r>
    </w:p>
    <w:p w14:paraId="1DBA93D5" w14:textId="14339859" w:rsidR="00322E1D" w:rsidRPr="004008F7" w:rsidRDefault="000626C9" w:rsidP="00945859">
      <w:pPr>
        <w:spacing w:line="480" w:lineRule="auto"/>
        <w:contextualSpacing/>
        <w:jc w:val="both"/>
        <w:rPr>
          <w:b/>
          <w:bCs/>
          <w:sz w:val="20"/>
          <w:szCs w:val="20"/>
        </w:rPr>
      </w:pPr>
      <m:oMathPara>
        <m:oMath>
          <m:sSub>
            <m:sSubPr>
              <m:ctrlPr>
                <w:rPr>
                  <w:rFonts w:ascii="Cambria Math" w:hAnsi="Cambria Math"/>
                  <w:b/>
                  <w:bCs/>
                  <w:i/>
                  <w:iCs/>
                  <w:sz w:val="20"/>
                  <w:szCs w:val="20"/>
                </w:rPr>
              </m:ctrlPr>
            </m:sSubPr>
            <m:e>
              <m:r>
                <m:rPr>
                  <m:sty m:val="bi"/>
                </m:rPr>
                <w:rPr>
                  <w:rFonts w:ascii="Cambria Math" w:hAnsi="Cambria Math"/>
                  <w:sz w:val="20"/>
                  <w:szCs w:val="20"/>
                </w:rPr>
                <m:t>C</m:t>
              </m:r>
            </m:e>
            <m:sub>
              <m:r>
                <m:rPr>
                  <m:sty m:val="bi"/>
                </m:rPr>
                <w:rPr>
                  <w:rFonts w:ascii="Cambria Math" w:hAnsi="Cambria Math"/>
                  <w:sz w:val="20"/>
                  <w:szCs w:val="20"/>
                </w:rPr>
                <m:t>i,k</m:t>
              </m:r>
            </m:sub>
          </m:sSub>
          <m:r>
            <m:rPr>
              <m:sty m:val="bi"/>
            </m:rPr>
            <w:rPr>
              <w:rFonts w:ascii="Cambria Math" w:hAnsi="Cambria Math"/>
              <w:sz w:val="20"/>
              <w:szCs w:val="20"/>
            </w:rPr>
            <m:t>=</m:t>
          </m:r>
          <m:sSub>
            <m:sSubPr>
              <m:ctrlPr>
                <w:rPr>
                  <w:rFonts w:ascii="Cambria Math" w:hAnsi="Cambria Math"/>
                  <w:b/>
                  <w:bCs/>
                  <w:i/>
                  <w:iCs/>
                  <w:sz w:val="20"/>
                  <w:szCs w:val="20"/>
                </w:rPr>
              </m:ctrlPr>
            </m:sSubPr>
            <m:e>
              <m:r>
                <m:rPr>
                  <m:sty m:val="bi"/>
                </m:rPr>
                <w:rPr>
                  <w:rFonts w:ascii="Cambria Math" w:hAnsi="Cambria Math"/>
                  <w:sz w:val="20"/>
                  <w:szCs w:val="20"/>
                </w:rPr>
                <m:t>C</m:t>
              </m:r>
            </m:e>
            <m:sub>
              <m:r>
                <m:rPr>
                  <m:sty m:val="bi"/>
                </m:rPr>
                <w:rPr>
                  <w:rFonts w:ascii="Cambria Math" w:hAnsi="Cambria Math"/>
                  <w:sz w:val="20"/>
                  <w:szCs w:val="20"/>
                </w:rPr>
                <m:t>0,k</m:t>
              </m:r>
            </m:sub>
          </m:sSub>
          <m:r>
            <m:rPr>
              <m:sty m:val="bi"/>
            </m:rPr>
            <w:rPr>
              <w:rFonts w:ascii="Cambria Math" w:hAnsi="Cambria Math"/>
              <w:sz w:val="20"/>
              <w:szCs w:val="20"/>
            </w:rPr>
            <m:t xml:space="preserve">- </m:t>
          </m:r>
          <m:sSub>
            <m:sSubPr>
              <m:ctrlPr>
                <w:rPr>
                  <w:rFonts w:ascii="Cambria Math" w:hAnsi="Cambria Math"/>
                  <w:b/>
                  <w:bCs/>
                  <w:i/>
                  <w:iCs/>
                  <w:sz w:val="20"/>
                  <w:szCs w:val="20"/>
                </w:rPr>
              </m:ctrlPr>
            </m:sSubPr>
            <m:e>
              <m:r>
                <m:rPr>
                  <m:sty m:val="bi"/>
                </m:rPr>
                <w:rPr>
                  <w:rFonts w:ascii="Cambria Math" w:hAnsi="Cambria Math"/>
                  <w:sz w:val="20"/>
                  <w:szCs w:val="20"/>
                </w:rPr>
                <m:t>C</m:t>
              </m:r>
            </m:e>
            <m:sub>
              <m:r>
                <m:rPr>
                  <m:sty m:val="bi"/>
                </m:rPr>
                <w:rPr>
                  <w:rFonts w:ascii="Cambria Math" w:hAnsi="Cambria Math"/>
                  <w:sz w:val="20"/>
                  <w:szCs w:val="20"/>
                </w:rPr>
                <m:t>i,k</m:t>
              </m:r>
            </m:sub>
          </m:sSub>
        </m:oMath>
      </m:oMathPara>
    </w:p>
    <w:p w14:paraId="46282070" w14:textId="1A684DA6" w:rsidR="00BD4F12" w:rsidRPr="00525345" w:rsidRDefault="00DA17D6" w:rsidP="00945859">
      <w:pPr>
        <w:spacing w:line="480" w:lineRule="auto"/>
        <w:ind w:firstLine="360"/>
        <w:contextualSpacing/>
        <w:jc w:val="both"/>
        <w:rPr>
          <w:sz w:val="20"/>
          <w:szCs w:val="20"/>
        </w:rPr>
      </w:pPr>
      <w:r w:rsidRPr="00525345">
        <w:rPr>
          <w:sz w:val="20"/>
          <w:szCs w:val="20"/>
        </w:rPr>
        <w:t xml:space="preserve">Where </w:t>
      </w:r>
      <m:oMath>
        <m:sSub>
          <m:sSubPr>
            <m:ctrlPr>
              <w:rPr>
                <w:rFonts w:ascii="Cambria Math" w:hAnsi="Cambria Math"/>
                <w:sz w:val="20"/>
                <w:szCs w:val="20"/>
              </w:rPr>
            </m:ctrlPr>
          </m:sSubPr>
          <m:e>
            <m:r>
              <m:rPr>
                <m:sty m:val="p"/>
              </m:rPr>
              <w:rPr>
                <w:rFonts w:ascii="Cambria Math" w:hAnsi="Cambria Math"/>
                <w:sz w:val="20"/>
                <w:szCs w:val="20"/>
              </w:rPr>
              <m:t>C</m:t>
            </m:r>
          </m:e>
          <m:sub>
            <m:r>
              <m:rPr>
                <m:sty m:val="p"/>
              </m:rPr>
              <w:rPr>
                <w:rFonts w:ascii="Cambria Math" w:hAnsi="Cambria Math"/>
                <w:sz w:val="20"/>
                <w:szCs w:val="20"/>
              </w:rPr>
              <m:t>i,k</m:t>
            </m:r>
          </m:sub>
        </m:sSub>
      </m:oMath>
      <w:r w:rsidRPr="00525345">
        <w:rPr>
          <w:sz w:val="20"/>
          <w:szCs w:val="20"/>
        </w:rPr>
        <w:t xml:space="preserve"> is the OOP expenditure averted per quintile </w:t>
      </w:r>
      <m:oMath>
        <m:r>
          <m:rPr>
            <m:sty m:val="p"/>
          </m:rPr>
          <w:rPr>
            <w:rFonts w:ascii="Cambria Math" w:hAnsi="Cambria Math"/>
            <w:sz w:val="20"/>
            <w:szCs w:val="20"/>
          </w:rPr>
          <m:t>k</m:t>
        </m:r>
      </m:oMath>
      <w:r w:rsidRPr="00525345">
        <w:rPr>
          <w:sz w:val="20"/>
          <w:szCs w:val="20"/>
        </w:rPr>
        <w:t xml:space="preserve">, </w:t>
      </w:r>
      <m:oMath>
        <m:sSub>
          <m:sSubPr>
            <m:ctrlPr>
              <w:rPr>
                <w:rFonts w:ascii="Cambria Math" w:hAnsi="Cambria Math"/>
                <w:sz w:val="20"/>
                <w:szCs w:val="20"/>
              </w:rPr>
            </m:ctrlPr>
          </m:sSubPr>
          <m:e>
            <m:r>
              <m:rPr>
                <m:sty m:val="p"/>
              </m:rPr>
              <w:rPr>
                <w:rFonts w:ascii="Cambria Math" w:hAnsi="Cambria Math"/>
                <w:sz w:val="20"/>
                <w:szCs w:val="20"/>
              </w:rPr>
              <m:t>C</m:t>
            </m:r>
          </m:e>
          <m:sub>
            <m:r>
              <m:rPr>
                <m:sty m:val="p"/>
              </m:rPr>
              <w:rPr>
                <w:rFonts w:ascii="Cambria Math" w:hAnsi="Cambria Math"/>
                <w:sz w:val="20"/>
                <w:szCs w:val="20"/>
              </w:rPr>
              <m:t>0,k</m:t>
            </m:r>
          </m:sub>
        </m:sSub>
      </m:oMath>
      <w:r w:rsidRPr="00525345">
        <w:rPr>
          <w:sz w:val="20"/>
          <w:szCs w:val="20"/>
        </w:rPr>
        <w:t xml:space="preserve"> is the OOP expenditure per quintile </w:t>
      </w:r>
      <m:oMath>
        <m:r>
          <m:rPr>
            <m:sty m:val="p"/>
          </m:rPr>
          <w:rPr>
            <w:rFonts w:ascii="Cambria Math" w:hAnsi="Cambria Math"/>
            <w:sz w:val="20"/>
            <w:szCs w:val="20"/>
          </w:rPr>
          <m:t>k</m:t>
        </m:r>
      </m:oMath>
      <w:r w:rsidRPr="00525345">
        <w:rPr>
          <w:bCs/>
          <w:sz w:val="20"/>
          <w:szCs w:val="20"/>
        </w:rPr>
        <w:t xml:space="preserve"> in the </w:t>
      </w:r>
      <w:r w:rsidRPr="00525345">
        <w:rPr>
          <w:sz w:val="20"/>
          <w:szCs w:val="20"/>
        </w:rPr>
        <w:t xml:space="preserve">base case, and </w:t>
      </w:r>
      <m:oMath>
        <m:sSub>
          <m:sSubPr>
            <m:ctrlPr>
              <w:rPr>
                <w:rFonts w:ascii="Cambria Math" w:hAnsi="Cambria Math"/>
                <w:sz w:val="20"/>
                <w:szCs w:val="20"/>
              </w:rPr>
            </m:ctrlPr>
          </m:sSubPr>
          <m:e>
            <m:r>
              <m:rPr>
                <m:sty m:val="p"/>
              </m:rPr>
              <w:rPr>
                <w:rFonts w:ascii="Cambria Math" w:hAnsi="Cambria Math"/>
                <w:sz w:val="20"/>
                <w:szCs w:val="20"/>
              </w:rPr>
              <m:t>C</m:t>
            </m:r>
          </m:e>
          <m:sub>
            <m:r>
              <m:rPr>
                <m:sty m:val="p"/>
              </m:rPr>
              <w:rPr>
                <w:rFonts w:ascii="Cambria Math" w:hAnsi="Cambria Math"/>
                <w:sz w:val="20"/>
                <w:szCs w:val="20"/>
              </w:rPr>
              <m:t>i,k</m:t>
            </m:r>
          </m:sub>
        </m:sSub>
      </m:oMath>
      <w:r w:rsidRPr="00525345">
        <w:rPr>
          <w:sz w:val="20"/>
          <w:szCs w:val="20"/>
        </w:rPr>
        <w:t xml:space="preserve"> is the OOP expenditure per quintile </w:t>
      </w:r>
      <m:oMath>
        <m:r>
          <m:rPr>
            <m:sty m:val="p"/>
          </m:rPr>
          <w:rPr>
            <w:rFonts w:ascii="Cambria Math" w:hAnsi="Cambria Math"/>
            <w:sz w:val="20"/>
            <w:szCs w:val="20"/>
          </w:rPr>
          <m:t>k</m:t>
        </m:r>
      </m:oMath>
      <w:r w:rsidRPr="00525345">
        <w:rPr>
          <w:bCs/>
          <w:sz w:val="20"/>
          <w:szCs w:val="20"/>
        </w:rPr>
        <w:t xml:space="preserve"> in the </w:t>
      </w:r>
      <w:r w:rsidRPr="00525345">
        <w:rPr>
          <w:sz w:val="20"/>
          <w:szCs w:val="20"/>
        </w:rPr>
        <w:t>intervention case.</w:t>
      </w:r>
    </w:p>
    <w:p w14:paraId="5E46B9F6" w14:textId="77777777" w:rsidR="00BD4F12" w:rsidRPr="00525345" w:rsidRDefault="00BD4F12" w:rsidP="00015AE1">
      <w:pPr>
        <w:spacing w:line="276" w:lineRule="auto"/>
        <w:ind w:firstLine="720"/>
        <w:jc w:val="both"/>
        <w:rPr>
          <w:sz w:val="20"/>
          <w:szCs w:val="20"/>
        </w:rPr>
      </w:pPr>
    </w:p>
    <w:p w14:paraId="5A9DB0A0" w14:textId="77ACD7F6" w:rsidR="00BD4F12" w:rsidRPr="00D52A2E" w:rsidRDefault="00DA17D6" w:rsidP="00FA2493">
      <w:pPr>
        <w:pStyle w:val="ListParagraph"/>
        <w:numPr>
          <w:ilvl w:val="0"/>
          <w:numId w:val="25"/>
        </w:numPr>
        <w:spacing w:line="276" w:lineRule="auto"/>
        <w:jc w:val="both"/>
        <w:rPr>
          <w:b/>
          <w:bCs/>
        </w:rPr>
      </w:pPr>
      <w:r w:rsidRPr="00C47D5A">
        <w:rPr>
          <w:b/>
          <w:bCs/>
        </w:rPr>
        <w:t xml:space="preserve">Extended </w:t>
      </w:r>
      <w:r w:rsidR="00AD5F4B">
        <w:rPr>
          <w:b/>
          <w:bCs/>
        </w:rPr>
        <w:t>c</w:t>
      </w:r>
      <w:r w:rsidRPr="00C47D5A">
        <w:rPr>
          <w:b/>
          <w:bCs/>
        </w:rPr>
        <w:t>ost-</w:t>
      </w:r>
      <w:r w:rsidR="00AD5F4B">
        <w:rPr>
          <w:b/>
          <w:bCs/>
        </w:rPr>
        <w:t>e</w:t>
      </w:r>
      <w:r w:rsidRPr="00C47D5A">
        <w:rPr>
          <w:b/>
          <w:bCs/>
        </w:rPr>
        <w:t xml:space="preserve">ffectiveness </w:t>
      </w:r>
      <w:r w:rsidR="00AD5F4B">
        <w:rPr>
          <w:b/>
          <w:bCs/>
        </w:rPr>
        <w:t>c</w:t>
      </w:r>
      <w:r w:rsidRPr="00C47D5A">
        <w:rPr>
          <w:b/>
          <w:bCs/>
        </w:rPr>
        <w:t>alculations (</w:t>
      </w:r>
      <w:r w:rsidR="00AD5F4B">
        <w:rPr>
          <w:b/>
          <w:bCs/>
        </w:rPr>
        <w:t>s</w:t>
      </w:r>
      <w:r w:rsidRPr="00C47D5A">
        <w:rPr>
          <w:b/>
          <w:bCs/>
        </w:rPr>
        <w:t xml:space="preserve">imple </w:t>
      </w:r>
      <w:r w:rsidR="00AD5F4B">
        <w:rPr>
          <w:b/>
          <w:bCs/>
        </w:rPr>
        <w:t>d</w:t>
      </w:r>
      <w:r w:rsidRPr="00C47D5A">
        <w:rPr>
          <w:b/>
          <w:bCs/>
        </w:rPr>
        <w:t xml:space="preserve">isease </w:t>
      </w:r>
      <w:r w:rsidR="00AD5F4B">
        <w:rPr>
          <w:b/>
          <w:bCs/>
        </w:rPr>
        <w:t>m</w:t>
      </w:r>
      <w:r w:rsidRPr="00C47D5A">
        <w:rPr>
          <w:b/>
          <w:bCs/>
        </w:rPr>
        <w:t xml:space="preserve">odel) </w:t>
      </w:r>
    </w:p>
    <w:p w14:paraId="03C72AD2" w14:textId="77777777" w:rsidR="00091D38" w:rsidRPr="00525345" w:rsidRDefault="00091D38" w:rsidP="00015AE1">
      <w:pPr>
        <w:spacing w:line="276" w:lineRule="auto"/>
        <w:ind w:firstLine="720"/>
        <w:jc w:val="both"/>
        <w:rPr>
          <w:b/>
          <w:sz w:val="20"/>
          <w:szCs w:val="20"/>
        </w:rPr>
      </w:pPr>
    </w:p>
    <w:p w14:paraId="02D9EC82" w14:textId="77777777" w:rsidR="00D521E2" w:rsidRDefault="00DA17D6" w:rsidP="00D521E2">
      <w:pPr>
        <w:spacing w:line="480" w:lineRule="auto"/>
        <w:jc w:val="both"/>
        <w:rPr>
          <w:b/>
          <w:sz w:val="20"/>
          <w:szCs w:val="20"/>
        </w:rPr>
      </w:pPr>
      <w:r w:rsidRPr="00525345">
        <w:rPr>
          <w:b/>
          <w:sz w:val="20"/>
          <w:szCs w:val="20"/>
        </w:rPr>
        <w:t xml:space="preserve">Cases of </w:t>
      </w:r>
      <w:r w:rsidR="00AD5F4B">
        <w:rPr>
          <w:b/>
          <w:sz w:val="20"/>
          <w:szCs w:val="20"/>
        </w:rPr>
        <w:t xml:space="preserve">individual </w:t>
      </w:r>
      <w:r w:rsidRPr="00525345">
        <w:rPr>
          <w:b/>
          <w:sz w:val="20"/>
          <w:szCs w:val="20"/>
        </w:rPr>
        <w:t xml:space="preserve">CHE </w:t>
      </w:r>
      <w:r w:rsidR="00AD5F4B">
        <w:rPr>
          <w:b/>
          <w:sz w:val="20"/>
          <w:szCs w:val="20"/>
        </w:rPr>
        <w:t>a</w:t>
      </w:r>
      <w:r w:rsidRPr="00525345">
        <w:rPr>
          <w:b/>
          <w:sz w:val="20"/>
          <w:szCs w:val="20"/>
        </w:rPr>
        <w:t>verted</w:t>
      </w:r>
    </w:p>
    <w:p w14:paraId="5EEF3C4E" w14:textId="4D02C48A" w:rsidR="00322E1D" w:rsidRPr="004008F7" w:rsidRDefault="00DA17D6" w:rsidP="00D521E2">
      <w:pPr>
        <w:spacing w:line="480" w:lineRule="auto"/>
        <w:ind w:firstLine="720"/>
        <w:jc w:val="both"/>
        <w:rPr>
          <w:b/>
          <w:sz w:val="20"/>
          <w:szCs w:val="20"/>
        </w:rPr>
      </w:pPr>
      <w:r w:rsidRPr="00525345">
        <w:rPr>
          <w:sz w:val="20"/>
          <w:szCs w:val="20"/>
        </w:rPr>
        <w:t xml:space="preserve">CHE was estimated at the </w:t>
      </w:r>
      <w:r w:rsidR="006175F7">
        <w:rPr>
          <w:sz w:val="20"/>
          <w:szCs w:val="20"/>
        </w:rPr>
        <w:t>individual</w:t>
      </w:r>
      <w:r w:rsidRPr="00525345">
        <w:rPr>
          <w:sz w:val="20"/>
          <w:szCs w:val="20"/>
        </w:rPr>
        <w:t xml:space="preserve"> level and</w:t>
      </w:r>
      <w:r w:rsidRPr="00525345">
        <w:rPr>
          <w:bCs/>
          <w:sz w:val="20"/>
          <w:szCs w:val="20"/>
        </w:rPr>
        <w:t xml:space="preserve"> defined as treatment cost exceeding 10% of annual per capita income, a common threshold of CHE reported in the literature.</w:t>
      </w:r>
      <w:r w:rsidRPr="00525345">
        <w:rPr>
          <w:bCs/>
          <w:sz w:val="20"/>
          <w:szCs w:val="20"/>
          <w:vertAlign w:val="superscript"/>
        </w:rPr>
        <w:t>18</w:t>
      </w:r>
      <w:r w:rsidRPr="00525345">
        <w:rPr>
          <w:bCs/>
          <w:sz w:val="20"/>
          <w:szCs w:val="20"/>
        </w:rPr>
        <w:t xml:space="preserve"> T</w:t>
      </w:r>
      <w:r w:rsidR="00BD4F12" w:rsidRPr="00525345">
        <w:rPr>
          <w:bCs/>
          <w:sz w:val="20"/>
          <w:szCs w:val="20"/>
        </w:rPr>
        <w:t>h</w:t>
      </w:r>
      <w:r w:rsidRPr="00525345">
        <w:rPr>
          <w:bCs/>
          <w:sz w:val="20"/>
          <w:szCs w:val="20"/>
        </w:rPr>
        <w:t>e model</w:t>
      </w:r>
      <w:r w:rsidR="00AF54A5" w:rsidRPr="00525345">
        <w:rPr>
          <w:bCs/>
          <w:sz w:val="20"/>
          <w:szCs w:val="20"/>
        </w:rPr>
        <w:t xml:space="preserve"> is adopted from prior ECEA methodology</w:t>
      </w:r>
      <w:r w:rsidRPr="00525345">
        <w:rPr>
          <w:bCs/>
          <w:sz w:val="20"/>
          <w:szCs w:val="20"/>
        </w:rPr>
        <w:t xml:space="preserve"> </w:t>
      </w:r>
      <w:r w:rsidR="00AF54A5" w:rsidRPr="00525345">
        <w:rPr>
          <w:bCs/>
          <w:sz w:val="20"/>
          <w:szCs w:val="20"/>
        </w:rPr>
        <w:t xml:space="preserve">and </w:t>
      </w:r>
      <w:r w:rsidRPr="00525345">
        <w:rPr>
          <w:bCs/>
          <w:sz w:val="20"/>
          <w:szCs w:val="20"/>
        </w:rPr>
        <w:t xml:space="preserve">follows the basic form: </w:t>
      </w:r>
    </w:p>
    <w:p w14:paraId="05456665" w14:textId="087ECE7A" w:rsidR="00322E1D" w:rsidRPr="004008F7" w:rsidRDefault="000626C9" w:rsidP="00945859">
      <w:pPr>
        <w:spacing w:line="480" w:lineRule="auto"/>
        <w:ind w:firstLine="720"/>
        <w:jc w:val="center"/>
        <w:rPr>
          <w:b/>
          <w:i/>
          <w:iCs/>
          <w:sz w:val="20"/>
          <w:szCs w:val="20"/>
        </w:rPr>
      </w:pPr>
      <m:oMathPara>
        <m:oMathParaPr>
          <m:jc m:val="center"/>
        </m:oMathParaPr>
        <m:oMath>
          <m:sSub>
            <m:sSubPr>
              <m:ctrlPr>
                <w:rPr>
                  <w:rFonts w:ascii="Cambria Math" w:hAnsi="Cambria Math"/>
                  <w:b/>
                  <w:i/>
                  <w:iCs/>
                  <w:sz w:val="20"/>
                  <w:szCs w:val="20"/>
                </w:rPr>
              </m:ctrlPr>
            </m:sSubPr>
            <m:e>
              <m:sSub>
                <m:sSubPr>
                  <m:ctrlPr>
                    <w:rPr>
                      <w:rFonts w:ascii="Cambria Math" w:hAnsi="Cambria Math"/>
                      <w:b/>
                      <w:i/>
                      <w:iCs/>
                      <w:sz w:val="20"/>
                      <w:szCs w:val="20"/>
                    </w:rPr>
                  </m:ctrlPr>
                </m:sSubPr>
                <m:e>
                  <m:r>
                    <m:rPr>
                      <m:sty m:val="bi"/>
                    </m:rPr>
                    <w:rPr>
                      <w:rFonts w:ascii="Cambria Math" w:hAnsi="Cambria Math"/>
                      <w:sz w:val="20"/>
                      <w:szCs w:val="20"/>
                    </w:rPr>
                    <m:t>CHE</m:t>
                  </m:r>
                </m:e>
                <m:sub>
                  <m:r>
                    <m:rPr>
                      <m:sty m:val="bi"/>
                    </m:rPr>
                    <w:rPr>
                      <w:rFonts w:ascii="Cambria Math" w:hAnsi="Cambria Math"/>
                      <w:sz w:val="20"/>
                      <w:szCs w:val="20"/>
                    </w:rPr>
                    <m:t>k</m:t>
                  </m:r>
                </m:sub>
              </m:sSub>
              <m:r>
                <m:rPr>
                  <m:sty m:val="bi"/>
                </m:rPr>
                <w:rPr>
                  <w:rFonts w:ascii="Cambria Math" w:hAnsi="Cambria Math"/>
                  <w:sz w:val="20"/>
                  <w:szCs w:val="20"/>
                </w:rPr>
                <m:t>=</m:t>
              </m:r>
              <m:sSub>
                <m:sSubPr>
                  <m:ctrlPr>
                    <w:rPr>
                      <w:rFonts w:ascii="Cambria Math" w:hAnsi="Cambria Math"/>
                      <w:b/>
                      <w:i/>
                      <w:iCs/>
                      <w:sz w:val="20"/>
                      <w:szCs w:val="20"/>
                    </w:rPr>
                  </m:ctrlPr>
                </m:sSubPr>
                <m:e>
                  <m:sSub>
                    <m:sSubPr>
                      <m:ctrlPr>
                        <w:rPr>
                          <w:rFonts w:ascii="Cambria Math" w:hAnsi="Cambria Math"/>
                          <w:b/>
                          <w:i/>
                          <w:iCs/>
                          <w:sz w:val="20"/>
                          <w:szCs w:val="20"/>
                        </w:rPr>
                      </m:ctrlPr>
                    </m:sSubPr>
                    <m:e>
                      <m:r>
                        <m:rPr>
                          <m:sty m:val="bi"/>
                        </m:rPr>
                        <w:rPr>
                          <w:rFonts w:ascii="Cambria Math" w:hAnsi="Cambria Math"/>
                          <w:sz w:val="20"/>
                          <w:szCs w:val="20"/>
                        </w:rPr>
                        <m:t>C</m:t>
                      </m:r>
                    </m:e>
                    <m:sub>
                      <m:r>
                        <m:rPr>
                          <m:sty m:val="bi"/>
                        </m:rPr>
                        <w:rPr>
                          <w:rFonts w:ascii="Cambria Math" w:hAnsi="Cambria Math"/>
                          <w:sz w:val="20"/>
                          <w:szCs w:val="20"/>
                        </w:rPr>
                        <m:t>k</m:t>
                      </m:r>
                    </m:sub>
                  </m:sSub>
                  <m:r>
                    <m:rPr>
                      <m:sty m:val="bi"/>
                    </m:rPr>
                    <w:rPr>
                      <w:rFonts w:ascii="Cambria Math" w:hAnsi="Cambria Math"/>
                      <w:sz w:val="20"/>
                      <w:szCs w:val="20"/>
                    </w:rPr>
                    <m:t>* U</m:t>
                  </m:r>
                </m:e>
                <m:sub>
                  <m:r>
                    <m:rPr>
                      <m:sty m:val="bi"/>
                    </m:rPr>
                    <w:rPr>
                      <w:rFonts w:ascii="Cambria Math" w:hAnsi="Cambria Math"/>
                      <w:sz w:val="20"/>
                      <w:szCs w:val="20"/>
                    </w:rPr>
                    <m:t>k</m:t>
                  </m:r>
                </m:sub>
              </m:sSub>
              <m:r>
                <m:rPr>
                  <m:sty m:val="bi"/>
                </m:rPr>
                <w:rPr>
                  <w:rFonts w:ascii="Cambria Math" w:hAnsi="Cambria Math"/>
                  <w:sz w:val="20"/>
                  <w:szCs w:val="20"/>
                </w:rPr>
                <m:t>*</m:t>
              </m:r>
              <m:sSub>
                <m:sSubPr>
                  <m:ctrlPr>
                    <w:rPr>
                      <w:rFonts w:ascii="Cambria Math" w:hAnsi="Cambria Math"/>
                      <w:b/>
                      <w:i/>
                      <w:iCs/>
                      <w:sz w:val="20"/>
                      <w:szCs w:val="20"/>
                    </w:rPr>
                  </m:ctrlPr>
                </m:sSubPr>
                <m:e>
                  <m:r>
                    <m:rPr>
                      <m:sty m:val="bi"/>
                    </m:rPr>
                    <w:rPr>
                      <w:rFonts w:ascii="Cambria Math" w:hAnsi="Cambria Math"/>
                      <w:sz w:val="20"/>
                      <w:szCs w:val="20"/>
                    </w:rPr>
                    <m:t>I</m:t>
                  </m:r>
                </m:e>
                <m:sub>
                  <m:r>
                    <m:rPr>
                      <m:sty m:val="bi"/>
                    </m:rPr>
                    <w:rPr>
                      <w:rFonts w:ascii="Cambria Math" w:hAnsi="Cambria Math"/>
                      <w:sz w:val="20"/>
                      <w:szCs w:val="20"/>
                    </w:rPr>
                    <m:t>m,k</m:t>
                  </m:r>
                </m:sub>
              </m:sSub>
              <m:r>
                <m:rPr>
                  <m:sty m:val="bi"/>
                </m:rPr>
                <w:rPr>
                  <w:rFonts w:ascii="Cambria Math" w:hAnsi="Cambria Math"/>
                  <w:sz w:val="20"/>
                  <w:szCs w:val="20"/>
                </w:rPr>
                <m:t>* P</m:t>
              </m:r>
            </m:e>
            <m:sub>
              <m:r>
                <m:rPr>
                  <m:sty m:val="bi"/>
                </m:rPr>
                <w:rPr>
                  <w:rFonts w:ascii="Cambria Math" w:hAnsi="Cambria Math"/>
                  <w:sz w:val="20"/>
                  <w:szCs w:val="20"/>
                </w:rPr>
                <m:t>CHE,k</m:t>
              </m:r>
            </m:sub>
          </m:sSub>
          <m:r>
            <m:rPr>
              <m:sty m:val="bi"/>
            </m:rPr>
            <w:rPr>
              <w:rFonts w:ascii="Cambria Math" w:hAnsi="Cambria Math"/>
              <w:sz w:val="20"/>
              <w:szCs w:val="20"/>
            </w:rPr>
            <m:t xml:space="preserve"> *</m:t>
          </m:r>
          <m:sSub>
            <m:sSubPr>
              <m:ctrlPr>
                <w:rPr>
                  <w:rFonts w:ascii="Cambria Math" w:hAnsi="Cambria Math"/>
                  <w:b/>
                  <w:i/>
                  <w:iCs/>
                  <w:sz w:val="20"/>
                  <w:szCs w:val="20"/>
                </w:rPr>
              </m:ctrlPr>
            </m:sSubPr>
            <m:e>
              <m:r>
                <m:rPr>
                  <m:sty m:val="bi"/>
                </m:rPr>
                <w:rPr>
                  <w:rFonts w:ascii="Cambria Math" w:hAnsi="Cambria Math"/>
                  <w:sz w:val="20"/>
                  <w:szCs w:val="20"/>
                </w:rPr>
                <m:t>Cov</m:t>
              </m:r>
            </m:e>
            <m:sub>
              <m:r>
                <m:rPr>
                  <m:sty m:val="bi"/>
                </m:rPr>
                <w:rPr>
                  <w:rFonts w:ascii="Cambria Math" w:hAnsi="Cambria Math"/>
                  <w:sz w:val="20"/>
                  <w:szCs w:val="20"/>
                </w:rPr>
                <m:t>k</m:t>
              </m:r>
            </m:sub>
          </m:sSub>
        </m:oMath>
      </m:oMathPara>
    </w:p>
    <w:p w14:paraId="24E49BA6" w14:textId="2E2DFDC2" w:rsidR="00DA17D6" w:rsidRPr="00525345" w:rsidRDefault="00DA17D6" w:rsidP="00945859">
      <w:pPr>
        <w:spacing w:line="480" w:lineRule="auto"/>
        <w:ind w:firstLine="720"/>
        <w:jc w:val="both"/>
        <w:rPr>
          <w:bCs/>
          <w:sz w:val="20"/>
          <w:szCs w:val="20"/>
        </w:rPr>
      </w:pPr>
      <w:r w:rsidRPr="00525345">
        <w:rPr>
          <w:bCs/>
          <w:sz w:val="20"/>
          <w:szCs w:val="20"/>
        </w:rPr>
        <w:t xml:space="preserve">Where </w:t>
      </w:r>
      <m:oMath>
        <m:sSub>
          <m:sSubPr>
            <m:ctrlPr>
              <w:rPr>
                <w:rFonts w:ascii="Cambria Math" w:hAnsi="Cambria Math"/>
                <w:bCs/>
                <w:i/>
                <w:iCs/>
                <w:sz w:val="20"/>
                <w:szCs w:val="20"/>
              </w:rPr>
            </m:ctrlPr>
          </m:sSubPr>
          <m:e>
            <m:r>
              <w:rPr>
                <w:rFonts w:ascii="Cambria Math" w:hAnsi="Cambria Math"/>
                <w:sz w:val="20"/>
                <w:szCs w:val="20"/>
              </w:rPr>
              <m:t>CHE</m:t>
            </m:r>
          </m:e>
          <m:sub>
            <m:r>
              <w:rPr>
                <w:rFonts w:ascii="Cambria Math" w:hAnsi="Cambria Math"/>
                <w:sz w:val="20"/>
                <w:szCs w:val="20"/>
              </w:rPr>
              <m:t>k</m:t>
            </m:r>
          </m:sub>
        </m:sSub>
      </m:oMath>
      <w:r w:rsidRPr="00525345">
        <w:rPr>
          <w:bCs/>
          <w:iCs/>
          <w:sz w:val="20"/>
          <w:szCs w:val="20"/>
        </w:rPr>
        <w:t xml:space="preserve"> is the number of </w:t>
      </w:r>
      <w:r w:rsidR="00AD5F4B">
        <w:rPr>
          <w:bCs/>
          <w:iCs/>
          <w:sz w:val="20"/>
          <w:szCs w:val="20"/>
        </w:rPr>
        <w:t xml:space="preserve">individual </w:t>
      </w:r>
      <w:r w:rsidRPr="00525345">
        <w:rPr>
          <w:bCs/>
          <w:iCs/>
          <w:sz w:val="20"/>
          <w:szCs w:val="20"/>
        </w:rPr>
        <w:t xml:space="preserve">cases of CHE per quintile </w:t>
      </w:r>
      <m:oMath>
        <m:r>
          <w:rPr>
            <w:rFonts w:ascii="Cambria Math" w:hAnsi="Cambria Math"/>
            <w:sz w:val="20"/>
            <w:szCs w:val="20"/>
          </w:rPr>
          <m:t>k</m:t>
        </m:r>
      </m:oMath>
      <w:r w:rsidRPr="00525345">
        <w:rPr>
          <w:bCs/>
          <w:iCs/>
          <w:sz w:val="20"/>
          <w:szCs w:val="20"/>
        </w:rPr>
        <w:t xml:space="preserve">,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k</m:t>
            </m:r>
          </m:sub>
        </m:sSub>
      </m:oMath>
      <w:r w:rsidRPr="00525345">
        <w:rPr>
          <w:sz w:val="20"/>
          <w:szCs w:val="20"/>
        </w:rPr>
        <w:t xml:space="preserve"> is the unit cost per treatment,</w:t>
      </w:r>
      <w:r w:rsidRPr="00525345">
        <w:rPr>
          <w:bCs/>
          <w:iCs/>
          <w:sz w:val="20"/>
          <w:szCs w:val="20"/>
        </w:rPr>
        <w:t xml:space="preserve"> </w:t>
      </w:r>
      <m:oMath>
        <m:sSub>
          <m:sSubPr>
            <m:ctrlPr>
              <w:rPr>
                <w:rFonts w:ascii="Cambria Math" w:hAnsi="Cambria Math"/>
                <w:bCs/>
                <w:i/>
                <w:iCs/>
                <w:sz w:val="20"/>
                <w:szCs w:val="20"/>
              </w:rPr>
            </m:ctrlPr>
          </m:sSubPr>
          <m:e>
            <m:r>
              <w:rPr>
                <w:rFonts w:ascii="Cambria Math" w:hAnsi="Cambria Math"/>
                <w:sz w:val="20"/>
                <w:szCs w:val="20"/>
              </w:rPr>
              <m:t>U</m:t>
            </m:r>
          </m:e>
          <m:sub>
            <m:r>
              <w:rPr>
                <w:rFonts w:ascii="Cambria Math" w:hAnsi="Cambria Math"/>
                <w:sz w:val="20"/>
                <w:szCs w:val="20"/>
              </w:rPr>
              <m:t>k</m:t>
            </m:r>
          </m:sub>
        </m:sSub>
      </m:oMath>
      <w:r w:rsidRPr="00525345">
        <w:rPr>
          <w:bCs/>
          <w:iCs/>
          <w:sz w:val="20"/>
          <w:szCs w:val="20"/>
        </w:rPr>
        <w:t xml:space="preserve"> is the number of under-five children per quintile </w:t>
      </w:r>
      <m:oMath>
        <m:r>
          <w:rPr>
            <w:rFonts w:ascii="Cambria Math" w:hAnsi="Cambria Math"/>
            <w:sz w:val="20"/>
            <w:szCs w:val="20"/>
          </w:rPr>
          <m:t>k</m:t>
        </m:r>
      </m:oMath>
      <w:r w:rsidRPr="00525345">
        <w:rPr>
          <w:bCs/>
          <w:iCs/>
          <w:sz w:val="20"/>
          <w:szCs w:val="20"/>
        </w:rPr>
        <w:t xml:space="preserve">, </w:t>
      </w:r>
      <m:oMath>
        <m:sSub>
          <m:sSubPr>
            <m:ctrlPr>
              <w:rPr>
                <w:rFonts w:ascii="Cambria Math" w:hAnsi="Cambria Math"/>
                <w:bCs/>
                <w:i/>
                <w:iCs/>
                <w:sz w:val="20"/>
                <w:szCs w:val="20"/>
              </w:rPr>
            </m:ctrlPr>
          </m:sSubPr>
          <m:e>
            <m:r>
              <w:rPr>
                <w:rFonts w:ascii="Cambria Math" w:hAnsi="Cambria Math"/>
                <w:sz w:val="20"/>
                <w:szCs w:val="20"/>
              </w:rPr>
              <m:t>I</m:t>
            </m:r>
          </m:e>
          <m:sub>
            <m:r>
              <w:rPr>
                <w:rFonts w:ascii="Cambria Math" w:hAnsi="Cambria Math"/>
                <w:sz w:val="20"/>
                <w:szCs w:val="20"/>
              </w:rPr>
              <m:t>m,k</m:t>
            </m:r>
          </m:sub>
        </m:sSub>
      </m:oMath>
      <w:r w:rsidRPr="00525345">
        <w:rPr>
          <w:bCs/>
          <w:iCs/>
          <w:sz w:val="20"/>
          <w:szCs w:val="20"/>
        </w:rPr>
        <w:t xml:space="preserve"> is the cumulative annual incidence of under-five malaria per quintile </w:t>
      </w:r>
      <m:oMath>
        <m:r>
          <w:rPr>
            <w:rFonts w:ascii="Cambria Math" w:hAnsi="Cambria Math"/>
            <w:sz w:val="20"/>
            <w:szCs w:val="20"/>
          </w:rPr>
          <m:t>k</m:t>
        </m:r>
      </m:oMath>
      <w:r w:rsidRPr="00525345">
        <w:rPr>
          <w:bCs/>
          <w:iCs/>
          <w:sz w:val="20"/>
          <w:szCs w:val="20"/>
        </w:rPr>
        <w:t xml:space="preserve">, </w:t>
      </w:r>
      <m:oMath>
        <m:sSub>
          <m:sSubPr>
            <m:ctrlPr>
              <w:rPr>
                <w:rFonts w:ascii="Cambria Math" w:hAnsi="Cambria Math"/>
                <w:bCs/>
                <w:i/>
                <w:iCs/>
                <w:sz w:val="20"/>
                <w:szCs w:val="20"/>
              </w:rPr>
            </m:ctrlPr>
          </m:sSubPr>
          <m:e>
            <m:r>
              <w:rPr>
                <w:rFonts w:ascii="Cambria Math" w:hAnsi="Cambria Math"/>
                <w:sz w:val="20"/>
                <w:szCs w:val="20"/>
              </w:rPr>
              <m:t>P</m:t>
            </m:r>
          </m:e>
          <m:sub>
            <m:r>
              <w:rPr>
                <w:rFonts w:ascii="Cambria Math" w:hAnsi="Cambria Math"/>
                <w:sz w:val="20"/>
                <w:szCs w:val="20"/>
              </w:rPr>
              <m:t xml:space="preserve">CHE,k </m:t>
            </m:r>
          </m:sub>
        </m:sSub>
        <m:r>
          <w:rPr>
            <w:rFonts w:ascii="Cambria Math" w:hAnsi="Cambria Math"/>
            <w:sz w:val="20"/>
            <w:szCs w:val="20"/>
          </w:rPr>
          <m:t xml:space="preserve"> </m:t>
        </m:r>
      </m:oMath>
      <w:r w:rsidR="00045CE3" w:rsidRPr="00525345">
        <w:rPr>
          <w:bCs/>
          <w:iCs/>
          <w:sz w:val="20"/>
          <w:szCs w:val="20"/>
        </w:rPr>
        <w:t xml:space="preserve">is the proportion of individuals who would be afflicted by treatment-related CHE per quintile </w:t>
      </w:r>
      <m:oMath>
        <m:r>
          <w:rPr>
            <w:rFonts w:ascii="Cambria Math" w:hAnsi="Cambria Math"/>
            <w:sz w:val="20"/>
            <w:szCs w:val="20"/>
          </w:rPr>
          <m:t>k</m:t>
        </m:r>
      </m:oMath>
      <w:r w:rsidR="00045CE3">
        <w:rPr>
          <w:bCs/>
          <w:iCs/>
          <w:sz w:val="20"/>
          <w:szCs w:val="20"/>
        </w:rPr>
        <w:t xml:space="preserve">, </w:t>
      </w:r>
      <w:r w:rsidRPr="00525345">
        <w:rPr>
          <w:bCs/>
          <w:iCs/>
          <w:sz w:val="20"/>
          <w:szCs w:val="20"/>
        </w:rPr>
        <w:t xml:space="preserve">and </w:t>
      </w:r>
      <m:oMath>
        <m:sSub>
          <m:sSubPr>
            <m:ctrlPr>
              <w:rPr>
                <w:rFonts w:ascii="Cambria Math" w:hAnsi="Cambria Math"/>
                <w:bCs/>
                <w:i/>
                <w:iCs/>
                <w:sz w:val="20"/>
                <w:szCs w:val="20"/>
              </w:rPr>
            </m:ctrlPr>
          </m:sSubPr>
          <m:e>
            <m:r>
              <w:rPr>
                <w:rFonts w:ascii="Cambria Math" w:hAnsi="Cambria Math"/>
                <w:sz w:val="20"/>
                <w:szCs w:val="20"/>
              </w:rPr>
              <m:t>Cov</m:t>
            </m:r>
          </m:e>
          <m:sub>
            <m:r>
              <w:rPr>
                <w:rFonts w:ascii="Cambria Math" w:hAnsi="Cambria Math"/>
                <w:sz w:val="20"/>
                <w:szCs w:val="20"/>
              </w:rPr>
              <m:t>k</m:t>
            </m:r>
          </m:sub>
        </m:sSub>
      </m:oMath>
      <w:r w:rsidRPr="00525345">
        <w:rPr>
          <w:bCs/>
          <w:iCs/>
          <w:sz w:val="20"/>
          <w:szCs w:val="20"/>
        </w:rPr>
        <w:t xml:space="preserve"> </w:t>
      </w:r>
      <w:r w:rsidRPr="00525345">
        <w:rPr>
          <w:bCs/>
          <w:sz w:val="20"/>
          <w:szCs w:val="20"/>
        </w:rPr>
        <w:t xml:space="preserve">is the treatment coverage per quintile </w:t>
      </w:r>
      <m:oMath>
        <m:r>
          <w:rPr>
            <w:rFonts w:ascii="Cambria Math" w:hAnsi="Cambria Math"/>
            <w:sz w:val="20"/>
            <w:szCs w:val="20"/>
          </w:rPr>
          <m:t>k</m:t>
        </m:r>
      </m:oMath>
      <w:r w:rsidRPr="00525345">
        <w:rPr>
          <w:bCs/>
          <w:sz w:val="20"/>
          <w:szCs w:val="20"/>
        </w:rPr>
        <w:t>.</w:t>
      </w:r>
      <w:r w:rsidR="00AF54A5" w:rsidRPr="00525345">
        <w:rPr>
          <w:bCs/>
          <w:sz w:val="20"/>
          <w:szCs w:val="20"/>
          <w:vertAlign w:val="superscript"/>
        </w:rPr>
        <w:t>1</w:t>
      </w:r>
      <w:r w:rsidR="00956DFE">
        <w:rPr>
          <w:bCs/>
          <w:sz w:val="20"/>
          <w:szCs w:val="20"/>
          <w:vertAlign w:val="superscript"/>
        </w:rPr>
        <w:t>7</w:t>
      </w:r>
      <w:r w:rsidRPr="00525345">
        <w:rPr>
          <w:bCs/>
          <w:sz w:val="20"/>
          <w:szCs w:val="20"/>
        </w:rPr>
        <w:t xml:space="preserve"> CHE attributable to outpatient and inpatient cases were calculated separately and added together to estimate total </w:t>
      </w:r>
      <w:r w:rsidR="00045CE3">
        <w:rPr>
          <w:bCs/>
          <w:sz w:val="20"/>
          <w:szCs w:val="20"/>
        </w:rPr>
        <w:t xml:space="preserve">cases of </w:t>
      </w:r>
      <w:r w:rsidRPr="00525345">
        <w:rPr>
          <w:bCs/>
          <w:sz w:val="20"/>
          <w:szCs w:val="20"/>
        </w:rPr>
        <w:t>CHE.</w:t>
      </w:r>
    </w:p>
    <w:p w14:paraId="735E2CF9" w14:textId="2E779F70" w:rsidR="00DA17D6" w:rsidRDefault="000626C9" w:rsidP="00945859">
      <w:pPr>
        <w:spacing w:line="480" w:lineRule="auto"/>
        <w:ind w:firstLine="720"/>
        <w:jc w:val="both"/>
        <w:rPr>
          <w:sz w:val="20"/>
          <w:szCs w:val="20"/>
        </w:rPr>
      </w:pPr>
      <m:oMath>
        <m:sSub>
          <m:sSubPr>
            <m:ctrlPr>
              <w:rPr>
                <w:rFonts w:ascii="Cambria Math" w:hAnsi="Cambria Math"/>
                <w:bCs/>
                <w:i/>
                <w:iCs/>
                <w:sz w:val="20"/>
                <w:szCs w:val="20"/>
              </w:rPr>
            </m:ctrlPr>
          </m:sSubPr>
          <m:e>
            <m:r>
              <w:rPr>
                <w:rFonts w:ascii="Cambria Math" w:hAnsi="Cambria Math"/>
                <w:sz w:val="20"/>
                <w:szCs w:val="20"/>
              </w:rPr>
              <m:t>U</m:t>
            </m:r>
          </m:e>
          <m:sub>
            <m:r>
              <w:rPr>
                <w:rFonts w:ascii="Cambria Math" w:hAnsi="Cambria Math"/>
                <w:sz w:val="20"/>
                <w:szCs w:val="20"/>
              </w:rPr>
              <m:t>k</m:t>
            </m:r>
          </m:sub>
        </m:sSub>
      </m:oMath>
      <w:r w:rsidR="00AE262F" w:rsidRPr="00525345">
        <w:rPr>
          <w:bCs/>
          <w:iCs/>
          <w:sz w:val="20"/>
          <w:szCs w:val="20"/>
        </w:rPr>
        <w:t xml:space="preserve">, </w:t>
      </w:r>
      <w:r w:rsidR="00AE262F" w:rsidRPr="00525345">
        <w:rPr>
          <w:sz w:val="20"/>
          <w:szCs w:val="20"/>
        </w:rPr>
        <w:t>the number of under-five children per quintile</w:t>
      </w:r>
      <w:r w:rsidR="00AE262F">
        <w:rPr>
          <w:sz w:val="20"/>
          <w:szCs w:val="20"/>
        </w:rPr>
        <w:t>,</w:t>
      </w:r>
      <w:r w:rsidR="00DA17D6" w:rsidRPr="00525345">
        <w:rPr>
          <w:sz w:val="20"/>
          <w:szCs w:val="20"/>
        </w:rPr>
        <w:t xml:space="preserve"> was estimated by dividing the population of Nigeria by the </w:t>
      </w:r>
      <w:r w:rsidR="00AE262F">
        <w:rPr>
          <w:sz w:val="20"/>
          <w:szCs w:val="20"/>
        </w:rPr>
        <w:t>median</w:t>
      </w:r>
      <w:r w:rsidR="00DA17D6" w:rsidRPr="00525345">
        <w:rPr>
          <w:sz w:val="20"/>
          <w:szCs w:val="20"/>
        </w:rPr>
        <w:t xml:space="preserve"> household size to get the total number of households</w:t>
      </w:r>
      <w:r w:rsidR="00AE262F">
        <w:rPr>
          <w:sz w:val="20"/>
          <w:szCs w:val="20"/>
        </w:rPr>
        <w:t xml:space="preserve">; this number was then divided by five to get the number of households per quintile; the number of households per quintile was then </w:t>
      </w:r>
      <w:r w:rsidR="00DA17D6" w:rsidRPr="00525345">
        <w:rPr>
          <w:sz w:val="20"/>
          <w:szCs w:val="20"/>
        </w:rPr>
        <w:t>multipl</w:t>
      </w:r>
      <w:r w:rsidR="00AE262F">
        <w:rPr>
          <w:sz w:val="20"/>
          <w:szCs w:val="20"/>
        </w:rPr>
        <w:t>ied</w:t>
      </w:r>
      <w:r w:rsidR="00DA17D6" w:rsidRPr="00525345">
        <w:rPr>
          <w:sz w:val="20"/>
          <w:szCs w:val="20"/>
        </w:rPr>
        <w:t xml:space="preserve"> by the average number of under-five children</w:t>
      </w:r>
      <w:r w:rsidR="00AE262F">
        <w:rPr>
          <w:sz w:val="20"/>
          <w:szCs w:val="20"/>
        </w:rPr>
        <w:t xml:space="preserve"> </w:t>
      </w:r>
      <w:r w:rsidR="00AE262F" w:rsidRPr="00525345">
        <w:rPr>
          <w:sz w:val="20"/>
          <w:szCs w:val="20"/>
        </w:rPr>
        <w:t>per household</w:t>
      </w:r>
      <w:r w:rsidR="00DA17D6" w:rsidRPr="00525345">
        <w:rPr>
          <w:sz w:val="20"/>
          <w:szCs w:val="20"/>
        </w:rPr>
        <w:t xml:space="preserve"> </w:t>
      </w:r>
      <w:r w:rsidR="00AE262F">
        <w:rPr>
          <w:sz w:val="20"/>
          <w:szCs w:val="20"/>
        </w:rPr>
        <w:t>per quintile to get the total number of children per quintile</w:t>
      </w:r>
      <w:r w:rsidR="00DA17D6" w:rsidRPr="00525345">
        <w:rPr>
          <w:sz w:val="20"/>
          <w:szCs w:val="20"/>
        </w:rPr>
        <w:t xml:space="preserve">. Data were available from the 2018 Nigeria DHS, summarized in table </w:t>
      </w:r>
      <w:r w:rsidR="00071ABE">
        <w:rPr>
          <w:sz w:val="20"/>
          <w:szCs w:val="20"/>
        </w:rPr>
        <w:t>14</w:t>
      </w:r>
      <w:r w:rsidR="00AE262F">
        <w:rPr>
          <w:sz w:val="20"/>
          <w:szCs w:val="20"/>
        </w:rPr>
        <w:t>. In our estimations, the total number of under-fives (about 40 million) represents 20% of the Nigerian population, comparable to estimates of 17% from the U</w:t>
      </w:r>
      <w:r w:rsidR="004008F7">
        <w:rPr>
          <w:sz w:val="20"/>
          <w:szCs w:val="20"/>
        </w:rPr>
        <w:t>nited Nations Department of Economic and Social Affairs, Population Division.</w:t>
      </w:r>
      <w:r w:rsidR="004008F7">
        <w:rPr>
          <w:sz w:val="20"/>
          <w:szCs w:val="20"/>
          <w:vertAlign w:val="superscript"/>
        </w:rPr>
        <w:t>18</w:t>
      </w:r>
      <w:r w:rsidR="004008F7">
        <w:rPr>
          <w:sz w:val="20"/>
          <w:szCs w:val="20"/>
        </w:rPr>
        <w:t xml:space="preserve"> </w:t>
      </w:r>
    </w:p>
    <w:tbl>
      <w:tblPr>
        <w:tblpPr w:leftFromText="180" w:rightFromText="180" w:vertAnchor="text" w:horzAnchor="margin" w:tblpY="93"/>
        <w:tblW w:w="7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2690"/>
      </w:tblGrid>
      <w:tr w:rsidR="00945859" w:rsidRPr="005F5A8F" w14:paraId="62BC50ED" w14:textId="77777777" w:rsidTr="00945859">
        <w:trPr>
          <w:trHeight w:val="290"/>
        </w:trPr>
        <w:tc>
          <w:tcPr>
            <w:tcW w:w="7820" w:type="dxa"/>
            <w:gridSpan w:val="2"/>
            <w:shd w:val="clear" w:color="auto" w:fill="auto"/>
            <w:noWrap/>
            <w:vAlign w:val="bottom"/>
          </w:tcPr>
          <w:p w14:paraId="45C2F1A0" w14:textId="3E2C6620" w:rsidR="00945859" w:rsidRPr="005F5A8F" w:rsidRDefault="00945859" w:rsidP="00945859">
            <w:pPr>
              <w:jc w:val="center"/>
              <w:rPr>
                <w:b/>
                <w:bCs/>
                <w:color w:val="000000"/>
                <w:sz w:val="18"/>
                <w:szCs w:val="18"/>
              </w:rPr>
            </w:pPr>
            <w:r w:rsidRPr="005F5A8F">
              <w:rPr>
                <w:b/>
                <w:bCs/>
                <w:color w:val="000000"/>
                <w:sz w:val="18"/>
                <w:szCs w:val="18"/>
              </w:rPr>
              <w:t xml:space="preserve">Table </w:t>
            </w:r>
            <w:r w:rsidR="00071ABE">
              <w:rPr>
                <w:b/>
                <w:bCs/>
                <w:color w:val="000000"/>
                <w:sz w:val="18"/>
                <w:szCs w:val="18"/>
              </w:rPr>
              <w:t>14</w:t>
            </w:r>
            <w:r w:rsidRPr="005F5A8F">
              <w:rPr>
                <w:b/>
                <w:bCs/>
                <w:color w:val="000000"/>
                <w:sz w:val="18"/>
                <w:szCs w:val="18"/>
              </w:rPr>
              <w:t xml:space="preserve">: Nigeria </w:t>
            </w:r>
            <w:r>
              <w:rPr>
                <w:b/>
                <w:bCs/>
                <w:color w:val="000000"/>
                <w:sz w:val="18"/>
                <w:szCs w:val="18"/>
              </w:rPr>
              <w:t>h</w:t>
            </w:r>
            <w:r w:rsidRPr="005F5A8F">
              <w:rPr>
                <w:b/>
                <w:bCs/>
                <w:color w:val="000000"/>
                <w:sz w:val="18"/>
                <w:szCs w:val="18"/>
              </w:rPr>
              <w:t xml:space="preserve">ousehold </w:t>
            </w:r>
            <w:r>
              <w:rPr>
                <w:b/>
                <w:bCs/>
                <w:color w:val="000000"/>
                <w:sz w:val="18"/>
                <w:szCs w:val="18"/>
              </w:rPr>
              <w:t>d</w:t>
            </w:r>
            <w:r w:rsidRPr="005F5A8F">
              <w:rPr>
                <w:b/>
                <w:bCs/>
                <w:color w:val="000000"/>
                <w:sz w:val="18"/>
                <w:szCs w:val="18"/>
              </w:rPr>
              <w:t>emographics from 2018 DHS</w:t>
            </w:r>
          </w:p>
        </w:tc>
      </w:tr>
      <w:tr w:rsidR="00945859" w:rsidRPr="005F5A8F" w14:paraId="2D660D1C" w14:textId="77777777" w:rsidTr="00945859">
        <w:trPr>
          <w:trHeight w:val="290"/>
        </w:trPr>
        <w:tc>
          <w:tcPr>
            <w:tcW w:w="5130" w:type="dxa"/>
            <w:shd w:val="clear" w:color="auto" w:fill="auto"/>
            <w:noWrap/>
            <w:vAlign w:val="bottom"/>
            <w:hideMark/>
          </w:tcPr>
          <w:p w14:paraId="6D799113" w14:textId="77777777" w:rsidR="00945859" w:rsidRPr="005F5A8F" w:rsidRDefault="00945859" w:rsidP="00945859">
            <w:pPr>
              <w:rPr>
                <w:color w:val="000000"/>
                <w:sz w:val="18"/>
                <w:szCs w:val="18"/>
              </w:rPr>
            </w:pPr>
            <w:r w:rsidRPr="005F5A8F">
              <w:rPr>
                <w:color w:val="000000"/>
                <w:sz w:val="18"/>
                <w:szCs w:val="18"/>
              </w:rPr>
              <w:t xml:space="preserve">Population of Nigeria </w:t>
            </w:r>
          </w:p>
        </w:tc>
        <w:tc>
          <w:tcPr>
            <w:tcW w:w="2690" w:type="dxa"/>
            <w:shd w:val="clear" w:color="auto" w:fill="auto"/>
            <w:noWrap/>
            <w:vAlign w:val="bottom"/>
            <w:hideMark/>
          </w:tcPr>
          <w:p w14:paraId="6BBF8534" w14:textId="77777777" w:rsidR="00945859" w:rsidRPr="005F5A8F" w:rsidRDefault="00945859" w:rsidP="00945859">
            <w:pPr>
              <w:jc w:val="right"/>
              <w:rPr>
                <w:color w:val="000000"/>
                <w:sz w:val="18"/>
                <w:szCs w:val="18"/>
              </w:rPr>
            </w:pPr>
            <w:r w:rsidRPr="005F5A8F">
              <w:rPr>
                <w:color w:val="000000"/>
                <w:sz w:val="18"/>
                <w:szCs w:val="18"/>
              </w:rPr>
              <w:t>206,100,000</w:t>
            </w:r>
          </w:p>
        </w:tc>
      </w:tr>
      <w:tr w:rsidR="00945859" w:rsidRPr="005F5A8F" w14:paraId="218E4969" w14:textId="77777777" w:rsidTr="00945859">
        <w:trPr>
          <w:trHeight w:val="290"/>
        </w:trPr>
        <w:tc>
          <w:tcPr>
            <w:tcW w:w="5130" w:type="dxa"/>
            <w:shd w:val="clear" w:color="auto" w:fill="auto"/>
            <w:noWrap/>
            <w:vAlign w:val="bottom"/>
            <w:hideMark/>
          </w:tcPr>
          <w:p w14:paraId="3F11B055" w14:textId="77777777" w:rsidR="00945859" w:rsidRPr="005F5A8F" w:rsidRDefault="00945859" w:rsidP="00945859">
            <w:pPr>
              <w:rPr>
                <w:color w:val="000000"/>
                <w:sz w:val="18"/>
                <w:szCs w:val="18"/>
              </w:rPr>
            </w:pPr>
            <w:r w:rsidRPr="005F5A8F">
              <w:rPr>
                <w:color w:val="000000"/>
                <w:sz w:val="18"/>
                <w:szCs w:val="18"/>
              </w:rPr>
              <w:t>Median</w:t>
            </w:r>
            <w:r>
              <w:rPr>
                <w:color w:val="000000"/>
                <w:sz w:val="18"/>
                <w:szCs w:val="18"/>
              </w:rPr>
              <w:t xml:space="preserve"> h</w:t>
            </w:r>
            <w:r w:rsidRPr="005F5A8F">
              <w:rPr>
                <w:color w:val="000000"/>
                <w:sz w:val="18"/>
                <w:szCs w:val="18"/>
              </w:rPr>
              <w:t xml:space="preserve">ousehold </w:t>
            </w:r>
            <w:r>
              <w:rPr>
                <w:color w:val="000000"/>
                <w:sz w:val="18"/>
                <w:szCs w:val="18"/>
              </w:rPr>
              <w:t>s</w:t>
            </w:r>
            <w:r w:rsidRPr="005F5A8F">
              <w:rPr>
                <w:color w:val="000000"/>
                <w:sz w:val="18"/>
                <w:szCs w:val="18"/>
              </w:rPr>
              <w:t>ize</w:t>
            </w:r>
          </w:p>
        </w:tc>
        <w:tc>
          <w:tcPr>
            <w:tcW w:w="2690" w:type="dxa"/>
            <w:shd w:val="clear" w:color="auto" w:fill="auto"/>
            <w:noWrap/>
            <w:vAlign w:val="bottom"/>
            <w:hideMark/>
          </w:tcPr>
          <w:p w14:paraId="24A67975" w14:textId="77777777" w:rsidR="00945859" w:rsidRPr="005F5A8F" w:rsidRDefault="00945859" w:rsidP="00945859">
            <w:pPr>
              <w:jc w:val="right"/>
              <w:rPr>
                <w:color w:val="000000"/>
                <w:sz w:val="18"/>
                <w:szCs w:val="18"/>
              </w:rPr>
            </w:pPr>
            <w:r>
              <w:rPr>
                <w:color w:val="000000"/>
                <w:sz w:val="18"/>
                <w:szCs w:val="18"/>
              </w:rPr>
              <w:t>5</w:t>
            </w:r>
            <w:r w:rsidRPr="005F5A8F">
              <w:rPr>
                <w:color w:val="000000"/>
                <w:sz w:val="18"/>
                <w:szCs w:val="18"/>
              </w:rPr>
              <w:t>.7</w:t>
            </w:r>
          </w:p>
        </w:tc>
      </w:tr>
      <w:tr w:rsidR="00945859" w:rsidRPr="005F5A8F" w14:paraId="6A476A9A" w14:textId="77777777" w:rsidTr="00945859">
        <w:trPr>
          <w:trHeight w:val="290"/>
        </w:trPr>
        <w:tc>
          <w:tcPr>
            <w:tcW w:w="5130" w:type="dxa"/>
            <w:shd w:val="clear" w:color="auto" w:fill="auto"/>
            <w:noWrap/>
            <w:vAlign w:val="bottom"/>
          </w:tcPr>
          <w:p w14:paraId="6AA2F4B1" w14:textId="77777777" w:rsidR="00945859" w:rsidRPr="005F5A8F" w:rsidRDefault="00945859" w:rsidP="00945859">
            <w:pPr>
              <w:rPr>
                <w:color w:val="000000"/>
                <w:sz w:val="18"/>
                <w:szCs w:val="18"/>
              </w:rPr>
            </w:pPr>
            <w:r>
              <w:rPr>
                <w:color w:val="000000"/>
                <w:sz w:val="18"/>
                <w:szCs w:val="18"/>
              </w:rPr>
              <w:t>Estimated n</w:t>
            </w:r>
            <w:r w:rsidRPr="005F5A8F">
              <w:rPr>
                <w:color w:val="000000"/>
                <w:sz w:val="18"/>
                <w:szCs w:val="18"/>
              </w:rPr>
              <w:t xml:space="preserve">umber of </w:t>
            </w:r>
            <w:r>
              <w:rPr>
                <w:color w:val="000000"/>
                <w:sz w:val="18"/>
                <w:szCs w:val="18"/>
              </w:rPr>
              <w:t>h</w:t>
            </w:r>
            <w:r w:rsidRPr="005F5A8F">
              <w:rPr>
                <w:color w:val="000000"/>
                <w:sz w:val="18"/>
                <w:szCs w:val="18"/>
              </w:rPr>
              <w:t>ouseholds</w:t>
            </w:r>
            <w:r>
              <w:rPr>
                <w:color w:val="000000"/>
                <w:sz w:val="18"/>
                <w:szCs w:val="18"/>
              </w:rPr>
              <w:t xml:space="preserve"> </w:t>
            </w:r>
          </w:p>
        </w:tc>
        <w:tc>
          <w:tcPr>
            <w:tcW w:w="2690" w:type="dxa"/>
            <w:shd w:val="clear" w:color="auto" w:fill="auto"/>
            <w:noWrap/>
            <w:vAlign w:val="bottom"/>
          </w:tcPr>
          <w:p w14:paraId="0892294F" w14:textId="77777777" w:rsidR="00945859" w:rsidRPr="005F5A8F" w:rsidRDefault="00945859" w:rsidP="00945859">
            <w:pPr>
              <w:jc w:val="right"/>
              <w:rPr>
                <w:color w:val="000000"/>
                <w:sz w:val="18"/>
                <w:szCs w:val="18"/>
              </w:rPr>
            </w:pPr>
            <w:r w:rsidRPr="005F5A8F">
              <w:rPr>
                <w:color w:val="000000"/>
                <w:sz w:val="18"/>
                <w:szCs w:val="18"/>
              </w:rPr>
              <w:t>36,157,895</w:t>
            </w:r>
          </w:p>
        </w:tc>
      </w:tr>
      <w:tr w:rsidR="00945859" w:rsidRPr="005F5A8F" w14:paraId="2D55731D" w14:textId="77777777" w:rsidTr="00945859">
        <w:trPr>
          <w:trHeight w:val="290"/>
        </w:trPr>
        <w:tc>
          <w:tcPr>
            <w:tcW w:w="5130" w:type="dxa"/>
            <w:shd w:val="clear" w:color="auto" w:fill="auto"/>
            <w:noWrap/>
            <w:vAlign w:val="bottom"/>
          </w:tcPr>
          <w:p w14:paraId="50D18AE8" w14:textId="77777777" w:rsidR="00945859" w:rsidRPr="005F5A8F" w:rsidRDefault="00945859" w:rsidP="00945859">
            <w:pPr>
              <w:rPr>
                <w:color w:val="000000"/>
                <w:sz w:val="18"/>
                <w:szCs w:val="18"/>
              </w:rPr>
            </w:pPr>
            <w:r>
              <w:rPr>
                <w:color w:val="000000"/>
                <w:sz w:val="18"/>
                <w:szCs w:val="18"/>
              </w:rPr>
              <w:t xml:space="preserve">Estimated number of households per quintile </w:t>
            </w:r>
          </w:p>
        </w:tc>
        <w:tc>
          <w:tcPr>
            <w:tcW w:w="2690" w:type="dxa"/>
            <w:shd w:val="clear" w:color="auto" w:fill="auto"/>
            <w:noWrap/>
            <w:vAlign w:val="bottom"/>
          </w:tcPr>
          <w:p w14:paraId="11CAD4E1" w14:textId="77777777" w:rsidR="00945859" w:rsidRPr="005F5A8F" w:rsidRDefault="00945859" w:rsidP="00945859">
            <w:pPr>
              <w:jc w:val="right"/>
              <w:rPr>
                <w:color w:val="000000"/>
                <w:sz w:val="18"/>
                <w:szCs w:val="18"/>
              </w:rPr>
            </w:pPr>
            <w:r>
              <w:rPr>
                <w:color w:val="000000"/>
                <w:sz w:val="18"/>
                <w:szCs w:val="18"/>
              </w:rPr>
              <w:t>7,231,579</w:t>
            </w:r>
          </w:p>
        </w:tc>
      </w:tr>
      <w:tr w:rsidR="00945859" w:rsidRPr="005F5A8F" w14:paraId="6190AA37" w14:textId="77777777" w:rsidTr="00945859">
        <w:trPr>
          <w:trHeight w:val="290"/>
        </w:trPr>
        <w:tc>
          <w:tcPr>
            <w:tcW w:w="5130" w:type="dxa"/>
            <w:shd w:val="clear" w:color="auto" w:fill="auto"/>
            <w:noWrap/>
            <w:vAlign w:val="bottom"/>
            <w:hideMark/>
          </w:tcPr>
          <w:p w14:paraId="422DDBED" w14:textId="77777777" w:rsidR="00945859" w:rsidRPr="005F5A8F" w:rsidRDefault="00945859" w:rsidP="00945859">
            <w:pPr>
              <w:rPr>
                <w:color w:val="000000"/>
                <w:sz w:val="18"/>
                <w:szCs w:val="18"/>
              </w:rPr>
            </w:pPr>
            <w:r w:rsidRPr="005F5A8F">
              <w:rPr>
                <w:color w:val="000000"/>
                <w:sz w:val="18"/>
                <w:szCs w:val="18"/>
              </w:rPr>
              <w:t xml:space="preserve">Average </w:t>
            </w:r>
            <w:r>
              <w:rPr>
                <w:color w:val="000000"/>
                <w:sz w:val="18"/>
                <w:szCs w:val="18"/>
              </w:rPr>
              <w:t>n</w:t>
            </w:r>
            <w:r w:rsidRPr="005F5A8F">
              <w:rPr>
                <w:color w:val="000000"/>
                <w:sz w:val="18"/>
                <w:szCs w:val="18"/>
              </w:rPr>
              <w:t xml:space="preserve">umber of </w:t>
            </w:r>
            <w:r>
              <w:rPr>
                <w:color w:val="000000"/>
                <w:sz w:val="18"/>
                <w:szCs w:val="18"/>
              </w:rPr>
              <w:t>u</w:t>
            </w:r>
            <w:r w:rsidRPr="005F5A8F">
              <w:rPr>
                <w:color w:val="000000"/>
                <w:sz w:val="18"/>
                <w:szCs w:val="18"/>
              </w:rPr>
              <w:t>nder-</w:t>
            </w:r>
            <w:r>
              <w:rPr>
                <w:color w:val="000000"/>
                <w:sz w:val="18"/>
                <w:szCs w:val="18"/>
              </w:rPr>
              <w:t>f</w:t>
            </w:r>
            <w:r w:rsidRPr="005F5A8F">
              <w:rPr>
                <w:color w:val="000000"/>
                <w:sz w:val="18"/>
                <w:szCs w:val="18"/>
              </w:rPr>
              <w:t xml:space="preserve">ives </w:t>
            </w:r>
            <w:r>
              <w:rPr>
                <w:color w:val="000000"/>
                <w:sz w:val="18"/>
                <w:szCs w:val="18"/>
              </w:rPr>
              <w:t>p</w:t>
            </w:r>
            <w:r w:rsidRPr="005F5A8F">
              <w:rPr>
                <w:color w:val="000000"/>
                <w:sz w:val="18"/>
                <w:szCs w:val="18"/>
              </w:rPr>
              <w:t xml:space="preserve">er </w:t>
            </w:r>
            <w:r>
              <w:rPr>
                <w:color w:val="000000"/>
                <w:sz w:val="18"/>
                <w:szCs w:val="18"/>
              </w:rPr>
              <w:t>h</w:t>
            </w:r>
            <w:r w:rsidRPr="005F5A8F">
              <w:rPr>
                <w:color w:val="000000"/>
                <w:sz w:val="18"/>
                <w:szCs w:val="18"/>
              </w:rPr>
              <w:t xml:space="preserve">ousehold </w:t>
            </w:r>
            <w:r>
              <w:rPr>
                <w:color w:val="000000"/>
                <w:sz w:val="18"/>
                <w:szCs w:val="18"/>
              </w:rPr>
              <w:t>per quintile (Q1-Q5)</w:t>
            </w:r>
          </w:p>
        </w:tc>
        <w:tc>
          <w:tcPr>
            <w:tcW w:w="2690" w:type="dxa"/>
            <w:shd w:val="clear" w:color="auto" w:fill="auto"/>
            <w:noWrap/>
            <w:vAlign w:val="bottom"/>
            <w:hideMark/>
          </w:tcPr>
          <w:p w14:paraId="745AFC5E" w14:textId="77777777" w:rsidR="00945859" w:rsidRPr="005F5A8F" w:rsidRDefault="00945859" w:rsidP="00945859">
            <w:pPr>
              <w:jc w:val="right"/>
              <w:rPr>
                <w:color w:val="000000"/>
                <w:sz w:val="18"/>
                <w:szCs w:val="18"/>
              </w:rPr>
            </w:pPr>
            <w:r>
              <w:rPr>
                <w:color w:val="000000"/>
                <w:sz w:val="18"/>
                <w:szCs w:val="18"/>
              </w:rPr>
              <w:t>1.22, 1.07, 0.89, 0.81, 0.72</w:t>
            </w:r>
          </w:p>
        </w:tc>
      </w:tr>
      <w:tr w:rsidR="00945859" w:rsidRPr="005F5A8F" w14:paraId="1F519CA7" w14:textId="77777777" w:rsidTr="00945859">
        <w:trPr>
          <w:trHeight w:val="290"/>
        </w:trPr>
        <w:tc>
          <w:tcPr>
            <w:tcW w:w="5130" w:type="dxa"/>
            <w:shd w:val="clear" w:color="auto" w:fill="auto"/>
            <w:noWrap/>
            <w:vAlign w:val="bottom"/>
            <w:hideMark/>
          </w:tcPr>
          <w:p w14:paraId="05DEFACB" w14:textId="77777777" w:rsidR="00945859" w:rsidRPr="005F5A8F" w:rsidRDefault="00945859" w:rsidP="00945859">
            <w:pPr>
              <w:rPr>
                <w:color w:val="000000"/>
                <w:sz w:val="18"/>
                <w:szCs w:val="18"/>
              </w:rPr>
            </w:pPr>
            <w:r>
              <w:rPr>
                <w:color w:val="000000"/>
                <w:sz w:val="18"/>
                <w:szCs w:val="18"/>
              </w:rPr>
              <w:t xml:space="preserve">Estimated number of under-fives per quintile (Q1-Q5) </w:t>
            </w:r>
          </w:p>
        </w:tc>
        <w:tc>
          <w:tcPr>
            <w:tcW w:w="2690" w:type="dxa"/>
            <w:shd w:val="clear" w:color="auto" w:fill="auto"/>
            <w:noWrap/>
            <w:vAlign w:val="bottom"/>
            <w:hideMark/>
          </w:tcPr>
          <w:p w14:paraId="5647E60E" w14:textId="77777777" w:rsidR="00945859" w:rsidRPr="005F5A8F" w:rsidRDefault="00945859" w:rsidP="00945859">
            <w:pPr>
              <w:jc w:val="right"/>
              <w:rPr>
                <w:color w:val="000000"/>
                <w:sz w:val="18"/>
                <w:szCs w:val="18"/>
              </w:rPr>
            </w:pPr>
            <w:r>
              <w:rPr>
                <w:color w:val="000000"/>
                <w:sz w:val="18"/>
                <w:szCs w:val="18"/>
              </w:rPr>
              <w:t>8,822,526, 7,737,789, 6,436,105, 5,806,958, 5,185,042</w:t>
            </w:r>
          </w:p>
        </w:tc>
      </w:tr>
    </w:tbl>
    <w:p w14:paraId="087A8A32" w14:textId="6014494C" w:rsidR="003C0093" w:rsidRDefault="003C0093" w:rsidP="00945859">
      <w:pPr>
        <w:spacing w:line="480" w:lineRule="auto"/>
        <w:jc w:val="both"/>
        <w:rPr>
          <w:bCs/>
          <w:sz w:val="20"/>
          <w:szCs w:val="20"/>
        </w:rPr>
      </w:pPr>
    </w:p>
    <w:p w14:paraId="054CDE1A" w14:textId="77777777" w:rsidR="003C0093" w:rsidRPr="00322E1D" w:rsidRDefault="003C0093" w:rsidP="003C0093">
      <w:pPr>
        <w:spacing w:line="360" w:lineRule="auto"/>
        <w:jc w:val="both"/>
        <w:rPr>
          <w:bCs/>
          <w:iCs/>
          <w:sz w:val="20"/>
          <w:szCs w:val="20"/>
        </w:rPr>
      </w:pPr>
    </w:p>
    <w:p w14:paraId="1E848499" w14:textId="5CDFA5FD" w:rsidR="00BD4F12" w:rsidRDefault="00BD4F12" w:rsidP="00015AE1">
      <w:pPr>
        <w:ind w:firstLine="720"/>
        <w:jc w:val="both"/>
        <w:rPr>
          <w:bCs/>
          <w:iCs/>
        </w:rPr>
      </w:pPr>
    </w:p>
    <w:p w14:paraId="0AEFD4E6" w14:textId="2DC723F1" w:rsidR="00BD4F12" w:rsidRDefault="00BD4F12" w:rsidP="00015AE1">
      <w:pPr>
        <w:ind w:firstLine="720"/>
        <w:jc w:val="both"/>
        <w:rPr>
          <w:bCs/>
          <w:iCs/>
        </w:rPr>
      </w:pPr>
    </w:p>
    <w:p w14:paraId="4BBAAAB8" w14:textId="77777777" w:rsidR="00BD4F12" w:rsidRDefault="00BD4F12" w:rsidP="00015AE1">
      <w:pPr>
        <w:ind w:firstLine="720"/>
        <w:jc w:val="both"/>
        <w:rPr>
          <w:bCs/>
          <w:iCs/>
        </w:rPr>
      </w:pPr>
    </w:p>
    <w:p w14:paraId="078B9C83" w14:textId="77777777" w:rsidR="00DA17D6" w:rsidRDefault="00DA17D6" w:rsidP="00015AE1">
      <w:pPr>
        <w:jc w:val="both"/>
        <w:rPr>
          <w:bCs/>
          <w:iCs/>
        </w:rPr>
      </w:pPr>
    </w:p>
    <w:p w14:paraId="04BB72CC" w14:textId="2EA7E88A" w:rsidR="00322E1D" w:rsidRDefault="00322E1D" w:rsidP="00015AE1">
      <w:pPr>
        <w:spacing w:line="276" w:lineRule="auto"/>
        <w:jc w:val="both"/>
        <w:rPr>
          <w:bCs/>
          <w:iCs/>
        </w:rPr>
      </w:pPr>
    </w:p>
    <w:p w14:paraId="4CFA3474" w14:textId="67784339" w:rsidR="00DA17D6" w:rsidRDefault="00DA17D6" w:rsidP="00494B94">
      <w:pPr>
        <w:spacing w:line="480" w:lineRule="auto"/>
        <w:jc w:val="both"/>
        <w:rPr>
          <w:bCs/>
          <w:iCs/>
        </w:rPr>
      </w:pPr>
    </w:p>
    <w:p w14:paraId="35BB217B" w14:textId="0C1F540B" w:rsidR="00DA17D6" w:rsidRPr="00525345" w:rsidRDefault="00DA17D6" w:rsidP="00945859">
      <w:pPr>
        <w:spacing w:line="480" w:lineRule="auto"/>
        <w:jc w:val="both"/>
        <w:rPr>
          <w:sz w:val="20"/>
          <w:szCs w:val="20"/>
        </w:rPr>
      </w:pPr>
      <w:r>
        <w:rPr>
          <w:bCs/>
          <w:iCs/>
        </w:rPr>
        <w:tab/>
      </w:r>
      <m:oMath>
        <m:sSub>
          <m:sSubPr>
            <m:ctrlPr>
              <w:rPr>
                <w:rFonts w:ascii="Cambria Math" w:hAnsi="Cambria Math"/>
                <w:bCs/>
                <w:i/>
                <w:iCs/>
                <w:sz w:val="20"/>
                <w:szCs w:val="20"/>
              </w:rPr>
            </m:ctrlPr>
          </m:sSubPr>
          <m:e>
            <m:r>
              <w:rPr>
                <w:rFonts w:ascii="Cambria Math" w:hAnsi="Cambria Math"/>
                <w:sz w:val="20"/>
                <w:szCs w:val="20"/>
              </w:rPr>
              <m:t>I</m:t>
            </m:r>
          </m:e>
          <m:sub>
            <m:r>
              <w:rPr>
                <w:rFonts w:ascii="Cambria Math" w:hAnsi="Cambria Math"/>
                <w:sz w:val="20"/>
                <w:szCs w:val="20"/>
              </w:rPr>
              <m:t>m,k</m:t>
            </m:r>
          </m:sub>
        </m:sSub>
      </m:oMath>
      <w:r w:rsidRPr="00525345">
        <w:rPr>
          <w:bCs/>
          <w:iCs/>
          <w:sz w:val="20"/>
          <w:szCs w:val="20"/>
        </w:rPr>
        <w:t xml:space="preserve">, the annual cumulative incidence of under-five malaria per quintile </w:t>
      </w:r>
      <m:oMath>
        <m:r>
          <w:rPr>
            <w:rFonts w:ascii="Cambria Math" w:hAnsi="Cambria Math"/>
            <w:sz w:val="20"/>
            <w:szCs w:val="20"/>
          </w:rPr>
          <m:t>k</m:t>
        </m:r>
      </m:oMath>
      <w:r w:rsidRPr="00525345">
        <w:rPr>
          <w:sz w:val="20"/>
          <w:szCs w:val="20"/>
        </w:rPr>
        <w:t xml:space="preserve">, was estimated separately for uncomplicated and severe cases. </w:t>
      </w:r>
      <m:oMath>
        <m:sSub>
          <m:sSubPr>
            <m:ctrlPr>
              <w:rPr>
                <w:rFonts w:ascii="Cambria Math" w:hAnsi="Cambria Math"/>
                <w:bCs/>
                <w:i/>
                <w:iCs/>
                <w:sz w:val="20"/>
                <w:szCs w:val="20"/>
              </w:rPr>
            </m:ctrlPr>
          </m:sSubPr>
          <m:e>
            <m:r>
              <w:rPr>
                <w:rFonts w:ascii="Cambria Math" w:hAnsi="Cambria Math"/>
                <w:sz w:val="20"/>
                <w:szCs w:val="20"/>
              </w:rPr>
              <m:t>I</m:t>
            </m:r>
          </m:e>
          <m:sub>
            <m:r>
              <w:rPr>
                <w:rFonts w:ascii="Cambria Math" w:hAnsi="Cambria Math"/>
                <w:sz w:val="20"/>
                <w:szCs w:val="20"/>
              </w:rPr>
              <m:t>m,k</m:t>
            </m:r>
          </m:sub>
        </m:sSub>
      </m:oMath>
      <w:r w:rsidR="00600E62">
        <w:rPr>
          <w:bCs/>
          <w:iCs/>
          <w:sz w:val="20"/>
          <w:szCs w:val="20"/>
        </w:rPr>
        <w:t xml:space="preserve"> was estimated using treatment coverage </w:t>
      </w:r>
      <w:r w:rsidR="00600E62">
        <w:rPr>
          <w:sz w:val="20"/>
          <w:szCs w:val="20"/>
        </w:rPr>
        <w:t>d</w:t>
      </w:r>
      <w:r w:rsidRPr="00525345">
        <w:rPr>
          <w:sz w:val="20"/>
          <w:szCs w:val="20"/>
        </w:rPr>
        <w:t xml:space="preserve">ata from the 2018 Nigeria DHS </w:t>
      </w:r>
      <w:r w:rsidR="00494B94">
        <w:rPr>
          <w:sz w:val="20"/>
          <w:szCs w:val="20"/>
        </w:rPr>
        <w:t xml:space="preserve">and </w:t>
      </w:r>
      <w:r w:rsidRPr="00525345">
        <w:rPr>
          <w:sz w:val="20"/>
          <w:szCs w:val="20"/>
        </w:rPr>
        <w:t>a</w:t>
      </w:r>
      <w:r w:rsidR="00600E62">
        <w:rPr>
          <w:sz w:val="20"/>
          <w:szCs w:val="20"/>
        </w:rPr>
        <w:t xml:space="preserve"> study based on </w:t>
      </w:r>
      <w:r w:rsidRPr="00525345">
        <w:rPr>
          <w:sz w:val="20"/>
          <w:szCs w:val="20"/>
        </w:rPr>
        <w:t>Delphi survey</w:t>
      </w:r>
      <w:r w:rsidR="00600E62">
        <w:rPr>
          <w:sz w:val="20"/>
          <w:szCs w:val="20"/>
        </w:rPr>
        <w:t>s</w:t>
      </w:r>
      <w:r w:rsidR="00AE262F">
        <w:rPr>
          <w:sz w:val="20"/>
          <w:szCs w:val="20"/>
        </w:rPr>
        <w:t xml:space="preserve">, </w:t>
      </w:r>
      <w:r w:rsidRPr="00525345">
        <w:rPr>
          <w:sz w:val="20"/>
          <w:szCs w:val="20"/>
        </w:rPr>
        <w:t>which estimat</w:t>
      </w:r>
      <w:r w:rsidR="00AD5F4B">
        <w:rPr>
          <w:sz w:val="20"/>
          <w:szCs w:val="20"/>
        </w:rPr>
        <w:t>es</w:t>
      </w:r>
      <w:r w:rsidRPr="00525345">
        <w:rPr>
          <w:sz w:val="20"/>
          <w:szCs w:val="20"/>
        </w:rPr>
        <w:t xml:space="preserve"> </w:t>
      </w:r>
      <w:r w:rsidR="00AE262F">
        <w:rPr>
          <w:sz w:val="20"/>
          <w:szCs w:val="20"/>
        </w:rPr>
        <w:t>a 7%</w:t>
      </w:r>
      <w:r w:rsidRPr="00525345">
        <w:rPr>
          <w:sz w:val="20"/>
          <w:szCs w:val="20"/>
        </w:rPr>
        <w:t xml:space="preserve"> probability </w:t>
      </w:r>
      <w:r w:rsidR="00AE262F">
        <w:rPr>
          <w:sz w:val="20"/>
          <w:szCs w:val="20"/>
        </w:rPr>
        <w:t xml:space="preserve">that </w:t>
      </w:r>
      <w:r w:rsidRPr="00525345">
        <w:rPr>
          <w:sz w:val="20"/>
          <w:szCs w:val="20"/>
        </w:rPr>
        <w:t xml:space="preserve">untreated </w:t>
      </w:r>
      <w:r w:rsidR="00AE262F">
        <w:rPr>
          <w:sz w:val="20"/>
          <w:szCs w:val="20"/>
        </w:rPr>
        <w:t>malaria in under-fives</w:t>
      </w:r>
      <w:r w:rsidRPr="00525345">
        <w:rPr>
          <w:sz w:val="20"/>
          <w:szCs w:val="20"/>
        </w:rPr>
        <w:t xml:space="preserve"> progress</w:t>
      </w:r>
      <w:r w:rsidR="00AE262F">
        <w:rPr>
          <w:sz w:val="20"/>
          <w:szCs w:val="20"/>
        </w:rPr>
        <w:t>es</w:t>
      </w:r>
      <w:r w:rsidRPr="00525345">
        <w:rPr>
          <w:sz w:val="20"/>
          <w:szCs w:val="20"/>
        </w:rPr>
        <w:t xml:space="preserve"> to severe.</w:t>
      </w:r>
      <w:r w:rsidRPr="00525345">
        <w:rPr>
          <w:sz w:val="20"/>
          <w:szCs w:val="20"/>
          <w:vertAlign w:val="superscript"/>
        </w:rPr>
        <w:t>1</w:t>
      </w:r>
      <w:r w:rsidR="004008F7">
        <w:rPr>
          <w:sz w:val="20"/>
          <w:szCs w:val="20"/>
          <w:vertAlign w:val="superscript"/>
        </w:rPr>
        <w:t>9</w:t>
      </w:r>
    </w:p>
    <w:p w14:paraId="21319A46" w14:textId="4856BCAE" w:rsidR="003C0093" w:rsidRDefault="00DA17D6" w:rsidP="00945859">
      <w:pPr>
        <w:spacing w:line="480" w:lineRule="auto"/>
        <w:ind w:firstLine="720"/>
        <w:jc w:val="both"/>
        <w:rPr>
          <w:sz w:val="20"/>
          <w:szCs w:val="20"/>
        </w:rPr>
      </w:pPr>
      <w:r w:rsidRPr="00525345">
        <w:rPr>
          <w:sz w:val="20"/>
          <w:szCs w:val="20"/>
        </w:rPr>
        <w:t xml:space="preserve">Based on these data, the proportion of </w:t>
      </w:r>
      <w:r w:rsidR="00494B94">
        <w:rPr>
          <w:sz w:val="20"/>
          <w:szCs w:val="20"/>
        </w:rPr>
        <w:t xml:space="preserve">cases that are </w:t>
      </w:r>
      <w:r w:rsidRPr="00525345">
        <w:rPr>
          <w:sz w:val="20"/>
          <w:szCs w:val="20"/>
        </w:rPr>
        <w:t xml:space="preserve">uncomplicated </w:t>
      </w:r>
      <w:r w:rsidR="00494B94">
        <w:rPr>
          <w:sz w:val="20"/>
          <w:szCs w:val="20"/>
        </w:rPr>
        <w:t>vs.</w:t>
      </w:r>
      <w:r w:rsidRPr="00525345">
        <w:rPr>
          <w:sz w:val="20"/>
          <w:szCs w:val="20"/>
        </w:rPr>
        <w:t xml:space="preserve"> severe per quintile was estimated by multiplying the proportion of cases left untreated by the probability that an untreated case progresses to severe</w:t>
      </w:r>
      <w:r w:rsidR="00494B94">
        <w:rPr>
          <w:sz w:val="20"/>
          <w:szCs w:val="20"/>
        </w:rPr>
        <w:t xml:space="preserve"> (0.07, from the Delphi survey study)</w:t>
      </w:r>
      <w:r w:rsidRPr="00525345">
        <w:rPr>
          <w:sz w:val="20"/>
          <w:szCs w:val="20"/>
        </w:rPr>
        <w:t>. The proportion of cases left untreated was assumed to be the proportion of febrile under-fives for whom treatment was not sought</w:t>
      </w:r>
      <w:r w:rsidR="00494B94">
        <w:rPr>
          <w:sz w:val="20"/>
          <w:szCs w:val="20"/>
        </w:rPr>
        <w:t xml:space="preserve"> (available from the 2018 Nigeria DHS)</w:t>
      </w:r>
      <w:r w:rsidRPr="00525345">
        <w:rPr>
          <w:sz w:val="20"/>
          <w:szCs w:val="20"/>
        </w:rPr>
        <w:t>. The resulting calculation yielded an overall proportion of 98.2% uncomplicated cases and 1.8% severe cases across all quintiles; these estimates are corroborated by estimates from the 2020 US President’s Malaria Initiative Operational Plan for Nigeria, which reports that about 98.6% of malaria cases in Nigeria are uncomplicated while about 1.4% progress to severe.</w:t>
      </w:r>
      <w:r w:rsidRPr="00525345">
        <w:rPr>
          <w:sz w:val="20"/>
          <w:szCs w:val="20"/>
          <w:vertAlign w:val="superscript"/>
        </w:rPr>
        <w:t>2</w:t>
      </w:r>
      <w:r w:rsidRPr="00525345">
        <w:rPr>
          <w:sz w:val="20"/>
          <w:szCs w:val="20"/>
        </w:rPr>
        <w:t xml:space="preserve"> </w:t>
      </w:r>
      <w:r w:rsidR="00494B94">
        <w:rPr>
          <w:sz w:val="20"/>
          <w:szCs w:val="20"/>
        </w:rPr>
        <w:t>The proportion of cases that are uncomplicated vs. severe,</w:t>
      </w:r>
      <w:r w:rsidRPr="00525345">
        <w:rPr>
          <w:sz w:val="20"/>
          <w:szCs w:val="20"/>
        </w:rPr>
        <w:t xml:space="preserve"> per quintile</w:t>
      </w:r>
      <w:r w:rsidR="00494B94">
        <w:rPr>
          <w:sz w:val="20"/>
          <w:szCs w:val="20"/>
        </w:rPr>
        <w:t>, is</w:t>
      </w:r>
      <w:r w:rsidRPr="00525345">
        <w:rPr>
          <w:sz w:val="20"/>
          <w:szCs w:val="20"/>
        </w:rPr>
        <w:t xml:space="preserve"> summarized in table </w:t>
      </w:r>
      <w:r w:rsidR="00071ABE">
        <w:rPr>
          <w:sz w:val="20"/>
          <w:szCs w:val="20"/>
        </w:rPr>
        <w:t>15</w:t>
      </w:r>
      <w:r w:rsidRPr="00525345">
        <w:rPr>
          <w:sz w:val="20"/>
          <w:szCs w:val="20"/>
        </w:rPr>
        <w:t>:</w:t>
      </w:r>
    </w:p>
    <w:p w14:paraId="24A54462" w14:textId="77777777" w:rsidR="00494B94" w:rsidRDefault="00494B94" w:rsidP="00945859">
      <w:pPr>
        <w:spacing w:line="480" w:lineRule="auto"/>
        <w:ind w:firstLine="720"/>
        <w:jc w:val="both"/>
        <w:rPr>
          <w:sz w:val="20"/>
          <w:szCs w:val="20"/>
        </w:rPr>
      </w:pPr>
    </w:p>
    <w:tbl>
      <w:tblPr>
        <w:tblpPr w:leftFromText="180" w:rightFromText="180" w:vertAnchor="text" w:horzAnchor="margin" w:tblpY="250"/>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388"/>
        <w:gridCol w:w="1995"/>
        <w:gridCol w:w="2333"/>
        <w:gridCol w:w="2430"/>
      </w:tblGrid>
      <w:tr w:rsidR="005F5A8F" w:rsidRPr="00C47D5A" w14:paraId="6B543DFC" w14:textId="77777777" w:rsidTr="00494B94">
        <w:trPr>
          <w:trHeight w:val="249"/>
        </w:trPr>
        <w:tc>
          <w:tcPr>
            <w:tcW w:w="9355" w:type="dxa"/>
            <w:gridSpan w:val="5"/>
            <w:shd w:val="clear" w:color="auto" w:fill="auto"/>
            <w:noWrap/>
            <w:vAlign w:val="bottom"/>
          </w:tcPr>
          <w:p w14:paraId="7A495BD0" w14:textId="42913DFF" w:rsidR="005F5A8F" w:rsidRPr="00C47D5A" w:rsidRDefault="005F5A8F" w:rsidP="00015AE1">
            <w:pPr>
              <w:jc w:val="center"/>
              <w:rPr>
                <w:b/>
                <w:bCs/>
                <w:color w:val="000000"/>
                <w:sz w:val="16"/>
                <w:szCs w:val="16"/>
              </w:rPr>
            </w:pPr>
            <w:r w:rsidRPr="00C47D5A">
              <w:rPr>
                <w:b/>
                <w:bCs/>
                <w:color w:val="000000"/>
                <w:sz w:val="16"/>
                <w:szCs w:val="16"/>
              </w:rPr>
              <w:t xml:space="preserve">Table </w:t>
            </w:r>
            <w:r w:rsidR="00071ABE">
              <w:rPr>
                <w:b/>
                <w:bCs/>
                <w:color w:val="000000"/>
                <w:sz w:val="16"/>
                <w:szCs w:val="16"/>
              </w:rPr>
              <w:t>15</w:t>
            </w:r>
            <w:r w:rsidRPr="00C47D5A">
              <w:rPr>
                <w:b/>
                <w:bCs/>
                <w:color w:val="000000"/>
                <w:sz w:val="16"/>
                <w:szCs w:val="16"/>
              </w:rPr>
              <w:t xml:space="preserve">: Proportion of </w:t>
            </w:r>
            <w:r w:rsidR="00AD5F4B">
              <w:rPr>
                <w:b/>
                <w:bCs/>
                <w:color w:val="000000"/>
                <w:sz w:val="16"/>
                <w:szCs w:val="16"/>
              </w:rPr>
              <w:t>t</w:t>
            </w:r>
            <w:r w:rsidRPr="00C47D5A">
              <w:rPr>
                <w:b/>
                <w:bCs/>
                <w:color w:val="000000"/>
                <w:sz w:val="16"/>
                <w:szCs w:val="16"/>
              </w:rPr>
              <w:t xml:space="preserve">otal </w:t>
            </w:r>
            <w:r w:rsidR="00AD5F4B">
              <w:rPr>
                <w:b/>
                <w:bCs/>
                <w:color w:val="000000"/>
                <w:sz w:val="16"/>
                <w:szCs w:val="16"/>
              </w:rPr>
              <w:t>u</w:t>
            </w:r>
            <w:r w:rsidRPr="00C47D5A">
              <w:rPr>
                <w:b/>
                <w:bCs/>
                <w:color w:val="000000"/>
                <w:sz w:val="16"/>
                <w:szCs w:val="16"/>
              </w:rPr>
              <w:t>nder-</w:t>
            </w:r>
            <w:r w:rsidR="00AD5F4B">
              <w:rPr>
                <w:b/>
                <w:bCs/>
                <w:color w:val="000000"/>
                <w:sz w:val="16"/>
                <w:szCs w:val="16"/>
              </w:rPr>
              <w:t>f</w:t>
            </w:r>
            <w:r w:rsidRPr="00C47D5A">
              <w:rPr>
                <w:b/>
                <w:bCs/>
                <w:color w:val="000000"/>
                <w:sz w:val="16"/>
                <w:szCs w:val="16"/>
              </w:rPr>
              <w:t xml:space="preserve">ive </w:t>
            </w:r>
            <w:r w:rsidR="00AD5F4B">
              <w:rPr>
                <w:b/>
                <w:bCs/>
                <w:color w:val="000000"/>
                <w:sz w:val="16"/>
                <w:szCs w:val="16"/>
              </w:rPr>
              <w:t>m</w:t>
            </w:r>
            <w:r w:rsidRPr="00C47D5A">
              <w:rPr>
                <w:b/>
                <w:bCs/>
                <w:color w:val="000000"/>
                <w:sz w:val="16"/>
                <w:szCs w:val="16"/>
              </w:rPr>
              <w:t xml:space="preserve">alaria </w:t>
            </w:r>
            <w:r w:rsidR="00AD5F4B">
              <w:rPr>
                <w:b/>
                <w:bCs/>
                <w:color w:val="000000"/>
                <w:sz w:val="16"/>
                <w:szCs w:val="16"/>
              </w:rPr>
              <w:t>ca</w:t>
            </w:r>
            <w:r w:rsidRPr="00C47D5A">
              <w:rPr>
                <w:b/>
                <w:bCs/>
                <w:color w:val="000000"/>
                <w:sz w:val="16"/>
                <w:szCs w:val="16"/>
              </w:rPr>
              <w:t xml:space="preserve">ses </w:t>
            </w:r>
            <w:r w:rsidR="00AD5F4B">
              <w:rPr>
                <w:b/>
                <w:bCs/>
                <w:color w:val="000000"/>
                <w:sz w:val="16"/>
                <w:szCs w:val="16"/>
              </w:rPr>
              <w:t>t</w:t>
            </w:r>
            <w:r w:rsidRPr="00C47D5A">
              <w:rPr>
                <w:b/>
                <w:bCs/>
                <w:color w:val="000000"/>
                <w:sz w:val="16"/>
                <w:szCs w:val="16"/>
              </w:rPr>
              <w:t xml:space="preserve">hat are </w:t>
            </w:r>
            <w:r w:rsidR="00AD5F4B">
              <w:rPr>
                <w:b/>
                <w:bCs/>
                <w:color w:val="000000"/>
                <w:sz w:val="16"/>
                <w:szCs w:val="16"/>
              </w:rPr>
              <w:t>un</w:t>
            </w:r>
            <w:r w:rsidRPr="00C47D5A">
              <w:rPr>
                <w:b/>
                <w:bCs/>
                <w:color w:val="000000"/>
                <w:sz w:val="16"/>
                <w:szCs w:val="16"/>
              </w:rPr>
              <w:t xml:space="preserve">complicated and </w:t>
            </w:r>
            <w:r w:rsidR="00AD5F4B">
              <w:rPr>
                <w:b/>
                <w:bCs/>
                <w:color w:val="000000"/>
                <w:sz w:val="16"/>
                <w:szCs w:val="16"/>
              </w:rPr>
              <w:t>s</w:t>
            </w:r>
            <w:r w:rsidRPr="00C47D5A">
              <w:rPr>
                <w:b/>
                <w:bCs/>
                <w:color w:val="000000"/>
                <w:sz w:val="16"/>
                <w:szCs w:val="16"/>
              </w:rPr>
              <w:t xml:space="preserve">evere </w:t>
            </w:r>
          </w:p>
        </w:tc>
      </w:tr>
      <w:tr w:rsidR="005F5A8F" w:rsidRPr="00C47D5A" w14:paraId="6F167CFD" w14:textId="77777777" w:rsidTr="00494B94">
        <w:trPr>
          <w:trHeight w:val="249"/>
        </w:trPr>
        <w:tc>
          <w:tcPr>
            <w:tcW w:w="1209" w:type="dxa"/>
            <w:shd w:val="clear" w:color="auto" w:fill="auto"/>
            <w:noWrap/>
            <w:vAlign w:val="bottom"/>
            <w:hideMark/>
          </w:tcPr>
          <w:p w14:paraId="19DADD77" w14:textId="77777777" w:rsidR="005F5A8F" w:rsidRPr="00C47D5A" w:rsidRDefault="005F5A8F" w:rsidP="00015AE1">
            <w:pPr>
              <w:rPr>
                <w:color w:val="000000"/>
                <w:sz w:val="16"/>
                <w:szCs w:val="16"/>
              </w:rPr>
            </w:pPr>
            <w:r w:rsidRPr="00C47D5A">
              <w:rPr>
                <w:color w:val="000000"/>
                <w:sz w:val="16"/>
                <w:szCs w:val="16"/>
              </w:rPr>
              <w:t>Wealth Quintile</w:t>
            </w:r>
          </w:p>
        </w:tc>
        <w:tc>
          <w:tcPr>
            <w:tcW w:w="1388" w:type="dxa"/>
            <w:shd w:val="clear" w:color="auto" w:fill="auto"/>
            <w:noWrap/>
            <w:vAlign w:val="bottom"/>
            <w:hideMark/>
          </w:tcPr>
          <w:p w14:paraId="7C6EEDE0" w14:textId="77777777" w:rsidR="005F5A8F" w:rsidRPr="00C47D5A" w:rsidRDefault="005F5A8F" w:rsidP="00015AE1">
            <w:pPr>
              <w:rPr>
                <w:color w:val="000000"/>
                <w:sz w:val="16"/>
                <w:szCs w:val="16"/>
              </w:rPr>
            </w:pPr>
            <w:r w:rsidRPr="00C47D5A">
              <w:rPr>
                <w:color w:val="000000"/>
                <w:sz w:val="16"/>
                <w:szCs w:val="16"/>
              </w:rPr>
              <w:t>Treatment Sought for Fever</w:t>
            </w:r>
          </w:p>
        </w:tc>
        <w:tc>
          <w:tcPr>
            <w:tcW w:w="1995" w:type="dxa"/>
            <w:shd w:val="clear" w:color="auto" w:fill="auto"/>
            <w:noWrap/>
            <w:vAlign w:val="bottom"/>
            <w:hideMark/>
          </w:tcPr>
          <w:p w14:paraId="46A8ADCD" w14:textId="77777777" w:rsidR="005F5A8F" w:rsidRPr="00C47D5A" w:rsidRDefault="005F5A8F" w:rsidP="00015AE1">
            <w:pPr>
              <w:rPr>
                <w:color w:val="000000"/>
                <w:sz w:val="16"/>
                <w:szCs w:val="16"/>
              </w:rPr>
            </w:pPr>
            <w:r w:rsidRPr="00C47D5A">
              <w:rPr>
                <w:color w:val="000000"/>
                <w:sz w:val="16"/>
                <w:szCs w:val="16"/>
              </w:rPr>
              <w:t>Treatment Not Sought for Fever</w:t>
            </w:r>
          </w:p>
        </w:tc>
        <w:tc>
          <w:tcPr>
            <w:tcW w:w="2333" w:type="dxa"/>
            <w:shd w:val="clear" w:color="auto" w:fill="auto"/>
            <w:noWrap/>
            <w:vAlign w:val="bottom"/>
            <w:hideMark/>
          </w:tcPr>
          <w:p w14:paraId="50205C07" w14:textId="78AA3008" w:rsidR="005F5A8F" w:rsidRPr="00C47D5A" w:rsidRDefault="005F5A8F" w:rsidP="00015AE1">
            <w:pPr>
              <w:rPr>
                <w:color w:val="000000"/>
                <w:sz w:val="16"/>
                <w:szCs w:val="16"/>
              </w:rPr>
            </w:pPr>
            <w:r w:rsidRPr="00C47D5A">
              <w:rPr>
                <w:color w:val="000000"/>
                <w:sz w:val="16"/>
                <w:szCs w:val="16"/>
              </w:rPr>
              <w:t>Proportion of cases that remain uncomplicated</w:t>
            </w:r>
            <w:r w:rsidR="00494B94">
              <w:rPr>
                <w:color w:val="000000"/>
                <w:sz w:val="16"/>
                <w:szCs w:val="16"/>
              </w:rPr>
              <w:t xml:space="preserve"> (treated * 0.07)</w:t>
            </w:r>
          </w:p>
        </w:tc>
        <w:tc>
          <w:tcPr>
            <w:tcW w:w="2430" w:type="dxa"/>
            <w:shd w:val="clear" w:color="auto" w:fill="auto"/>
            <w:noWrap/>
            <w:vAlign w:val="bottom"/>
            <w:hideMark/>
          </w:tcPr>
          <w:p w14:paraId="0477481F" w14:textId="2189C222" w:rsidR="005F5A8F" w:rsidRPr="00C47D5A" w:rsidRDefault="005F5A8F" w:rsidP="00015AE1">
            <w:pPr>
              <w:rPr>
                <w:color w:val="000000"/>
                <w:sz w:val="16"/>
                <w:szCs w:val="16"/>
              </w:rPr>
            </w:pPr>
            <w:r w:rsidRPr="00C47D5A">
              <w:rPr>
                <w:color w:val="000000"/>
                <w:sz w:val="16"/>
                <w:szCs w:val="16"/>
              </w:rPr>
              <w:t>Proportion of cases that progress to severe</w:t>
            </w:r>
            <w:r w:rsidR="00494B94">
              <w:rPr>
                <w:color w:val="000000"/>
                <w:sz w:val="16"/>
                <w:szCs w:val="16"/>
              </w:rPr>
              <w:t xml:space="preserve"> (untreated *0.07)</w:t>
            </w:r>
          </w:p>
        </w:tc>
      </w:tr>
      <w:tr w:rsidR="005F5A8F" w:rsidRPr="00C47D5A" w14:paraId="41C2A2FB" w14:textId="77777777" w:rsidTr="00494B94">
        <w:trPr>
          <w:trHeight w:val="249"/>
        </w:trPr>
        <w:tc>
          <w:tcPr>
            <w:tcW w:w="1209" w:type="dxa"/>
            <w:shd w:val="clear" w:color="auto" w:fill="auto"/>
            <w:noWrap/>
            <w:vAlign w:val="bottom"/>
            <w:hideMark/>
          </w:tcPr>
          <w:p w14:paraId="4CC5EACC" w14:textId="77777777" w:rsidR="005F5A8F" w:rsidRPr="00C47D5A" w:rsidRDefault="005F5A8F" w:rsidP="00015AE1">
            <w:pPr>
              <w:rPr>
                <w:color w:val="000000"/>
                <w:sz w:val="16"/>
                <w:szCs w:val="16"/>
              </w:rPr>
            </w:pPr>
            <w:r w:rsidRPr="00C47D5A">
              <w:rPr>
                <w:color w:val="000000"/>
                <w:sz w:val="16"/>
                <w:szCs w:val="16"/>
              </w:rPr>
              <w:t>Q5</w:t>
            </w:r>
          </w:p>
        </w:tc>
        <w:tc>
          <w:tcPr>
            <w:tcW w:w="1388" w:type="dxa"/>
            <w:shd w:val="clear" w:color="auto" w:fill="auto"/>
            <w:noWrap/>
            <w:vAlign w:val="bottom"/>
            <w:hideMark/>
          </w:tcPr>
          <w:p w14:paraId="5FCD7BBC" w14:textId="77777777" w:rsidR="005F5A8F" w:rsidRPr="00C47D5A" w:rsidRDefault="005F5A8F" w:rsidP="00015AE1">
            <w:pPr>
              <w:rPr>
                <w:color w:val="000000"/>
                <w:sz w:val="16"/>
                <w:szCs w:val="16"/>
              </w:rPr>
            </w:pPr>
            <w:r w:rsidRPr="00C47D5A">
              <w:rPr>
                <w:color w:val="000000"/>
                <w:sz w:val="16"/>
                <w:szCs w:val="16"/>
              </w:rPr>
              <w:t>0.852</w:t>
            </w:r>
          </w:p>
        </w:tc>
        <w:tc>
          <w:tcPr>
            <w:tcW w:w="1995" w:type="dxa"/>
            <w:shd w:val="clear" w:color="auto" w:fill="auto"/>
            <w:noWrap/>
            <w:vAlign w:val="bottom"/>
            <w:hideMark/>
          </w:tcPr>
          <w:p w14:paraId="6910BD27" w14:textId="77777777" w:rsidR="005F5A8F" w:rsidRPr="00C47D5A" w:rsidRDefault="005F5A8F" w:rsidP="00015AE1">
            <w:pPr>
              <w:rPr>
                <w:color w:val="000000"/>
                <w:sz w:val="16"/>
                <w:szCs w:val="16"/>
              </w:rPr>
            </w:pPr>
            <w:r w:rsidRPr="00C47D5A">
              <w:rPr>
                <w:color w:val="000000"/>
                <w:sz w:val="16"/>
                <w:szCs w:val="16"/>
              </w:rPr>
              <w:t>0.148</w:t>
            </w:r>
          </w:p>
        </w:tc>
        <w:tc>
          <w:tcPr>
            <w:tcW w:w="2333" w:type="dxa"/>
            <w:shd w:val="clear" w:color="auto" w:fill="auto"/>
            <w:noWrap/>
            <w:vAlign w:val="bottom"/>
            <w:hideMark/>
          </w:tcPr>
          <w:p w14:paraId="4235638D" w14:textId="77777777" w:rsidR="005F5A8F" w:rsidRPr="00C47D5A" w:rsidRDefault="005F5A8F" w:rsidP="00015AE1">
            <w:pPr>
              <w:rPr>
                <w:color w:val="000000"/>
                <w:sz w:val="16"/>
                <w:szCs w:val="16"/>
              </w:rPr>
            </w:pPr>
            <w:r w:rsidRPr="00C47D5A">
              <w:rPr>
                <w:color w:val="000000"/>
                <w:sz w:val="16"/>
                <w:szCs w:val="16"/>
              </w:rPr>
              <w:t>0.990</w:t>
            </w:r>
          </w:p>
        </w:tc>
        <w:tc>
          <w:tcPr>
            <w:tcW w:w="2430" w:type="dxa"/>
            <w:shd w:val="clear" w:color="auto" w:fill="auto"/>
            <w:noWrap/>
            <w:vAlign w:val="bottom"/>
            <w:hideMark/>
          </w:tcPr>
          <w:p w14:paraId="1538DEA8" w14:textId="77777777" w:rsidR="005F5A8F" w:rsidRPr="00C47D5A" w:rsidRDefault="005F5A8F" w:rsidP="00015AE1">
            <w:pPr>
              <w:rPr>
                <w:color w:val="000000"/>
                <w:sz w:val="16"/>
                <w:szCs w:val="16"/>
              </w:rPr>
            </w:pPr>
            <w:r w:rsidRPr="00C47D5A">
              <w:rPr>
                <w:color w:val="000000"/>
                <w:sz w:val="16"/>
                <w:szCs w:val="16"/>
              </w:rPr>
              <w:t>0.010</w:t>
            </w:r>
          </w:p>
        </w:tc>
      </w:tr>
      <w:tr w:rsidR="005F5A8F" w:rsidRPr="00C47D5A" w14:paraId="5175E581" w14:textId="77777777" w:rsidTr="00494B94">
        <w:trPr>
          <w:trHeight w:val="249"/>
        </w:trPr>
        <w:tc>
          <w:tcPr>
            <w:tcW w:w="1209" w:type="dxa"/>
            <w:shd w:val="clear" w:color="auto" w:fill="auto"/>
            <w:noWrap/>
            <w:vAlign w:val="bottom"/>
            <w:hideMark/>
          </w:tcPr>
          <w:p w14:paraId="62F349C1" w14:textId="77777777" w:rsidR="005F5A8F" w:rsidRPr="00C47D5A" w:rsidRDefault="005F5A8F" w:rsidP="00015AE1">
            <w:pPr>
              <w:rPr>
                <w:color w:val="000000"/>
                <w:sz w:val="16"/>
                <w:szCs w:val="16"/>
              </w:rPr>
            </w:pPr>
            <w:r w:rsidRPr="00C47D5A">
              <w:rPr>
                <w:color w:val="000000"/>
                <w:sz w:val="16"/>
                <w:szCs w:val="16"/>
              </w:rPr>
              <w:t>Q4</w:t>
            </w:r>
          </w:p>
        </w:tc>
        <w:tc>
          <w:tcPr>
            <w:tcW w:w="1388" w:type="dxa"/>
            <w:shd w:val="clear" w:color="auto" w:fill="auto"/>
            <w:noWrap/>
            <w:vAlign w:val="bottom"/>
            <w:hideMark/>
          </w:tcPr>
          <w:p w14:paraId="2A615166" w14:textId="77777777" w:rsidR="005F5A8F" w:rsidRPr="00C47D5A" w:rsidRDefault="005F5A8F" w:rsidP="00015AE1">
            <w:pPr>
              <w:rPr>
                <w:color w:val="000000"/>
                <w:sz w:val="16"/>
                <w:szCs w:val="16"/>
              </w:rPr>
            </w:pPr>
            <w:r w:rsidRPr="00C47D5A">
              <w:rPr>
                <w:color w:val="000000"/>
                <w:sz w:val="16"/>
                <w:szCs w:val="16"/>
              </w:rPr>
              <w:t>0.791</w:t>
            </w:r>
          </w:p>
        </w:tc>
        <w:tc>
          <w:tcPr>
            <w:tcW w:w="1995" w:type="dxa"/>
            <w:shd w:val="clear" w:color="auto" w:fill="auto"/>
            <w:noWrap/>
            <w:vAlign w:val="bottom"/>
            <w:hideMark/>
          </w:tcPr>
          <w:p w14:paraId="727C7930" w14:textId="77777777" w:rsidR="005F5A8F" w:rsidRPr="00C47D5A" w:rsidRDefault="005F5A8F" w:rsidP="00015AE1">
            <w:pPr>
              <w:rPr>
                <w:color w:val="000000"/>
                <w:sz w:val="16"/>
                <w:szCs w:val="16"/>
              </w:rPr>
            </w:pPr>
            <w:r w:rsidRPr="00C47D5A">
              <w:rPr>
                <w:color w:val="000000"/>
                <w:sz w:val="16"/>
                <w:szCs w:val="16"/>
              </w:rPr>
              <w:t>0.209</w:t>
            </w:r>
          </w:p>
        </w:tc>
        <w:tc>
          <w:tcPr>
            <w:tcW w:w="2333" w:type="dxa"/>
            <w:shd w:val="clear" w:color="auto" w:fill="auto"/>
            <w:noWrap/>
            <w:vAlign w:val="bottom"/>
            <w:hideMark/>
          </w:tcPr>
          <w:p w14:paraId="2C421D0D" w14:textId="77777777" w:rsidR="005F5A8F" w:rsidRPr="00C47D5A" w:rsidRDefault="005F5A8F" w:rsidP="00015AE1">
            <w:pPr>
              <w:rPr>
                <w:color w:val="000000"/>
                <w:sz w:val="16"/>
                <w:szCs w:val="16"/>
              </w:rPr>
            </w:pPr>
            <w:r w:rsidRPr="00C47D5A">
              <w:rPr>
                <w:color w:val="000000"/>
                <w:sz w:val="16"/>
                <w:szCs w:val="16"/>
              </w:rPr>
              <w:t>0.985</w:t>
            </w:r>
          </w:p>
        </w:tc>
        <w:tc>
          <w:tcPr>
            <w:tcW w:w="2430" w:type="dxa"/>
            <w:shd w:val="clear" w:color="auto" w:fill="auto"/>
            <w:noWrap/>
            <w:vAlign w:val="bottom"/>
            <w:hideMark/>
          </w:tcPr>
          <w:p w14:paraId="7F6143E0" w14:textId="77777777" w:rsidR="005F5A8F" w:rsidRPr="00C47D5A" w:rsidRDefault="005F5A8F" w:rsidP="00015AE1">
            <w:pPr>
              <w:rPr>
                <w:color w:val="000000"/>
                <w:sz w:val="16"/>
                <w:szCs w:val="16"/>
              </w:rPr>
            </w:pPr>
            <w:r w:rsidRPr="00C47D5A">
              <w:rPr>
                <w:color w:val="000000"/>
                <w:sz w:val="16"/>
                <w:szCs w:val="16"/>
              </w:rPr>
              <w:t>0.015</w:t>
            </w:r>
          </w:p>
        </w:tc>
      </w:tr>
      <w:tr w:rsidR="005F5A8F" w:rsidRPr="00C47D5A" w14:paraId="0CACD52F" w14:textId="77777777" w:rsidTr="00494B94">
        <w:trPr>
          <w:trHeight w:val="249"/>
        </w:trPr>
        <w:tc>
          <w:tcPr>
            <w:tcW w:w="1209" w:type="dxa"/>
            <w:shd w:val="clear" w:color="auto" w:fill="auto"/>
            <w:noWrap/>
            <w:vAlign w:val="bottom"/>
            <w:hideMark/>
          </w:tcPr>
          <w:p w14:paraId="32F26CE4" w14:textId="77777777" w:rsidR="005F5A8F" w:rsidRPr="00C47D5A" w:rsidRDefault="005F5A8F" w:rsidP="00015AE1">
            <w:pPr>
              <w:rPr>
                <w:color w:val="000000"/>
                <w:sz w:val="16"/>
                <w:szCs w:val="16"/>
              </w:rPr>
            </w:pPr>
            <w:r w:rsidRPr="00C47D5A">
              <w:rPr>
                <w:color w:val="000000"/>
                <w:sz w:val="16"/>
                <w:szCs w:val="16"/>
              </w:rPr>
              <w:t>Q3</w:t>
            </w:r>
          </w:p>
        </w:tc>
        <w:tc>
          <w:tcPr>
            <w:tcW w:w="1388" w:type="dxa"/>
            <w:shd w:val="clear" w:color="auto" w:fill="auto"/>
            <w:noWrap/>
            <w:vAlign w:val="bottom"/>
            <w:hideMark/>
          </w:tcPr>
          <w:p w14:paraId="1948374E" w14:textId="77777777" w:rsidR="005F5A8F" w:rsidRPr="00C47D5A" w:rsidRDefault="005F5A8F" w:rsidP="00015AE1">
            <w:pPr>
              <w:rPr>
                <w:color w:val="000000"/>
                <w:sz w:val="16"/>
                <w:szCs w:val="16"/>
              </w:rPr>
            </w:pPr>
            <w:r w:rsidRPr="00C47D5A">
              <w:rPr>
                <w:color w:val="000000"/>
                <w:sz w:val="16"/>
                <w:szCs w:val="16"/>
              </w:rPr>
              <w:t>0.724</w:t>
            </w:r>
          </w:p>
        </w:tc>
        <w:tc>
          <w:tcPr>
            <w:tcW w:w="1995" w:type="dxa"/>
            <w:shd w:val="clear" w:color="auto" w:fill="auto"/>
            <w:noWrap/>
            <w:vAlign w:val="bottom"/>
            <w:hideMark/>
          </w:tcPr>
          <w:p w14:paraId="027E61F6" w14:textId="77777777" w:rsidR="005F5A8F" w:rsidRPr="00C47D5A" w:rsidRDefault="005F5A8F" w:rsidP="00015AE1">
            <w:pPr>
              <w:rPr>
                <w:color w:val="000000"/>
                <w:sz w:val="16"/>
                <w:szCs w:val="16"/>
              </w:rPr>
            </w:pPr>
            <w:r w:rsidRPr="00C47D5A">
              <w:rPr>
                <w:color w:val="000000"/>
                <w:sz w:val="16"/>
                <w:szCs w:val="16"/>
              </w:rPr>
              <w:t>0.276</w:t>
            </w:r>
          </w:p>
        </w:tc>
        <w:tc>
          <w:tcPr>
            <w:tcW w:w="2333" w:type="dxa"/>
            <w:shd w:val="clear" w:color="auto" w:fill="auto"/>
            <w:noWrap/>
            <w:vAlign w:val="bottom"/>
            <w:hideMark/>
          </w:tcPr>
          <w:p w14:paraId="4580DDCD" w14:textId="77777777" w:rsidR="005F5A8F" w:rsidRPr="00C47D5A" w:rsidRDefault="005F5A8F" w:rsidP="00015AE1">
            <w:pPr>
              <w:rPr>
                <w:color w:val="000000"/>
                <w:sz w:val="16"/>
                <w:szCs w:val="16"/>
              </w:rPr>
            </w:pPr>
            <w:r w:rsidRPr="00C47D5A">
              <w:rPr>
                <w:color w:val="000000"/>
                <w:sz w:val="16"/>
                <w:szCs w:val="16"/>
              </w:rPr>
              <w:t>0.981</w:t>
            </w:r>
          </w:p>
        </w:tc>
        <w:tc>
          <w:tcPr>
            <w:tcW w:w="2430" w:type="dxa"/>
            <w:shd w:val="clear" w:color="auto" w:fill="auto"/>
            <w:noWrap/>
            <w:vAlign w:val="bottom"/>
            <w:hideMark/>
          </w:tcPr>
          <w:p w14:paraId="7BC9ED98" w14:textId="77777777" w:rsidR="005F5A8F" w:rsidRPr="00C47D5A" w:rsidRDefault="005F5A8F" w:rsidP="00015AE1">
            <w:pPr>
              <w:rPr>
                <w:color w:val="000000"/>
                <w:sz w:val="16"/>
                <w:szCs w:val="16"/>
              </w:rPr>
            </w:pPr>
            <w:r w:rsidRPr="00C47D5A">
              <w:rPr>
                <w:color w:val="000000"/>
                <w:sz w:val="16"/>
                <w:szCs w:val="16"/>
              </w:rPr>
              <w:t>0.019</w:t>
            </w:r>
          </w:p>
        </w:tc>
      </w:tr>
      <w:tr w:rsidR="005F5A8F" w:rsidRPr="00C47D5A" w14:paraId="31665E88" w14:textId="77777777" w:rsidTr="00494B94">
        <w:trPr>
          <w:trHeight w:val="249"/>
        </w:trPr>
        <w:tc>
          <w:tcPr>
            <w:tcW w:w="1209" w:type="dxa"/>
            <w:shd w:val="clear" w:color="auto" w:fill="auto"/>
            <w:noWrap/>
            <w:vAlign w:val="bottom"/>
            <w:hideMark/>
          </w:tcPr>
          <w:p w14:paraId="5D7B3461" w14:textId="77777777" w:rsidR="005F5A8F" w:rsidRPr="00C47D5A" w:rsidRDefault="005F5A8F" w:rsidP="00015AE1">
            <w:pPr>
              <w:rPr>
                <w:color w:val="000000"/>
                <w:sz w:val="16"/>
                <w:szCs w:val="16"/>
              </w:rPr>
            </w:pPr>
            <w:r w:rsidRPr="00C47D5A">
              <w:rPr>
                <w:color w:val="000000"/>
                <w:sz w:val="16"/>
                <w:szCs w:val="16"/>
              </w:rPr>
              <w:t>Q2</w:t>
            </w:r>
          </w:p>
        </w:tc>
        <w:tc>
          <w:tcPr>
            <w:tcW w:w="1388" w:type="dxa"/>
            <w:shd w:val="clear" w:color="auto" w:fill="auto"/>
            <w:noWrap/>
            <w:vAlign w:val="bottom"/>
            <w:hideMark/>
          </w:tcPr>
          <w:p w14:paraId="5A9551F1" w14:textId="77777777" w:rsidR="005F5A8F" w:rsidRPr="00C47D5A" w:rsidRDefault="005F5A8F" w:rsidP="00015AE1">
            <w:pPr>
              <w:rPr>
                <w:color w:val="000000"/>
                <w:sz w:val="16"/>
                <w:szCs w:val="16"/>
              </w:rPr>
            </w:pPr>
            <w:r w:rsidRPr="00C47D5A">
              <w:rPr>
                <w:color w:val="000000"/>
                <w:sz w:val="16"/>
                <w:szCs w:val="16"/>
              </w:rPr>
              <w:t>0.704</w:t>
            </w:r>
          </w:p>
        </w:tc>
        <w:tc>
          <w:tcPr>
            <w:tcW w:w="1995" w:type="dxa"/>
            <w:shd w:val="clear" w:color="auto" w:fill="auto"/>
            <w:noWrap/>
            <w:vAlign w:val="bottom"/>
            <w:hideMark/>
          </w:tcPr>
          <w:p w14:paraId="2D756930" w14:textId="77777777" w:rsidR="005F5A8F" w:rsidRPr="00C47D5A" w:rsidRDefault="005F5A8F" w:rsidP="00015AE1">
            <w:pPr>
              <w:rPr>
                <w:color w:val="000000"/>
                <w:sz w:val="16"/>
                <w:szCs w:val="16"/>
              </w:rPr>
            </w:pPr>
            <w:r w:rsidRPr="00C47D5A">
              <w:rPr>
                <w:color w:val="000000"/>
                <w:sz w:val="16"/>
                <w:szCs w:val="16"/>
              </w:rPr>
              <w:t>0.296</w:t>
            </w:r>
          </w:p>
        </w:tc>
        <w:tc>
          <w:tcPr>
            <w:tcW w:w="2333" w:type="dxa"/>
            <w:shd w:val="clear" w:color="auto" w:fill="auto"/>
            <w:noWrap/>
            <w:vAlign w:val="bottom"/>
            <w:hideMark/>
          </w:tcPr>
          <w:p w14:paraId="0C5119BA" w14:textId="77777777" w:rsidR="005F5A8F" w:rsidRPr="00C47D5A" w:rsidRDefault="005F5A8F" w:rsidP="00015AE1">
            <w:pPr>
              <w:rPr>
                <w:color w:val="000000"/>
                <w:sz w:val="16"/>
                <w:szCs w:val="16"/>
              </w:rPr>
            </w:pPr>
            <w:r w:rsidRPr="00C47D5A">
              <w:rPr>
                <w:color w:val="000000"/>
                <w:sz w:val="16"/>
                <w:szCs w:val="16"/>
              </w:rPr>
              <w:t>0.979</w:t>
            </w:r>
          </w:p>
        </w:tc>
        <w:tc>
          <w:tcPr>
            <w:tcW w:w="2430" w:type="dxa"/>
            <w:shd w:val="clear" w:color="auto" w:fill="auto"/>
            <w:noWrap/>
            <w:vAlign w:val="bottom"/>
            <w:hideMark/>
          </w:tcPr>
          <w:p w14:paraId="1E54AC65" w14:textId="77777777" w:rsidR="005F5A8F" w:rsidRPr="00C47D5A" w:rsidRDefault="005F5A8F" w:rsidP="00015AE1">
            <w:pPr>
              <w:rPr>
                <w:color w:val="000000"/>
                <w:sz w:val="16"/>
                <w:szCs w:val="16"/>
              </w:rPr>
            </w:pPr>
            <w:r w:rsidRPr="00C47D5A">
              <w:rPr>
                <w:color w:val="000000"/>
                <w:sz w:val="16"/>
                <w:szCs w:val="16"/>
              </w:rPr>
              <w:t>0.021</w:t>
            </w:r>
          </w:p>
        </w:tc>
      </w:tr>
      <w:tr w:rsidR="005F5A8F" w:rsidRPr="00C47D5A" w14:paraId="6A4AD7EE" w14:textId="77777777" w:rsidTr="00494B94">
        <w:trPr>
          <w:trHeight w:val="249"/>
        </w:trPr>
        <w:tc>
          <w:tcPr>
            <w:tcW w:w="1209" w:type="dxa"/>
            <w:shd w:val="clear" w:color="auto" w:fill="auto"/>
            <w:noWrap/>
            <w:vAlign w:val="bottom"/>
            <w:hideMark/>
          </w:tcPr>
          <w:p w14:paraId="3F4557F4" w14:textId="77777777" w:rsidR="005F5A8F" w:rsidRPr="00C47D5A" w:rsidRDefault="005F5A8F" w:rsidP="00015AE1">
            <w:pPr>
              <w:rPr>
                <w:color w:val="000000"/>
                <w:sz w:val="16"/>
                <w:szCs w:val="16"/>
              </w:rPr>
            </w:pPr>
            <w:r w:rsidRPr="00C47D5A">
              <w:rPr>
                <w:color w:val="000000"/>
                <w:sz w:val="16"/>
                <w:szCs w:val="16"/>
              </w:rPr>
              <w:t>Q1</w:t>
            </w:r>
          </w:p>
        </w:tc>
        <w:tc>
          <w:tcPr>
            <w:tcW w:w="1388" w:type="dxa"/>
            <w:shd w:val="clear" w:color="auto" w:fill="auto"/>
            <w:noWrap/>
            <w:vAlign w:val="bottom"/>
            <w:hideMark/>
          </w:tcPr>
          <w:p w14:paraId="624C0F98" w14:textId="77777777" w:rsidR="005F5A8F" w:rsidRPr="00C47D5A" w:rsidRDefault="005F5A8F" w:rsidP="00015AE1">
            <w:pPr>
              <w:rPr>
                <w:color w:val="000000"/>
                <w:sz w:val="16"/>
                <w:szCs w:val="16"/>
              </w:rPr>
            </w:pPr>
            <w:r w:rsidRPr="00C47D5A">
              <w:rPr>
                <w:color w:val="000000"/>
                <w:sz w:val="16"/>
                <w:szCs w:val="16"/>
              </w:rPr>
              <w:t>0.678</w:t>
            </w:r>
          </w:p>
        </w:tc>
        <w:tc>
          <w:tcPr>
            <w:tcW w:w="1995" w:type="dxa"/>
            <w:shd w:val="clear" w:color="auto" w:fill="auto"/>
            <w:noWrap/>
            <w:vAlign w:val="bottom"/>
            <w:hideMark/>
          </w:tcPr>
          <w:p w14:paraId="1AFF1FE6" w14:textId="77777777" w:rsidR="005F5A8F" w:rsidRPr="00C47D5A" w:rsidRDefault="005F5A8F" w:rsidP="00015AE1">
            <w:pPr>
              <w:rPr>
                <w:color w:val="000000"/>
                <w:sz w:val="16"/>
                <w:szCs w:val="16"/>
              </w:rPr>
            </w:pPr>
            <w:r w:rsidRPr="00C47D5A">
              <w:rPr>
                <w:color w:val="000000"/>
                <w:sz w:val="16"/>
                <w:szCs w:val="16"/>
              </w:rPr>
              <w:t>0.322</w:t>
            </w:r>
          </w:p>
        </w:tc>
        <w:tc>
          <w:tcPr>
            <w:tcW w:w="2333" w:type="dxa"/>
            <w:shd w:val="clear" w:color="auto" w:fill="auto"/>
            <w:noWrap/>
            <w:vAlign w:val="bottom"/>
            <w:hideMark/>
          </w:tcPr>
          <w:p w14:paraId="487780B0" w14:textId="77777777" w:rsidR="005F5A8F" w:rsidRPr="00C47D5A" w:rsidRDefault="005F5A8F" w:rsidP="00015AE1">
            <w:pPr>
              <w:rPr>
                <w:color w:val="000000"/>
                <w:sz w:val="16"/>
                <w:szCs w:val="16"/>
              </w:rPr>
            </w:pPr>
            <w:r w:rsidRPr="00C47D5A">
              <w:rPr>
                <w:color w:val="000000"/>
                <w:sz w:val="16"/>
                <w:szCs w:val="16"/>
              </w:rPr>
              <w:t>0.977</w:t>
            </w:r>
          </w:p>
        </w:tc>
        <w:tc>
          <w:tcPr>
            <w:tcW w:w="2430" w:type="dxa"/>
            <w:shd w:val="clear" w:color="auto" w:fill="auto"/>
            <w:noWrap/>
            <w:vAlign w:val="bottom"/>
            <w:hideMark/>
          </w:tcPr>
          <w:p w14:paraId="2B90BA61" w14:textId="77777777" w:rsidR="005F5A8F" w:rsidRPr="00C47D5A" w:rsidRDefault="005F5A8F" w:rsidP="00015AE1">
            <w:pPr>
              <w:rPr>
                <w:color w:val="000000"/>
                <w:sz w:val="16"/>
                <w:szCs w:val="16"/>
              </w:rPr>
            </w:pPr>
            <w:r w:rsidRPr="00C47D5A">
              <w:rPr>
                <w:color w:val="000000"/>
                <w:sz w:val="16"/>
                <w:szCs w:val="16"/>
              </w:rPr>
              <w:t>0.023</w:t>
            </w:r>
          </w:p>
        </w:tc>
      </w:tr>
      <w:tr w:rsidR="005F5A8F" w:rsidRPr="00C47D5A" w14:paraId="31213B1E" w14:textId="77777777" w:rsidTr="00494B94">
        <w:trPr>
          <w:trHeight w:val="249"/>
        </w:trPr>
        <w:tc>
          <w:tcPr>
            <w:tcW w:w="1209" w:type="dxa"/>
            <w:shd w:val="clear" w:color="auto" w:fill="auto"/>
            <w:noWrap/>
            <w:vAlign w:val="bottom"/>
            <w:hideMark/>
          </w:tcPr>
          <w:p w14:paraId="544AA43F" w14:textId="77777777" w:rsidR="005F5A8F" w:rsidRPr="00C47D5A" w:rsidRDefault="005F5A8F" w:rsidP="00015AE1">
            <w:pPr>
              <w:rPr>
                <w:color w:val="000000"/>
                <w:sz w:val="16"/>
                <w:szCs w:val="16"/>
              </w:rPr>
            </w:pPr>
            <w:r w:rsidRPr="00C47D5A">
              <w:rPr>
                <w:color w:val="000000"/>
                <w:sz w:val="16"/>
                <w:szCs w:val="16"/>
              </w:rPr>
              <w:t>Overall</w:t>
            </w:r>
          </w:p>
        </w:tc>
        <w:tc>
          <w:tcPr>
            <w:tcW w:w="1388" w:type="dxa"/>
            <w:shd w:val="clear" w:color="auto" w:fill="auto"/>
            <w:noWrap/>
            <w:vAlign w:val="bottom"/>
            <w:hideMark/>
          </w:tcPr>
          <w:p w14:paraId="4E8BD61C" w14:textId="77777777" w:rsidR="005F5A8F" w:rsidRPr="00C47D5A" w:rsidRDefault="005F5A8F" w:rsidP="00015AE1">
            <w:pPr>
              <w:rPr>
                <w:color w:val="000000"/>
                <w:sz w:val="16"/>
                <w:szCs w:val="16"/>
              </w:rPr>
            </w:pPr>
            <w:r w:rsidRPr="00C47D5A">
              <w:rPr>
                <w:color w:val="000000"/>
                <w:sz w:val="16"/>
                <w:szCs w:val="16"/>
              </w:rPr>
              <w:t>0.750</w:t>
            </w:r>
          </w:p>
        </w:tc>
        <w:tc>
          <w:tcPr>
            <w:tcW w:w="1995" w:type="dxa"/>
            <w:shd w:val="clear" w:color="auto" w:fill="auto"/>
            <w:noWrap/>
            <w:vAlign w:val="bottom"/>
            <w:hideMark/>
          </w:tcPr>
          <w:p w14:paraId="65A1C61D" w14:textId="77777777" w:rsidR="005F5A8F" w:rsidRPr="00C47D5A" w:rsidRDefault="005F5A8F" w:rsidP="00015AE1">
            <w:pPr>
              <w:rPr>
                <w:color w:val="000000"/>
                <w:sz w:val="16"/>
                <w:szCs w:val="16"/>
              </w:rPr>
            </w:pPr>
            <w:r w:rsidRPr="00C47D5A">
              <w:rPr>
                <w:color w:val="000000"/>
                <w:sz w:val="16"/>
                <w:szCs w:val="16"/>
              </w:rPr>
              <w:t>0.250</w:t>
            </w:r>
          </w:p>
        </w:tc>
        <w:tc>
          <w:tcPr>
            <w:tcW w:w="2333" w:type="dxa"/>
            <w:shd w:val="clear" w:color="auto" w:fill="auto"/>
            <w:noWrap/>
            <w:vAlign w:val="bottom"/>
            <w:hideMark/>
          </w:tcPr>
          <w:p w14:paraId="0A3A2D7E" w14:textId="77777777" w:rsidR="005F5A8F" w:rsidRPr="00C47D5A" w:rsidRDefault="005F5A8F" w:rsidP="00015AE1">
            <w:pPr>
              <w:rPr>
                <w:color w:val="000000"/>
                <w:sz w:val="16"/>
                <w:szCs w:val="16"/>
              </w:rPr>
            </w:pPr>
            <w:r w:rsidRPr="00C47D5A">
              <w:rPr>
                <w:color w:val="000000"/>
                <w:sz w:val="16"/>
                <w:szCs w:val="16"/>
              </w:rPr>
              <w:t>0.982</w:t>
            </w:r>
          </w:p>
        </w:tc>
        <w:tc>
          <w:tcPr>
            <w:tcW w:w="2430" w:type="dxa"/>
            <w:shd w:val="clear" w:color="auto" w:fill="auto"/>
            <w:noWrap/>
            <w:vAlign w:val="bottom"/>
            <w:hideMark/>
          </w:tcPr>
          <w:p w14:paraId="74EFDDE9" w14:textId="77777777" w:rsidR="005F5A8F" w:rsidRPr="00C47D5A" w:rsidRDefault="005F5A8F" w:rsidP="00015AE1">
            <w:pPr>
              <w:rPr>
                <w:color w:val="000000"/>
                <w:sz w:val="16"/>
                <w:szCs w:val="16"/>
              </w:rPr>
            </w:pPr>
            <w:r w:rsidRPr="00C47D5A">
              <w:rPr>
                <w:color w:val="000000"/>
                <w:sz w:val="16"/>
                <w:szCs w:val="16"/>
              </w:rPr>
              <w:t>0.018</w:t>
            </w:r>
          </w:p>
        </w:tc>
      </w:tr>
    </w:tbl>
    <w:p w14:paraId="27133BC0" w14:textId="27E809F2" w:rsidR="005F5A8F" w:rsidRDefault="005F5A8F" w:rsidP="00015AE1">
      <w:pPr>
        <w:spacing w:line="276" w:lineRule="auto"/>
        <w:ind w:firstLine="720"/>
        <w:jc w:val="both"/>
        <w:rPr>
          <w:sz w:val="20"/>
          <w:szCs w:val="20"/>
        </w:rPr>
      </w:pPr>
    </w:p>
    <w:p w14:paraId="1ADB2DA6" w14:textId="77777777" w:rsidR="00DA17D6" w:rsidRPr="00C47D5A" w:rsidRDefault="00DA17D6" w:rsidP="00015AE1">
      <w:pPr>
        <w:jc w:val="both"/>
        <w:rPr>
          <w:bCs/>
        </w:rPr>
      </w:pPr>
    </w:p>
    <w:p w14:paraId="2A65DE09" w14:textId="10D33DDE" w:rsidR="003C0093" w:rsidRPr="00525345" w:rsidRDefault="00DA17D6" w:rsidP="00945859">
      <w:pPr>
        <w:spacing w:line="480" w:lineRule="auto"/>
        <w:jc w:val="both"/>
        <w:rPr>
          <w:bCs/>
          <w:sz w:val="20"/>
          <w:szCs w:val="20"/>
        </w:rPr>
      </w:pPr>
      <w:r w:rsidRPr="00C47D5A">
        <w:rPr>
          <w:bCs/>
        </w:rPr>
        <w:tab/>
      </w:r>
      <w:r w:rsidRPr="00525345">
        <w:rPr>
          <w:bCs/>
          <w:sz w:val="20"/>
          <w:szCs w:val="20"/>
        </w:rPr>
        <w:t xml:space="preserve">Based on the proportions in table </w:t>
      </w:r>
      <w:r w:rsidR="00071ABE">
        <w:rPr>
          <w:bCs/>
          <w:sz w:val="20"/>
          <w:szCs w:val="20"/>
        </w:rPr>
        <w:t>15</w:t>
      </w:r>
      <w:r w:rsidRPr="00525345">
        <w:rPr>
          <w:bCs/>
          <w:sz w:val="20"/>
          <w:szCs w:val="20"/>
        </w:rPr>
        <w:t>, the annual number of uncomplicated and severe</w:t>
      </w:r>
      <w:r w:rsidR="00494B94">
        <w:rPr>
          <w:bCs/>
          <w:sz w:val="20"/>
          <w:szCs w:val="20"/>
        </w:rPr>
        <w:t xml:space="preserve"> malaria </w:t>
      </w:r>
      <w:r w:rsidRPr="00525345">
        <w:rPr>
          <w:bCs/>
          <w:sz w:val="20"/>
          <w:szCs w:val="20"/>
        </w:rPr>
        <w:t xml:space="preserve">cases per quintile </w:t>
      </w:r>
      <w:r w:rsidR="00494B94">
        <w:rPr>
          <w:bCs/>
          <w:sz w:val="20"/>
          <w:szCs w:val="20"/>
        </w:rPr>
        <w:t>were</w:t>
      </w:r>
      <w:r w:rsidRPr="00525345">
        <w:rPr>
          <w:bCs/>
          <w:sz w:val="20"/>
          <w:szCs w:val="20"/>
        </w:rPr>
        <w:t xml:space="preserve"> calculated. Cumulative annual incidence was then calculated by dividing the annual number of cases by the number of children per quintile (</w:t>
      </w:r>
      <m:oMath>
        <m:sSub>
          <m:sSubPr>
            <m:ctrlPr>
              <w:rPr>
                <w:rFonts w:ascii="Cambria Math" w:hAnsi="Cambria Math"/>
                <w:bCs/>
                <w:sz w:val="20"/>
                <w:szCs w:val="20"/>
              </w:rPr>
            </m:ctrlPr>
          </m:sSubPr>
          <m:e>
            <m:r>
              <m:rPr>
                <m:sty m:val="p"/>
              </m:rPr>
              <w:rPr>
                <w:rFonts w:ascii="Cambria Math" w:hAnsi="Cambria Math"/>
                <w:sz w:val="20"/>
                <w:szCs w:val="20"/>
              </w:rPr>
              <m:t>U</m:t>
            </m:r>
          </m:e>
          <m:sub>
            <m:r>
              <m:rPr>
                <m:sty m:val="p"/>
              </m:rPr>
              <w:rPr>
                <w:rFonts w:ascii="Cambria Math" w:hAnsi="Cambria Math"/>
                <w:sz w:val="20"/>
                <w:szCs w:val="20"/>
              </w:rPr>
              <m:t>k</m:t>
            </m:r>
          </m:sub>
        </m:sSub>
      </m:oMath>
      <w:r w:rsidRPr="00525345">
        <w:rPr>
          <w:bCs/>
          <w:sz w:val="20"/>
          <w:szCs w:val="20"/>
        </w:rPr>
        <w:t xml:space="preserve">), summarized in table </w:t>
      </w:r>
      <w:r w:rsidR="00071ABE">
        <w:rPr>
          <w:bCs/>
          <w:sz w:val="20"/>
          <w:szCs w:val="20"/>
        </w:rPr>
        <w:t>16</w:t>
      </w:r>
      <w:r w:rsidR="003C0093">
        <w:rPr>
          <w:bCs/>
          <w:sz w:val="20"/>
          <w:szCs w:val="20"/>
        </w:rPr>
        <w:t>:</w:t>
      </w:r>
    </w:p>
    <w:tbl>
      <w:tblPr>
        <w:tblpPr w:leftFromText="180" w:rightFromText="180" w:vertAnchor="text" w:horzAnchor="margin" w:tblpY="149"/>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710"/>
        <w:gridCol w:w="1620"/>
        <w:gridCol w:w="1080"/>
        <w:gridCol w:w="1890"/>
        <w:gridCol w:w="1322"/>
      </w:tblGrid>
      <w:tr w:rsidR="00BD4F12" w:rsidRPr="00C47D5A" w14:paraId="0B238A13" w14:textId="77777777" w:rsidTr="00015AE1">
        <w:trPr>
          <w:trHeight w:val="270"/>
        </w:trPr>
        <w:tc>
          <w:tcPr>
            <w:tcW w:w="8967" w:type="dxa"/>
            <w:gridSpan w:val="6"/>
            <w:shd w:val="clear" w:color="auto" w:fill="auto"/>
            <w:noWrap/>
            <w:vAlign w:val="bottom"/>
          </w:tcPr>
          <w:p w14:paraId="66093AD9" w14:textId="12F92E3D" w:rsidR="00BD4F12" w:rsidRPr="00C47D5A" w:rsidRDefault="00BD4F12" w:rsidP="00015AE1">
            <w:pPr>
              <w:jc w:val="center"/>
              <w:rPr>
                <w:b/>
                <w:bCs/>
                <w:color w:val="000000"/>
                <w:sz w:val="16"/>
                <w:szCs w:val="16"/>
              </w:rPr>
            </w:pPr>
            <w:r w:rsidRPr="00C47D5A">
              <w:rPr>
                <w:b/>
                <w:bCs/>
                <w:color w:val="000000"/>
                <w:sz w:val="16"/>
                <w:szCs w:val="16"/>
              </w:rPr>
              <w:t xml:space="preserve">Table </w:t>
            </w:r>
            <w:r w:rsidR="00071ABE">
              <w:rPr>
                <w:b/>
                <w:bCs/>
                <w:color w:val="000000"/>
                <w:sz w:val="16"/>
                <w:szCs w:val="16"/>
              </w:rPr>
              <w:t>16</w:t>
            </w:r>
            <w:r w:rsidRPr="00C47D5A">
              <w:rPr>
                <w:b/>
                <w:bCs/>
                <w:color w:val="000000"/>
                <w:sz w:val="16"/>
                <w:szCs w:val="16"/>
              </w:rPr>
              <w:t xml:space="preserve">: Cumulative </w:t>
            </w:r>
            <w:r w:rsidR="00D32B35">
              <w:rPr>
                <w:b/>
                <w:bCs/>
                <w:color w:val="000000"/>
                <w:sz w:val="16"/>
                <w:szCs w:val="16"/>
              </w:rPr>
              <w:t>a</w:t>
            </w:r>
            <w:r w:rsidRPr="00C47D5A">
              <w:rPr>
                <w:b/>
                <w:bCs/>
                <w:color w:val="000000"/>
                <w:sz w:val="16"/>
                <w:szCs w:val="16"/>
              </w:rPr>
              <w:t xml:space="preserve">nnual </w:t>
            </w:r>
            <w:r w:rsidR="00D32B35">
              <w:rPr>
                <w:b/>
                <w:bCs/>
                <w:color w:val="000000"/>
                <w:sz w:val="16"/>
                <w:szCs w:val="16"/>
              </w:rPr>
              <w:t>i</w:t>
            </w:r>
            <w:r w:rsidRPr="00C47D5A">
              <w:rPr>
                <w:b/>
                <w:bCs/>
                <w:color w:val="000000"/>
                <w:sz w:val="16"/>
                <w:szCs w:val="16"/>
              </w:rPr>
              <w:t xml:space="preserve">ncidence of </w:t>
            </w:r>
            <w:r w:rsidR="00D32B35">
              <w:rPr>
                <w:b/>
                <w:bCs/>
                <w:color w:val="000000"/>
                <w:sz w:val="16"/>
                <w:szCs w:val="16"/>
              </w:rPr>
              <w:t>u</w:t>
            </w:r>
            <w:r w:rsidRPr="00C47D5A">
              <w:rPr>
                <w:b/>
                <w:bCs/>
                <w:color w:val="000000"/>
                <w:sz w:val="16"/>
                <w:szCs w:val="16"/>
              </w:rPr>
              <w:t xml:space="preserve">ncomplicated and </w:t>
            </w:r>
            <w:r w:rsidR="00D32B35">
              <w:rPr>
                <w:b/>
                <w:bCs/>
                <w:color w:val="000000"/>
                <w:sz w:val="16"/>
                <w:szCs w:val="16"/>
              </w:rPr>
              <w:t>s</w:t>
            </w:r>
            <w:r w:rsidRPr="00C47D5A">
              <w:rPr>
                <w:b/>
                <w:bCs/>
                <w:color w:val="000000"/>
                <w:sz w:val="16"/>
                <w:szCs w:val="16"/>
              </w:rPr>
              <w:t xml:space="preserve">evere </w:t>
            </w:r>
            <w:r w:rsidR="00D32B35">
              <w:rPr>
                <w:b/>
                <w:bCs/>
                <w:color w:val="000000"/>
                <w:sz w:val="16"/>
                <w:szCs w:val="16"/>
              </w:rPr>
              <w:t>m</w:t>
            </w:r>
            <w:r w:rsidRPr="00C47D5A">
              <w:rPr>
                <w:b/>
                <w:bCs/>
                <w:color w:val="000000"/>
                <w:sz w:val="16"/>
                <w:szCs w:val="16"/>
              </w:rPr>
              <w:t>alaria</w:t>
            </w:r>
          </w:p>
        </w:tc>
      </w:tr>
      <w:tr w:rsidR="00BD4F12" w:rsidRPr="00C47D5A" w14:paraId="7B5F7C72" w14:textId="77777777" w:rsidTr="00015AE1">
        <w:trPr>
          <w:trHeight w:val="247"/>
        </w:trPr>
        <w:tc>
          <w:tcPr>
            <w:tcW w:w="1345" w:type="dxa"/>
            <w:shd w:val="clear" w:color="auto" w:fill="auto"/>
            <w:noWrap/>
            <w:vAlign w:val="bottom"/>
            <w:hideMark/>
          </w:tcPr>
          <w:p w14:paraId="6D74BC50" w14:textId="271C2E0D" w:rsidR="00BD4F12" w:rsidRPr="00C47D5A" w:rsidRDefault="00BD4F12" w:rsidP="00015AE1">
            <w:pPr>
              <w:rPr>
                <w:color w:val="000000"/>
                <w:sz w:val="16"/>
                <w:szCs w:val="16"/>
              </w:rPr>
            </w:pPr>
            <w:r w:rsidRPr="00C47D5A">
              <w:rPr>
                <w:color w:val="000000"/>
                <w:sz w:val="16"/>
                <w:szCs w:val="16"/>
              </w:rPr>
              <w:t xml:space="preserve">Wealth </w:t>
            </w:r>
            <w:r w:rsidR="00D32B35">
              <w:rPr>
                <w:color w:val="000000"/>
                <w:sz w:val="16"/>
                <w:szCs w:val="16"/>
              </w:rPr>
              <w:t>q</w:t>
            </w:r>
            <w:r w:rsidRPr="00C47D5A">
              <w:rPr>
                <w:color w:val="000000"/>
                <w:sz w:val="16"/>
                <w:szCs w:val="16"/>
              </w:rPr>
              <w:t>uintile</w:t>
            </w:r>
          </w:p>
        </w:tc>
        <w:tc>
          <w:tcPr>
            <w:tcW w:w="1710" w:type="dxa"/>
            <w:shd w:val="clear" w:color="auto" w:fill="auto"/>
            <w:noWrap/>
            <w:vAlign w:val="bottom"/>
            <w:hideMark/>
          </w:tcPr>
          <w:p w14:paraId="326938DB" w14:textId="6E348663" w:rsidR="00BD4F12" w:rsidRPr="00C47D5A" w:rsidRDefault="00BD4F12" w:rsidP="00015AE1">
            <w:pPr>
              <w:rPr>
                <w:color w:val="000000"/>
                <w:sz w:val="16"/>
                <w:szCs w:val="16"/>
              </w:rPr>
            </w:pPr>
            <w:r w:rsidRPr="00C47D5A">
              <w:rPr>
                <w:color w:val="000000"/>
                <w:sz w:val="16"/>
                <w:szCs w:val="16"/>
              </w:rPr>
              <w:t xml:space="preserve">Total </w:t>
            </w:r>
            <w:r w:rsidR="00D32B35">
              <w:rPr>
                <w:color w:val="000000"/>
                <w:sz w:val="16"/>
                <w:szCs w:val="16"/>
              </w:rPr>
              <w:t>u</w:t>
            </w:r>
            <w:r w:rsidRPr="00C47D5A">
              <w:rPr>
                <w:color w:val="000000"/>
                <w:sz w:val="16"/>
                <w:szCs w:val="16"/>
              </w:rPr>
              <w:t xml:space="preserve">nder-five </w:t>
            </w:r>
            <w:r w:rsidR="00D32B35">
              <w:rPr>
                <w:color w:val="000000"/>
                <w:sz w:val="16"/>
                <w:szCs w:val="16"/>
              </w:rPr>
              <w:t>m</w:t>
            </w:r>
            <w:r w:rsidRPr="00C47D5A">
              <w:rPr>
                <w:color w:val="000000"/>
                <w:sz w:val="16"/>
                <w:szCs w:val="16"/>
              </w:rPr>
              <w:t xml:space="preserve">alaria </w:t>
            </w:r>
            <w:r w:rsidR="00D32B35">
              <w:rPr>
                <w:color w:val="000000"/>
                <w:sz w:val="16"/>
                <w:szCs w:val="16"/>
              </w:rPr>
              <w:t>c</w:t>
            </w:r>
            <w:r w:rsidRPr="00C47D5A">
              <w:rPr>
                <w:color w:val="000000"/>
                <w:sz w:val="16"/>
                <w:szCs w:val="16"/>
              </w:rPr>
              <w:t>ases</w:t>
            </w:r>
          </w:p>
        </w:tc>
        <w:tc>
          <w:tcPr>
            <w:tcW w:w="1620" w:type="dxa"/>
            <w:shd w:val="clear" w:color="auto" w:fill="auto"/>
            <w:noWrap/>
            <w:vAlign w:val="bottom"/>
            <w:hideMark/>
          </w:tcPr>
          <w:p w14:paraId="09B703B3" w14:textId="5E7E1306" w:rsidR="00BD4F12" w:rsidRPr="00C47D5A" w:rsidRDefault="00BD4F12" w:rsidP="00015AE1">
            <w:pPr>
              <w:rPr>
                <w:color w:val="000000"/>
                <w:sz w:val="16"/>
                <w:szCs w:val="16"/>
              </w:rPr>
            </w:pPr>
            <w:r w:rsidRPr="00C47D5A">
              <w:rPr>
                <w:color w:val="000000"/>
                <w:sz w:val="16"/>
                <w:szCs w:val="16"/>
              </w:rPr>
              <w:t xml:space="preserve">Uncomplicated </w:t>
            </w:r>
            <w:r w:rsidR="00D32B35">
              <w:rPr>
                <w:color w:val="000000"/>
                <w:sz w:val="16"/>
                <w:szCs w:val="16"/>
              </w:rPr>
              <w:t>c</w:t>
            </w:r>
            <w:r w:rsidRPr="00C47D5A">
              <w:rPr>
                <w:color w:val="000000"/>
                <w:sz w:val="16"/>
                <w:szCs w:val="16"/>
              </w:rPr>
              <w:t>ases</w:t>
            </w:r>
          </w:p>
        </w:tc>
        <w:tc>
          <w:tcPr>
            <w:tcW w:w="1080" w:type="dxa"/>
            <w:shd w:val="clear" w:color="auto" w:fill="auto"/>
            <w:noWrap/>
            <w:vAlign w:val="bottom"/>
            <w:hideMark/>
          </w:tcPr>
          <w:p w14:paraId="4D15B135" w14:textId="6E1F9F00" w:rsidR="00BD4F12" w:rsidRPr="00C47D5A" w:rsidRDefault="00BD4F12" w:rsidP="00015AE1">
            <w:pPr>
              <w:rPr>
                <w:color w:val="000000"/>
                <w:sz w:val="16"/>
                <w:szCs w:val="16"/>
              </w:rPr>
            </w:pPr>
            <w:r w:rsidRPr="00C47D5A">
              <w:rPr>
                <w:color w:val="000000"/>
                <w:sz w:val="16"/>
                <w:szCs w:val="16"/>
              </w:rPr>
              <w:t xml:space="preserve">Severe </w:t>
            </w:r>
            <w:r w:rsidR="00D32B35">
              <w:rPr>
                <w:color w:val="000000"/>
                <w:sz w:val="16"/>
                <w:szCs w:val="16"/>
              </w:rPr>
              <w:t>c</w:t>
            </w:r>
            <w:r w:rsidRPr="00C47D5A">
              <w:rPr>
                <w:color w:val="000000"/>
                <w:sz w:val="16"/>
                <w:szCs w:val="16"/>
              </w:rPr>
              <w:t xml:space="preserve">ases </w:t>
            </w:r>
          </w:p>
        </w:tc>
        <w:tc>
          <w:tcPr>
            <w:tcW w:w="1890" w:type="dxa"/>
            <w:shd w:val="clear" w:color="auto" w:fill="auto"/>
            <w:noWrap/>
            <w:vAlign w:val="bottom"/>
            <w:hideMark/>
          </w:tcPr>
          <w:p w14:paraId="543C2D86" w14:textId="4A1ED501" w:rsidR="00BD4F12" w:rsidRPr="00C47D5A" w:rsidRDefault="00BD4F12" w:rsidP="00015AE1">
            <w:pPr>
              <w:rPr>
                <w:color w:val="000000"/>
                <w:sz w:val="16"/>
                <w:szCs w:val="16"/>
              </w:rPr>
            </w:pPr>
            <w:r w:rsidRPr="00C47D5A">
              <w:rPr>
                <w:color w:val="000000"/>
                <w:sz w:val="16"/>
                <w:szCs w:val="16"/>
              </w:rPr>
              <w:t xml:space="preserve">Uncomplicated </w:t>
            </w:r>
            <w:r w:rsidR="00D32B35">
              <w:rPr>
                <w:color w:val="000000"/>
                <w:sz w:val="16"/>
                <w:szCs w:val="16"/>
              </w:rPr>
              <w:t>i</w:t>
            </w:r>
            <w:r w:rsidRPr="00C47D5A">
              <w:rPr>
                <w:color w:val="000000"/>
                <w:sz w:val="16"/>
                <w:szCs w:val="16"/>
              </w:rPr>
              <w:t>ncidence</w:t>
            </w:r>
          </w:p>
        </w:tc>
        <w:tc>
          <w:tcPr>
            <w:tcW w:w="1322" w:type="dxa"/>
            <w:shd w:val="clear" w:color="auto" w:fill="auto"/>
            <w:noWrap/>
            <w:vAlign w:val="bottom"/>
            <w:hideMark/>
          </w:tcPr>
          <w:p w14:paraId="23AB3D68" w14:textId="68BB45A6" w:rsidR="00BD4F12" w:rsidRPr="00C47D5A" w:rsidRDefault="00BD4F12" w:rsidP="00015AE1">
            <w:pPr>
              <w:rPr>
                <w:color w:val="000000"/>
                <w:sz w:val="16"/>
                <w:szCs w:val="16"/>
              </w:rPr>
            </w:pPr>
            <w:r w:rsidRPr="00C47D5A">
              <w:rPr>
                <w:color w:val="000000"/>
                <w:sz w:val="16"/>
                <w:szCs w:val="16"/>
              </w:rPr>
              <w:t xml:space="preserve">Severe </w:t>
            </w:r>
            <w:r w:rsidR="00D32B35">
              <w:rPr>
                <w:color w:val="000000"/>
                <w:sz w:val="16"/>
                <w:szCs w:val="16"/>
              </w:rPr>
              <w:t>in</w:t>
            </w:r>
            <w:r w:rsidRPr="00C47D5A">
              <w:rPr>
                <w:color w:val="000000"/>
                <w:sz w:val="16"/>
                <w:szCs w:val="16"/>
              </w:rPr>
              <w:t>cidence</w:t>
            </w:r>
          </w:p>
        </w:tc>
      </w:tr>
      <w:tr w:rsidR="00BD4F12" w:rsidRPr="00C47D5A" w14:paraId="11274E2E" w14:textId="77777777" w:rsidTr="00015AE1">
        <w:trPr>
          <w:trHeight w:val="247"/>
        </w:trPr>
        <w:tc>
          <w:tcPr>
            <w:tcW w:w="1345" w:type="dxa"/>
            <w:shd w:val="clear" w:color="auto" w:fill="auto"/>
            <w:noWrap/>
            <w:vAlign w:val="bottom"/>
            <w:hideMark/>
          </w:tcPr>
          <w:p w14:paraId="19360E10" w14:textId="77777777" w:rsidR="00BD4F12" w:rsidRPr="00C47D5A" w:rsidRDefault="00BD4F12" w:rsidP="00015AE1">
            <w:pPr>
              <w:rPr>
                <w:color w:val="000000"/>
                <w:sz w:val="16"/>
                <w:szCs w:val="16"/>
              </w:rPr>
            </w:pPr>
            <w:r w:rsidRPr="00C47D5A">
              <w:rPr>
                <w:color w:val="000000"/>
                <w:sz w:val="16"/>
                <w:szCs w:val="16"/>
              </w:rPr>
              <w:t>Q5</w:t>
            </w:r>
          </w:p>
        </w:tc>
        <w:tc>
          <w:tcPr>
            <w:tcW w:w="1710" w:type="dxa"/>
            <w:shd w:val="clear" w:color="auto" w:fill="auto"/>
            <w:noWrap/>
            <w:vAlign w:val="bottom"/>
            <w:hideMark/>
          </w:tcPr>
          <w:p w14:paraId="49C63DF9" w14:textId="77777777" w:rsidR="00BD4F12" w:rsidRPr="00C47D5A" w:rsidRDefault="00BD4F12" w:rsidP="00015AE1">
            <w:pPr>
              <w:rPr>
                <w:color w:val="000000"/>
                <w:sz w:val="16"/>
                <w:szCs w:val="16"/>
              </w:rPr>
            </w:pPr>
            <w:r w:rsidRPr="00C47D5A">
              <w:rPr>
                <w:color w:val="000000"/>
                <w:sz w:val="16"/>
                <w:szCs w:val="16"/>
              </w:rPr>
              <w:t>1,318,521</w:t>
            </w:r>
          </w:p>
        </w:tc>
        <w:tc>
          <w:tcPr>
            <w:tcW w:w="1620" w:type="dxa"/>
            <w:shd w:val="clear" w:color="auto" w:fill="auto"/>
            <w:noWrap/>
            <w:vAlign w:val="bottom"/>
            <w:hideMark/>
          </w:tcPr>
          <w:p w14:paraId="55446235" w14:textId="77777777" w:rsidR="00BD4F12" w:rsidRPr="00C47D5A" w:rsidRDefault="00BD4F12" w:rsidP="00015AE1">
            <w:pPr>
              <w:rPr>
                <w:color w:val="000000"/>
                <w:sz w:val="16"/>
                <w:szCs w:val="16"/>
              </w:rPr>
            </w:pPr>
            <w:r w:rsidRPr="00C47D5A">
              <w:rPr>
                <w:color w:val="000000"/>
                <w:sz w:val="16"/>
                <w:szCs w:val="16"/>
              </w:rPr>
              <w:t>1,304,861</w:t>
            </w:r>
          </w:p>
        </w:tc>
        <w:tc>
          <w:tcPr>
            <w:tcW w:w="1080" w:type="dxa"/>
            <w:shd w:val="clear" w:color="auto" w:fill="auto"/>
            <w:noWrap/>
            <w:vAlign w:val="bottom"/>
            <w:hideMark/>
          </w:tcPr>
          <w:p w14:paraId="3B78628C" w14:textId="77777777" w:rsidR="00BD4F12" w:rsidRPr="00C47D5A" w:rsidRDefault="00BD4F12" w:rsidP="00015AE1">
            <w:pPr>
              <w:rPr>
                <w:color w:val="000000"/>
                <w:sz w:val="16"/>
                <w:szCs w:val="16"/>
              </w:rPr>
            </w:pPr>
            <w:r w:rsidRPr="00C47D5A">
              <w:rPr>
                <w:color w:val="000000"/>
                <w:sz w:val="16"/>
                <w:szCs w:val="16"/>
              </w:rPr>
              <w:t>13,660</w:t>
            </w:r>
          </w:p>
        </w:tc>
        <w:tc>
          <w:tcPr>
            <w:tcW w:w="1890" w:type="dxa"/>
            <w:shd w:val="clear" w:color="auto" w:fill="auto"/>
            <w:noWrap/>
            <w:vAlign w:val="bottom"/>
            <w:hideMark/>
          </w:tcPr>
          <w:p w14:paraId="14695FCA" w14:textId="2A5098B8" w:rsidR="00BD4F12" w:rsidRPr="00C47D5A" w:rsidRDefault="002F5E9A" w:rsidP="00015AE1">
            <w:pPr>
              <w:rPr>
                <w:color w:val="000000"/>
                <w:sz w:val="16"/>
                <w:szCs w:val="16"/>
              </w:rPr>
            </w:pPr>
            <w:r>
              <w:rPr>
                <w:color w:val="000000"/>
                <w:sz w:val="16"/>
                <w:szCs w:val="16"/>
              </w:rPr>
              <w:t>0.2</w:t>
            </w:r>
            <w:r w:rsidR="00600E62">
              <w:rPr>
                <w:color w:val="000000"/>
                <w:sz w:val="16"/>
                <w:szCs w:val="16"/>
              </w:rPr>
              <w:t>52</w:t>
            </w:r>
          </w:p>
        </w:tc>
        <w:tc>
          <w:tcPr>
            <w:tcW w:w="1322" w:type="dxa"/>
            <w:shd w:val="clear" w:color="auto" w:fill="auto"/>
            <w:noWrap/>
            <w:vAlign w:val="bottom"/>
            <w:hideMark/>
          </w:tcPr>
          <w:p w14:paraId="298C9470" w14:textId="707FBC1F" w:rsidR="00BD4F12" w:rsidRPr="00C47D5A" w:rsidRDefault="00BD4F12" w:rsidP="00015AE1">
            <w:pPr>
              <w:rPr>
                <w:color w:val="000000"/>
                <w:sz w:val="16"/>
                <w:szCs w:val="16"/>
              </w:rPr>
            </w:pPr>
            <w:r w:rsidRPr="00C47D5A">
              <w:rPr>
                <w:color w:val="000000"/>
                <w:sz w:val="16"/>
                <w:szCs w:val="16"/>
              </w:rPr>
              <w:t>0.00</w:t>
            </w:r>
            <w:r w:rsidR="00600E62">
              <w:rPr>
                <w:color w:val="000000"/>
                <w:sz w:val="16"/>
                <w:szCs w:val="16"/>
              </w:rPr>
              <w:t>3</w:t>
            </w:r>
          </w:p>
        </w:tc>
      </w:tr>
      <w:tr w:rsidR="00BD4F12" w:rsidRPr="00C47D5A" w14:paraId="0268B77A" w14:textId="77777777" w:rsidTr="00015AE1">
        <w:trPr>
          <w:trHeight w:val="247"/>
        </w:trPr>
        <w:tc>
          <w:tcPr>
            <w:tcW w:w="1345" w:type="dxa"/>
            <w:shd w:val="clear" w:color="auto" w:fill="auto"/>
            <w:noWrap/>
            <w:vAlign w:val="bottom"/>
            <w:hideMark/>
          </w:tcPr>
          <w:p w14:paraId="2BEEE4BF" w14:textId="77777777" w:rsidR="00BD4F12" w:rsidRPr="00C47D5A" w:rsidRDefault="00BD4F12" w:rsidP="00015AE1">
            <w:pPr>
              <w:rPr>
                <w:color w:val="000000"/>
                <w:sz w:val="16"/>
                <w:szCs w:val="16"/>
              </w:rPr>
            </w:pPr>
            <w:r w:rsidRPr="00C47D5A">
              <w:rPr>
                <w:color w:val="000000"/>
                <w:sz w:val="16"/>
                <w:szCs w:val="16"/>
              </w:rPr>
              <w:t>Q4</w:t>
            </w:r>
          </w:p>
        </w:tc>
        <w:tc>
          <w:tcPr>
            <w:tcW w:w="1710" w:type="dxa"/>
            <w:shd w:val="clear" w:color="auto" w:fill="auto"/>
            <w:noWrap/>
            <w:vAlign w:val="bottom"/>
            <w:hideMark/>
          </w:tcPr>
          <w:p w14:paraId="06CA4969" w14:textId="77777777" w:rsidR="00BD4F12" w:rsidRPr="00C47D5A" w:rsidRDefault="00BD4F12" w:rsidP="00015AE1">
            <w:pPr>
              <w:rPr>
                <w:color w:val="000000"/>
                <w:sz w:val="16"/>
                <w:szCs w:val="16"/>
              </w:rPr>
            </w:pPr>
            <w:r w:rsidRPr="00C47D5A">
              <w:rPr>
                <w:color w:val="000000"/>
                <w:sz w:val="16"/>
                <w:szCs w:val="16"/>
              </w:rPr>
              <w:t>3,361,056</w:t>
            </w:r>
          </w:p>
        </w:tc>
        <w:tc>
          <w:tcPr>
            <w:tcW w:w="1620" w:type="dxa"/>
            <w:shd w:val="clear" w:color="auto" w:fill="auto"/>
            <w:noWrap/>
            <w:vAlign w:val="bottom"/>
            <w:hideMark/>
          </w:tcPr>
          <w:p w14:paraId="196EE257" w14:textId="77777777" w:rsidR="00BD4F12" w:rsidRPr="00C47D5A" w:rsidRDefault="00BD4F12" w:rsidP="00015AE1">
            <w:pPr>
              <w:rPr>
                <w:color w:val="000000"/>
                <w:sz w:val="16"/>
                <w:szCs w:val="16"/>
              </w:rPr>
            </w:pPr>
            <w:r w:rsidRPr="00C47D5A">
              <w:rPr>
                <w:color w:val="000000"/>
                <w:sz w:val="16"/>
                <w:szCs w:val="16"/>
              </w:rPr>
              <w:t>3,311,884</w:t>
            </w:r>
          </w:p>
        </w:tc>
        <w:tc>
          <w:tcPr>
            <w:tcW w:w="1080" w:type="dxa"/>
            <w:shd w:val="clear" w:color="auto" w:fill="auto"/>
            <w:noWrap/>
            <w:vAlign w:val="bottom"/>
            <w:hideMark/>
          </w:tcPr>
          <w:p w14:paraId="4DEDE8FD" w14:textId="77777777" w:rsidR="00BD4F12" w:rsidRPr="00C47D5A" w:rsidRDefault="00BD4F12" w:rsidP="00015AE1">
            <w:pPr>
              <w:rPr>
                <w:color w:val="000000"/>
                <w:sz w:val="16"/>
                <w:szCs w:val="16"/>
              </w:rPr>
            </w:pPr>
            <w:r w:rsidRPr="00C47D5A">
              <w:rPr>
                <w:color w:val="000000"/>
                <w:sz w:val="16"/>
                <w:szCs w:val="16"/>
              </w:rPr>
              <w:t>49,172</w:t>
            </w:r>
          </w:p>
        </w:tc>
        <w:tc>
          <w:tcPr>
            <w:tcW w:w="1890" w:type="dxa"/>
            <w:shd w:val="clear" w:color="auto" w:fill="auto"/>
            <w:noWrap/>
            <w:vAlign w:val="bottom"/>
            <w:hideMark/>
          </w:tcPr>
          <w:p w14:paraId="3B101364" w14:textId="1979BE69" w:rsidR="00BD4F12" w:rsidRPr="00C47D5A" w:rsidRDefault="00BD4F12" w:rsidP="00015AE1">
            <w:pPr>
              <w:rPr>
                <w:color w:val="000000"/>
                <w:sz w:val="16"/>
                <w:szCs w:val="16"/>
              </w:rPr>
            </w:pPr>
            <w:r w:rsidRPr="00C47D5A">
              <w:rPr>
                <w:color w:val="000000"/>
                <w:sz w:val="16"/>
                <w:szCs w:val="16"/>
              </w:rPr>
              <w:t>0.</w:t>
            </w:r>
            <w:r w:rsidR="00600E62">
              <w:rPr>
                <w:color w:val="000000"/>
                <w:sz w:val="16"/>
                <w:szCs w:val="16"/>
              </w:rPr>
              <w:t>570</w:t>
            </w:r>
          </w:p>
        </w:tc>
        <w:tc>
          <w:tcPr>
            <w:tcW w:w="1322" w:type="dxa"/>
            <w:shd w:val="clear" w:color="auto" w:fill="auto"/>
            <w:noWrap/>
            <w:vAlign w:val="bottom"/>
            <w:hideMark/>
          </w:tcPr>
          <w:p w14:paraId="72C4C93A" w14:textId="75A62DC4" w:rsidR="00BD4F12" w:rsidRPr="00C47D5A" w:rsidRDefault="00BD4F12" w:rsidP="00015AE1">
            <w:pPr>
              <w:rPr>
                <w:color w:val="000000"/>
                <w:sz w:val="16"/>
                <w:szCs w:val="16"/>
              </w:rPr>
            </w:pPr>
            <w:r w:rsidRPr="00C47D5A">
              <w:rPr>
                <w:color w:val="000000"/>
                <w:sz w:val="16"/>
                <w:szCs w:val="16"/>
              </w:rPr>
              <w:t>0.00</w:t>
            </w:r>
            <w:r w:rsidR="00600E62">
              <w:rPr>
                <w:color w:val="000000"/>
                <w:sz w:val="16"/>
                <w:szCs w:val="16"/>
              </w:rPr>
              <w:t>8</w:t>
            </w:r>
          </w:p>
        </w:tc>
      </w:tr>
      <w:tr w:rsidR="00BD4F12" w:rsidRPr="00C47D5A" w14:paraId="02A7D75C" w14:textId="77777777" w:rsidTr="00015AE1">
        <w:trPr>
          <w:trHeight w:val="247"/>
        </w:trPr>
        <w:tc>
          <w:tcPr>
            <w:tcW w:w="1345" w:type="dxa"/>
            <w:shd w:val="clear" w:color="auto" w:fill="auto"/>
            <w:noWrap/>
            <w:vAlign w:val="bottom"/>
            <w:hideMark/>
          </w:tcPr>
          <w:p w14:paraId="06536B1C" w14:textId="77777777" w:rsidR="00BD4F12" w:rsidRPr="00C47D5A" w:rsidRDefault="00BD4F12" w:rsidP="00015AE1">
            <w:pPr>
              <w:rPr>
                <w:color w:val="000000"/>
                <w:sz w:val="16"/>
                <w:szCs w:val="16"/>
              </w:rPr>
            </w:pPr>
            <w:r w:rsidRPr="00C47D5A">
              <w:rPr>
                <w:color w:val="000000"/>
                <w:sz w:val="16"/>
                <w:szCs w:val="16"/>
              </w:rPr>
              <w:t>Q3</w:t>
            </w:r>
          </w:p>
        </w:tc>
        <w:tc>
          <w:tcPr>
            <w:tcW w:w="1710" w:type="dxa"/>
            <w:shd w:val="clear" w:color="auto" w:fill="auto"/>
            <w:noWrap/>
            <w:vAlign w:val="bottom"/>
            <w:hideMark/>
          </w:tcPr>
          <w:p w14:paraId="4940D5F5" w14:textId="77777777" w:rsidR="00BD4F12" w:rsidRPr="00C47D5A" w:rsidRDefault="00BD4F12" w:rsidP="00015AE1">
            <w:pPr>
              <w:rPr>
                <w:color w:val="000000"/>
                <w:sz w:val="16"/>
                <w:szCs w:val="16"/>
              </w:rPr>
            </w:pPr>
            <w:r w:rsidRPr="00C47D5A">
              <w:rPr>
                <w:color w:val="000000"/>
                <w:sz w:val="16"/>
                <w:szCs w:val="16"/>
              </w:rPr>
              <w:t>5,261,275</w:t>
            </w:r>
          </w:p>
        </w:tc>
        <w:tc>
          <w:tcPr>
            <w:tcW w:w="1620" w:type="dxa"/>
            <w:shd w:val="clear" w:color="auto" w:fill="auto"/>
            <w:noWrap/>
            <w:vAlign w:val="bottom"/>
            <w:hideMark/>
          </w:tcPr>
          <w:p w14:paraId="575CFF18" w14:textId="77777777" w:rsidR="00BD4F12" w:rsidRPr="00C47D5A" w:rsidRDefault="00BD4F12" w:rsidP="00015AE1">
            <w:pPr>
              <w:rPr>
                <w:color w:val="000000"/>
                <w:sz w:val="16"/>
                <w:szCs w:val="16"/>
              </w:rPr>
            </w:pPr>
            <w:r w:rsidRPr="00C47D5A">
              <w:rPr>
                <w:color w:val="000000"/>
                <w:sz w:val="16"/>
                <w:szCs w:val="16"/>
              </w:rPr>
              <w:t>5,159,627</w:t>
            </w:r>
          </w:p>
        </w:tc>
        <w:tc>
          <w:tcPr>
            <w:tcW w:w="1080" w:type="dxa"/>
            <w:shd w:val="clear" w:color="auto" w:fill="auto"/>
            <w:noWrap/>
            <w:vAlign w:val="bottom"/>
            <w:hideMark/>
          </w:tcPr>
          <w:p w14:paraId="25B32A3D" w14:textId="77777777" w:rsidR="00BD4F12" w:rsidRPr="00C47D5A" w:rsidRDefault="00BD4F12" w:rsidP="00015AE1">
            <w:pPr>
              <w:rPr>
                <w:color w:val="000000"/>
                <w:sz w:val="16"/>
                <w:szCs w:val="16"/>
              </w:rPr>
            </w:pPr>
            <w:r w:rsidRPr="00C47D5A">
              <w:rPr>
                <w:color w:val="000000"/>
                <w:sz w:val="16"/>
                <w:szCs w:val="16"/>
              </w:rPr>
              <w:t>101,648</w:t>
            </w:r>
          </w:p>
        </w:tc>
        <w:tc>
          <w:tcPr>
            <w:tcW w:w="1890" w:type="dxa"/>
            <w:shd w:val="clear" w:color="auto" w:fill="auto"/>
            <w:noWrap/>
            <w:vAlign w:val="bottom"/>
            <w:hideMark/>
          </w:tcPr>
          <w:p w14:paraId="65683CED" w14:textId="688D7969" w:rsidR="00BD4F12" w:rsidRPr="00C47D5A" w:rsidRDefault="00BD4F12" w:rsidP="00015AE1">
            <w:pPr>
              <w:rPr>
                <w:color w:val="000000"/>
                <w:sz w:val="16"/>
                <w:szCs w:val="16"/>
              </w:rPr>
            </w:pPr>
            <w:r w:rsidRPr="00C47D5A">
              <w:rPr>
                <w:color w:val="000000"/>
                <w:sz w:val="16"/>
                <w:szCs w:val="16"/>
              </w:rPr>
              <w:t>0.</w:t>
            </w:r>
            <w:r w:rsidR="00600E62">
              <w:rPr>
                <w:color w:val="000000"/>
                <w:sz w:val="16"/>
                <w:szCs w:val="16"/>
              </w:rPr>
              <w:t>802</w:t>
            </w:r>
          </w:p>
        </w:tc>
        <w:tc>
          <w:tcPr>
            <w:tcW w:w="1322" w:type="dxa"/>
            <w:shd w:val="clear" w:color="auto" w:fill="auto"/>
            <w:noWrap/>
            <w:vAlign w:val="bottom"/>
            <w:hideMark/>
          </w:tcPr>
          <w:p w14:paraId="6AF636F9" w14:textId="0CB11827" w:rsidR="00BD4F12" w:rsidRPr="00C47D5A" w:rsidRDefault="00BD4F12" w:rsidP="00015AE1">
            <w:pPr>
              <w:rPr>
                <w:color w:val="000000"/>
                <w:sz w:val="16"/>
                <w:szCs w:val="16"/>
              </w:rPr>
            </w:pPr>
            <w:r w:rsidRPr="00C47D5A">
              <w:rPr>
                <w:color w:val="000000"/>
                <w:sz w:val="16"/>
                <w:szCs w:val="16"/>
              </w:rPr>
              <w:t>0.01</w:t>
            </w:r>
            <w:r w:rsidR="00600E62">
              <w:rPr>
                <w:color w:val="000000"/>
                <w:sz w:val="16"/>
                <w:szCs w:val="16"/>
              </w:rPr>
              <w:t>6</w:t>
            </w:r>
          </w:p>
        </w:tc>
      </w:tr>
      <w:tr w:rsidR="00BD4F12" w:rsidRPr="00C47D5A" w14:paraId="1354F2FD" w14:textId="77777777" w:rsidTr="00015AE1">
        <w:trPr>
          <w:trHeight w:val="247"/>
        </w:trPr>
        <w:tc>
          <w:tcPr>
            <w:tcW w:w="1345" w:type="dxa"/>
            <w:shd w:val="clear" w:color="auto" w:fill="auto"/>
            <w:noWrap/>
            <w:vAlign w:val="bottom"/>
            <w:hideMark/>
          </w:tcPr>
          <w:p w14:paraId="7BFDA349" w14:textId="77777777" w:rsidR="00BD4F12" w:rsidRPr="00C47D5A" w:rsidRDefault="00BD4F12" w:rsidP="00015AE1">
            <w:pPr>
              <w:rPr>
                <w:color w:val="000000"/>
                <w:sz w:val="16"/>
                <w:szCs w:val="16"/>
              </w:rPr>
            </w:pPr>
            <w:r w:rsidRPr="00C47D5A">
              <w:rPr>
                <w:color w:val="000000"/>
                <w:sz w:val="16"/>
                <w:szCs w:val="16"/>
              </w:rPr>
              <w:t>Q2</w:t>
            </w:r>
          </w:p>
        </w:tc>
        <w:tc>
          <w:tcPr>
            <w:tcW w:w="1710" w:type="dxa"/>
            <w:shd w:val="clear" w:color="auto" w:fill="auto"/>
            <w:noWrap/>
            <w:vAlign w:val="bottom"/>
            <w:hideMark/>
          </w:tcPr>
          <w:p w14:paraId="4C6E1092" w14:textId="77777777" w:rsidR="00BD4F12" w:rsidRPr="00C47D5A" w:rsidRDefault="00BD4F12" w:rsidP="00015AE1">
            <w:pPr>
              <w:rPr>
                <w:color w:val="000000"/>
                <w:sz w:val="16"/>
                <w:szCs w:val="16"/>
              </w:rPr>
            </w:pPr>
            <w:r w:rsidRPr="00C47D5A">
              <w:rPr>
                <w:color w:val="000000"/>
                <w:sz w:val="16"/>
                <w:szCs w:val="16"/>
              </w:rPr>
              <w:t>6,468,963</w:t>
            </w:r>
          </w:p>
        </w:tc>
        <w:tc>
          <w:tcPr>
            <w:tcW w:w="1620" w:type="dxa"/>
            <w:shd w:val="clear" w:color="auto" w:fill="auto"/>
            <w:noWrap/>
            <w:vAlign w:val="bottom"/>
            <w:hideMark/>
          </w:tcPr>
          <w:p w14:paraId="357E94EB" w14:textId="77777777" w:rsidR="00BD4F12" w:rsidRPr="00C47D5A" w:rsidRDefault="00BD4F12" w:rsidP="00015AE1">
            <w:pPr>
              <w:rPr>
                <w:color w:val="000000"/>
                <w:sz w:val="16"/>
                <w:szCs w:val="16"/>
              </w:rPr>
            </w:pPr>
            <w:r w:rsidRPr="00C47D5A">
              <w:rPr>
                <w:color w:val="000000"/>
                <w:sz w:val="16"/>
                <w:szCs w:val="16"/>
              </w:rPr>
              <w:t>6,334,926</w:t>
            </w:r>
          </w:p>
        </w:tc>
        <w:tc>
          <w:tcPr>
            <w:tcW w:w="1080" w:type="dxa"/>
            <w:shd w:val="clear" w:color="auto" w:fill="auto"/>
            <w:noWrap/>
            <w:vAlign w:val="bottom"/>
            <w:hideMark/>
          </w:tcPr>
          <w:p w14:paraId="5423DA14" w14:textId="77777777" w:rsidR="00BD4F12" w:rsidRPr="00C47D5A" w:rsidRDefault="00BD4F12" w:rsidP="00015AE1">
            <w:pPr>
              <w:rPr>
                <w:color w:val="000000"/>
                <w:sz w:val="16"/>
                <w:szCs w:val="16"/>
              </w:rPr>
            </w:pPr>
            <w:r w:rsidRPr="00C47D5A">
              <w:rPr>
                <w:color w:val="000000"/>
                <w:sz w:val="16"/>
                <w:szCs w:val="16"/>
              </w:rPr>
              <w:t>134,037</w:t>
            </w:r>
          </w:p>
        </w:tc>
        <w:tc>
          <w:tcPr>
            <w:tcW w:w="1890" w:type="dxa"/>
            <w:shd w:val="clear" w:color="auto" w:fill="auto"/>
            <w:noWrap/>
            <w:vAlign w:val="bottom"/>
            <w:hideMark/>
          </w:tcPr>
          <w:p w14:paraId="7E7221E1" w14:textId="7A7FA990" w:rsidR="00BD4F12" w:rsidRPr="00C47D5A" w:rsidRDefault="00BD4F12" w:rsidP="00015AE1">
            <w:pPr>
              <w:rPr>
                <w:color w:val="000000"/>
                <w:sz w:val="16"/>
                <w:szCs w:val="16"/>
              </w:rPr>
            </w:pPr>
            <w:r w:rsidRPr="00C47D5A">
              <w:rPr>
                <w:color w:val="000000"/>
                <w:sz w:val="16"/>
                <w:szCs w:val="16"/>
              </w:rPr>
              <w:t>0.</w:t>
            </w:r>
            <w:r w:rsidR="00600E62">
              <w:rPr>
                <w:color w:val="000000"/>
                <w:sz w:val="16"/>
                <w:szCs w:val="16"/>
              </w:rPr>
              <w:t>819</w:t>
            </w:r>
          </w:p>
        </w:tc>
        <w:tc>
          <w:tcPr>
            <w:tcW w:w="1322" w:type="dxa"/>
            <w:shd w:val="clear" w:color="auto" w:fill="auto"/>
            <w:noWrap/>
            <w:vAlign w:val="bottom"/>
            <w:hideMark/>
          </w:tcPr>
          <w:p w14:paraId="7B8AB529" w14:textId="4D64F857" w:rsidR="00BD4F12" w:rsidRPr="00C47D5A" w:rsidRDefault="00BD4F12" w:rsidP="00015AE1">
            <w:pPr>
              <w:rPr>
                <w:color w:val="000000"/>
                <w:sz w:val="16"/>
                <w:szCs w:val="16"/>
              </w:rPr>
            </w:pPr>
            <w:r w:rsidRPr="00C47D5A">
              <w:rPr>
                <w:color w:val="000000"/>
                <w:sz w:val="16"/>
                <w:szCs w:val="16"/>
              </w:rPr>
              <w:t>0.0</w:t>
            </w:r>
            <w:r w:rsidR="002F5E9A">
              <w:rPr>
                <w:color w:val="000000"/>
                <w:sz w:val="16"/>
                <w:szCs w:val="16"/>
              </w:rPr>
              <w:t>1</w:t>
            </w:r>
            <w:r w:rsidR="00600E62">
              <w:rPr>
                <w:color w:val="000000"/>
                <w:sz w:val="16"/>
                <w:szCs w:val="16"/>
              </w:rPr>
              <w:t>7</w:t>
            </w:r>
          </w:p>
        </w:tc>
      </w:tr>
      <w:tr w:rsidR="00BD4F12" w:rsidRPr="00C47D5A" w14:paraId="20C47BE3" w14:textId="77777777" w:rsidTr="00015AE1">
        <w:trPr>
          <w:trHeight w:val="247"/>
        </w:trPr>
        <w:tc>
          <w:tcPr>
            <w:tcW w:w="1345" w:type="dxa"/>
            <w:shd w:val="clear" w:color="auto" w:fill="auto"/>
            <w:noWrap/>
            <w:vAlign w:val="bottom"/>
            <w:hideMark/>
          </w:tcPr>
          <w:p w14:paraId="3CFA8896" w14:textId="77777777" w:rsidR="00BD4F12" w:rsidRPr="00C47D5A" w:rsidRDefault="00BD4F12" w:rsidP="00015AE1">
            <w:pPr>
              <w:rPr>
                <w:color w:val="000000"/>
                <w:sz w:val="16"/>
                <w:szCs w:val="16"/>
              </w:rPr>
            </w:pPr>
            <w:r w:rsidRPr="00C47D5A">
              <w:rPr>
                <w:color w:val="000000"/>
                <w:sz w:val="16"/>
                <w:szCs w:val="16"/>
              </w:rPr>
              <w:t>Q1</w:t>
            </w:r>
          </w:p>
        </w:tc>
        <w:tc>
          <w:tcPr>
            <w:tcW w:w="1710" w:type="dxa"/>
            <w:shd w:val="clear" w:color="auto" w:fill="auto"/>
            <w:noWrap/>
            <w:vAlign w:val="bottom"/>
            <w:hideMark/>
          </w:tcPr>
          <w:p w14:paraId="7256B091" w14:textId="77777777" w:rsidR="00BD4F12" w:rsidRPr="00C47D5A" w:rsidRDefault="00BD4F12" w:rsidP="00015AE1">
            <w:pPr>
              <w:rPr>
                <w:color w:val="000000"/>
                <w:sz w:val="16"/>
                <w:szCs w:val="16"/>
              </w:rPr>
            </w:pPr>
            <w:r w:rsidRPr="00C47D5A">
              <w:rPr>
                <w:color w:val="000000"/>
                <w:sz w:val="16"/>
                <w:szCs w:val="16"/>
              </w:rPr>
              <w:t>6,960,185</w:t>
            </w:r>
          </w:p>
        </w:tc>
        <w:tc>
          <w:tcPr>
            <w:tcW w:w="1620" w:type="dxa"/>
            <w:shd w:val="clear" w:color="auto" w:fill="auto"/>
            <w:noWrap/>
            <w:vAlign w:val="bottom"/>
            <w:hideMark/>
          </w:tcPr>
          <w:p w14:paraId="02C08EDC" w14:textId="77777777" w:rsidR="00BD4F12" w:rsidRPr="00C47D5A" w:rsidRDefault="00BD4F12" w:rsidP="00015AE1">
            <w:pPr>
              <w:rPr>
                <w:color w:val="000000"/>
                <w:sz w:val="16"/>
                <w:szCs w:val="16"/>
              </w:rPr>
            </w:pPr>
            <w:r w:rsidRPr="00C47D5A">
              <w:rPr>
                <w:color w:val="000000"/>
                <w:sz w:val="16"/>
                <w:szCs w:val="16"/>
              </w:rPr>
              <w:t>6,803,302</w:t>
            </w:r>
          </w:p>
        </w:tc>
        <w:tc>
          <w:tcPr>
            <w:tcW w:w="1080" w:type="dxa"/>
            <w:shd w:val="clear" w:color="auto" w:fill="auto"/>
            <w:noWrap/>
            <w:vAlign w:val="bottom"/>
            <w:hideMark/>
          </w:tcPr>
          <w:p w14:paraId="30353BDB" w14:textId="77777777" w:rsidR="00BD4F12" w:rsidRPr="00C47D5A" w:rsidRDefault="00BD4F12" w:rsidP="00015AE1">
            <w:pPr>
              <w:rPr>
                <w:color w:val="000000"/>
                <w:sz w:val="16"/>
                <w:szCs w:val="16"/>
              </w:rPr>
            </w:pPr>
            <w:r w:rsidRPr="00C47D5A">
              <w:rPr>
                <w:color w:val="000000"/>
                <w:sz w:val="16"/>
                <w:szCs w:val="16"/>
              </w:rPr>
              <w:t>156,883</w:t>
            </w:r>
          </w:p>
        </w:tc>
        <w:tc>
          <w:tcPr>
            <w:tcW w:w="1890" w:type="dxa"/>
            <w:shd w:val="clear" w:color="auto" w:fill="auto"/>
            <w:noWrap/>
            <w:vAlign w:val="bottom"/>
            <w:hideMark/>
          </w:tcPr>
          <w:p w14:paraId="0546014E" w14:textId="7B8BB534" w:rsidR="00BD4F12" w:rsidRPr="00C47D5A" w:rsidRDefault="002F5E9A" w:rsidP="00015AE1">
            <w:pPr>
              <w:rPr>
                <w:color w:val="000000"/>
                <w:sz w:val="16"/>
                <w:szCs w:val="16"/>
              </w:rPr>
            </w:pPr>
            <w:r>
              <w:rPr>
                <w:color w:val="000000"/>
                <w:sz w:val="16"/>
                <w:szCs w:val="16"/>
              </w:rPr>
              <w:t>0.</w:t>
            </w:r>
            <w:r w:rsidR="00600E62">
              <w:rPr>
                <w:color w:val="000000"/>
                <w:sz w:val="16"/>
                <w:szCs w:val="16"/>
              </w:rPr>
              <w:t>771</w:t>
            </w:r>
          </w:p>
        </w:tc>
        <w:tc>
          <w:tcPr>
            <w:tcW w:w="1322" w:type="dxa"/>
            <w:shd w:val="clear" w:color="auto" w:fill="auto"/>
            <w:noWrap/>
            <w:vAlign w:val="bottom"/>
            <w:hideMark/>
          </w:tcPr>
          <w:p w14:paraId="69ACAF0D" w14:textId="22C9DF39" w:rsidR="00BD4F12" w:rsidRPr="00C47D5A" w:rsidRDefault="00BD4F12" w:rsidP="00015AE1">
            <w:pPr>
              <w:rPr>
                <w:color w:val="000000"/>
                <w:sz w:val="16"/>
                <w:szCs w:val="16"/>
              </w:rPr>
            </w:pPr>
            <w:r w:rsidRPr="00C47D5A">
              <w:rPr>
                <w:color w:val="000000"/>
                <w:sz w:val="16"/>
                <w:szCs w:val="16"/>
              </w:rPr>
              <w:t>0.0</w:t>
            </w:r>
            <w:r w:rsidR="002F5E9A">
              <w:rPr>
                <w:color w:val="000000"/>
                <w:sz w:val="16"/>
                <w:szCs w:val="16"/>
              </w:rPr>
              <w:t>1</w:t>
            </w:r>
            <w:r w:rsidR="00600E62">
              <w:rPr>
                <w:color w:val="000000"/>
                <w:sz w:val="16"/>
                <w:szCs w:val="16"/>
              </w:rPr>
              <w:t>8</w:t>
            </w:r>
          </w:p>
        </w:tc>
      </w:tr>
      <w:tr w:rsidR="00BD4F12" w:rsidRPr="00C47D5A" w14:paraId="5747698E" w14:textId="77777777" w:rsidTr="00015AE1">
        <w:trPr>
          <w:trHeight w:val="247"/>
        </w:trPr>
        <w:tc>
          <w:tcPr>
            <w:tcW w:w="1345" w:type="dxa"/>
            <w:shd w:val="clear" w:color="auto" w:fill="auto"/>
            <w:noWrap/>
            <w:vAlign w:val="bottom"/>
            <w:hideMark/>
          </w:tcPr>
          <w:p w14:paraId="2CD1781A" w14:textId="77777777" w:rsidR="00BD4F12" w:rsidRPr="00C47D5A" w:rsidRDefault="00BD4F12" w:rsidP="00015AE1">
            <w:pPr>
              <w:rPr>
                <w:color w:val="000000"/>
                <w:sz w:val="16"/>
                <w:szCs w:val="16"/>
              </w:rPr>
            </w:pPr>
            <w:r w:rsidRPr="00C47D5A">
              <w:rPr>
                <w:color w:val="000000"/>
                <w:sz w:val="16"/>
                <w:szCs w:val="16"/>
              </w:rPr>
              <w:t>Overall</w:t>
            </w:r>
          </w:p>
        </w:tc>
        <w:tc>
          <w:tcPr>
            <w:tcW w:w="1710" w:type="dxa"/>
            <w:shd w:val="clear" w:color="auto" w:fill="auto"/>
            <w:noWrap/>
            <w:vAlign w:val="bottom"/>
            <w:hideMark/>
          </w:tcPr>
          <w:p w14:paraId="7AF93F9B" w14:textId="77777777" w:rsidR="00BD4F12" w:rsidRPr="00C47D5A" w:rsidRDefault="00BD4F12" w:rsidP="00015AE1">
            <w:pPr>
              <w:rPr>
                <w:color w:val="000000"/>
                <w:sz w:val="16"/>
                <w:szCs w:val="16"/>
              </w:rPr>
            </w:pPr>
            <w:r w:rsidRPr="00C47D5A">
              <w:rPr>
                <w:color w:val="000000"/>
                <w:sz w:val="16"/>
                <w:szCs w:val="16"/>
              </w:rPr>
              <w:t>23,370,000</w:t>
            </w:r>
          </w:p>
        </w:tc>
        <w:tc>
          <w:tcPr>
            <w:tcW w:w="1620" w:type="dxa"/>
            <w:shd w:val="clear" w:color="auto" w:fill="auto"/>
            <w:noWrap/>
            <w:vAlign w:val="bottom"/>
            <w:hideMark/>
          </w:tcPr>
          <w:p w14:paraId="470A060F" w14:textId="77777777" w:rsidR="00BD4F12" w:rsidRPr="00C47D5A" w:rsidRDefault="00BD4F12" w:rsidP="00015AE1">
            <w:pPr>
              <w:rPr>
                <w:color w:val="000000"/>
                <w:sz w:val="16"/>
                <w:szCs w:val="16"/>
              </w:rPr>
            </w:pPr>
            <w:r w:rsidRPr="00C47D5A">
              <w:rPr>
                <w:color w:val="000000"/>
                <w:sz w:val="16"/>
                <w:szCs w:val="16"/>
              </w:rPr>
              <w:t>22,960,698</w:t>
            </w:r>
          </w:p>
        </w:tc>
        <w:tc>
          <w:tcPr>
            <w:tcW w:w="1080" w:type="dxa"/>
            <w:shd w:val="clear" w:color="auto" w:fill="auto"/>
            <w:noWrap/>
            <w:vAlign w:val="bottom"/>
            <w:hideMark/>
          </w:tcPr>
          <w:p w14:paraId="669744E3" w14:textId="77777777" w:rsidR="00BD4F12" w:rsidRPr="00C47D5A" w:rsidRDefault="00BD4F12" w:rsidP="00015AE1">
            <w:pPr>
              <w:rPr>
                <w:color w:val="000000"/>
                <w:sz w:val="16"/>
                <w:szCs w:val="16"/>
              </w:rPr>
            </w:pPr>
            <w:r w:rsidRPr="00C47D5A">
              <w:rPr>
                <w:color w:val="000000"/>
                <w:sz w:val="16"/>
                <w:szCs w:val="16"/>
              </w:rPr>
              <w:t>409,302</w:t>
            </w:r>
          </w:p>
        </w:tc>
        <w:tc>
          <w:tcPr>
            <w:tcW w:w="1890" w:type="dxa"/>
            <w:shd w:val="clear" w:color="auto" w:fill="auto"/>
            <w:noWrap/>
            <w:vAlign w:val="bottom"/>
            <w:hideMark/>
          </w:tcPr>
          <w:p w14:paraId="543AB7B1" w14:textId="39B392B0" w:rsidR="00BD4F12" w:rsidRPr="00C47D5A" w:rsidRDefault="00BD4F12" w:rsidP="00015AE1">
            <w:pPr>
              <w:rPr>
                <w:color w:val="000000"/>
                <w:sz w:val="16"/>
                <w:szCs w:val="16"/>
              </w:rPr>
            </w:pPr>
            <w:r w:rsidRPr="00C47D5A">
              <w:rPr>
                <w:color w:val="000000"/>
                <w:sz w:val="16"/>
                <w:szCs w:val="16"/>
              </w:rPr>
              <w:t>0.</w:t>
            </w:r>
            <w:r w:rsidR="00600E62">
              <w:rPr>
                <w:color w:val="000000"/>
                <w:sz w:val="16"/>
                <w:szCs w:val="16"/>
              </w:rPr>
              <w:t>643</w:t>
            </w:r>
          </w:p>
        </w:tc>
        <w:tc>
          <w:tcPr>
            <w:tcW w:w="1322" w:type="dxa"/>
            <w:shd w:val="clear" w:color="auto" w:fill="auto"/>
            <w:noWrap/>
            <w:vAlign w:val="bottom"/>
            <w:hideMark/>
          </w:tcPr>
          <w:p w14:paraId="6BA5EB79" w14:textId="58FF21BF" w:rsidR="00BD4F12" w:rsidRPr="00C47D5A" w:rsidRDefault="00BD4F12" w:rsidP="00015AE1">
            <w:pPr>
              <w:rPr>
                <w:color w:val="000000"/>
                <w:sz w:val="16"/>
                <w:szCs w:val="16"/>
              </w:rPr>
            </w:pPr>
            <w:r w:rsidRPr="00C47D5A">
              <w:rPr>
                <w:color w:val="000000"/>
                <w:sz w:val="16"/>
                <w:szCs w:val="16"/>
              </w:rPr>
              <w:t>0.01</w:t>
            </w:r>
            <w:r w:rsidR="00600E62">
              <w:rPr>
                <w:color w:val="000000"/>
                <w:sz w:val="16"/>
                <w:szCs w:val="16"/>
              </w:rPr>
              <w:t>2</w:t>
            </w:r>
          </w:p>
        </w:tc>
      </w:tr>
    </w:tbl>
    <w:p w14:paraId="73A73A96" w14:textId="5A3273B7" w:rsidR="005F5A8F" w:rsidRDefault="005F5A8F" w:rsidP="00015AE1">
      <w:pPr>
        <w:spacing w:line="276" w:lineRule="auto"/>
        <w:rPr>
          <w:bCs/>
          <w:iCs/>
          <w:sz w:val="20"/>
          <w:szCs w:val="20"/>
        </w:rPr>
      </w:pPr>
    </w:p>
    <w:p w14:paraId="5256C0CD" w14:textId="7C6FA3A9" w:rsidR="00494B94" w:rsidRDefault="000626C9" w:rsidP="00494B94">
      <w:pPr>
        <w:spacing w:line="480" w:lineRule="auto"/>
        <w:jc w:val="both"/>
        <w:rPr>
          <w:bCs/>
          <w:iCs/>
          <w:sz w:val="20"/>
          <w:szCs w:val="20"/>
        </w:rPr>
      </w:pPr>
      <m:oMath>
        <m:sSub>
          <m:sSubPr>
            <m:ctrlPr>
              <w:rPr>
                <w:rFonts w:ascii="Cambria Math" w:hAnsi="Cambria Math"/>
                <w:bCs/>
                <w:i/>
                <w:iCs/>
                <w:sz w:val="20"/>
                <w:szCs w:val="20"/>
              </w:rPr>
            </m:ctrlPr>
          </m:sSubPr>
          <m:e>
            <m:r>
              <w:rPr>
                <w:rFonts w:ascii="Cambria Math" w:hAnsi="Cambria Math"/>
                <w:sz w:val="20"/>
                <w:szCs w:val="20"/>
              </w:rPr>
              <m:t>P</m:t>
            </m:r>
          </m:e>
          <m:sub>
            <m:r>
              <w:rPr>
                <w:rFonts w:ascii="Cambria Math" w:hAnsi="Cambria Math"/>
                <w:sz w:val="20"/>
                <w:szCs w:val="20"/>
              </w:rPr>
              <m:t xml:space="preserve">CHE,k </m:t>
            </m:r>
          </m:sub>
        </m:sSub>
      </m:oMath>
      <w:r w:rsidR="00494B94" w:rsidRPr="00525345">
        <w:rPr>
          <w:bCs/>
          <w:iCs/>
          <w:sz w:val="20"/>
          <w:szCs w:val="20"/>
        </w:rPr>
        <w:t xml:space="preserve">, the proportion of individuals per quintile </w:t>
      </w:r>
      <m:oMath>
        <m:r>
          <w:rPr>
            <w:rFonts w:ascii="Cambria Math" w:hAnsi="Cambria Math"/>
            <w:sz w:val="20"/>
            <w:szCs w:val="20"/>
          </w:rPr>
          <m:t>k</m:t>
        </m:r>
      </m:oMath>
      <w:r w:rsidR="00494B94" w:rsidRPr="00525345">
        <w:rPr>
          <w:bCs/>
          <w:iCs/>
          <w:sz w:val="20"/>
          <w:szCs w:val="20"/>
        </w:rPr>
        <w:t xml:space="preserve"> who would be afflicted by CHE at a 10% threshold, was calculated using an inverse gamma distribution based on </w:t>
      </w:r>
      <w:r w:rsidR="00494B94">
        <w:rPr>
          <w:bCs/>
          <w:iCs/>
          <w:sz w:val="20"/>
          <w:szCs w:val="20"/>
        </w:rPr>
        <w:t>Nigeria’s</w:t>
      </w:r>
      <w:r w:rsidR="00494B94" w:rsidRPr="00525345">
        <w:rPr>
          <w:bCs/>
          <w:iCs/>
          <w:sz w:val="20"/>
          <w:szCs w:val="20"/>
        </w:rPr>
        <w:t xml:space="preserve"> GNI, Gini index, and income ranges </w:t>
      </w:r>
      <w:r w:rsidR="00494B94">
        <w:rPr>
          <w:bCs/>
          <w:iCs/>
          <w:sz w:val="20"/>
          <w:szCs w:val="20"/>
        </w:rPr>
        <w:t>per quintile, which were proxied by consumption data from</w:t>
      </w:r>
      <w:r w:rsidR="00494B94" w:rsidRPr="00525345">
        <w:rPr>
          <w:bCs/>
          <w:iCs/>
          <w:sz w:val="20"/>
          <w:szCs w:val="20"/>
        </w:rPr>
        <w:t xml:space="preserve"> the Nigeria Household Living Standard Survey, Wave 3 (2015-2016). </w:t>
      </w:r>
      <w:r w:rsidR="00494B94">
        <w:rPr>
          <w:bCs/>
          <w:iCs/>
          <w:sz w:val="20"/>
          <w:szCs w:val="20"/>
        </w:rPr>
        <w:t>To the consumption ranges (reported in 2016 Naira), a</w:t>
      </w:r>
      <w:r w:rsidR="00494B94" w:rsidRPr="00525345">
        <w:rPr>
          <w:bCs/>
          <w:iCs/>
          <w:sz w:val="20"/>
          <w:szCs w:val="20"/>
        </w:rPr>
        <w:t xml:space="preserve">n inflation rate of 1.45 was applied and conversion to USD was done using a rate of 380 Naira per USD. The upper bounds of income for each quintile are summarized in table </w:t>
      </w:r>
      <w:r w:rsidR="00071ABE">
        <w:rPr>
          <w:bCs/>
          <w:iCs/>
          <w:sz w:val="20"/>
          <w:szCs w:val="20"/>
        </w:rPr>
        <w:t>17</w:t>
      </w:r>
      <w:r w:rsidR="00494B94" w:rsidRPr="00525345">
        <w:rPr>
          <w:bCs/>
          <w:iCs/>
          <w:sz w:val="20"/>
          <w:szCs w:val="20"/>
        </w:rPr>
        <w:t xml:space="preserve">: </w:t>
      </w:r>
    </w:p>
    <w:p w14:paraId="5DE32FB4" w14:textId="77777777" w:rsidR="00494B94" w:rsidRPr="00945859" w:rsidRDefault="00494B94" w:rsidP="00494B94">
      <w:pPr>
        <w:spacing w:line="480" w:lineRule="auto"/>
        <w:jc w:val="both"/>
        <w:rPr>
          <w:bCs/>
          <w:iCs/>
          <w:sz w:val="20"/>
          <w:szCs w:val="20"/>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2465"/>
        <w:gridCol w:w="2345"/>
        <w:gridCol w:w="2818"/>
      </w:tblGrid>
      <w:tr w:rsidR="00494B94" w14:paraId="67412D05" w14:textId="77777777" w:rsidTr="00071ABE">
        <w:trPr>
          <w:trHeight w:val="241"/>
        </w:trPr>
        <w:tc>
          <w:tcPr>
            <w:tcW w:w="9175" w:type="dxa"/>
            <w:gridSpan w:val="4"/>
            <w:shd w:val="clear" w:color="auto" w:fill="auto"/>
            <w:noWrap/>
            <w:vAlign w:val="bottom"/>
          </w:tcPr>
          <w:p w14:paraId="652F6BA3" w14:textId="61E691DD" w:rsidR="00494B94" w:rsidRPr="00386186" w:rsidRDefault="00494B94" w:rsidP="00CD1985">
            <w:pPr>
              <w:jc w:val="center"/>
              <w:rPr>
                <w:b/>
                <w:bCs/>
                <w:color w:val="000000"/>
                <w:sz w:val="16"/>
                <w:szCs w:val="16"/>
              </w:rPr>
            </w:pPr>
            <w:r w:rsidRPr="00386186">
              <w:rPr>
                <w:b/>
                <w:bCs/>
                <w:color w:val="000000"/>
                <w:sz w:val="16"/>
                <w:szCs w:val="16"/>
              </w:rPr>
              <w:t xml:space="preserve">Table </w:t>
            </w:r>
            <w:r w:rsidR="00071ABE">
              <w:rPr>
                <w:b/>
                <w:bCs/>
                <w:color w:val="000000"/>
                <w:sz w:val="16"/>
                <w:szCs w:val="16"/>
              </w:rPr>
              <w:t>17</w:t>
            </w:r>
            <w:r w:rsidRPr="00386186">
              <w:rPr>
                <w:b/>
                <w:bCs/>
                <w:color w:val="000000"/>
                <w:sz w:val="16"/>
                <w:szCs w:val="16"/>
              </w:rPr>
              <w:t xml:space="preserve">: Upper </w:t>
            </w:r>
            <w:r>
              <w:rPr>
                <w:b/>
                <w:bCs/>
                <w:color w:val="000000"/>
                <w:sz w:val="16"/>
                <w:szCs w:val="16"/>
              </w:rPr>
              <w:t>b</w:t>
            </w:r>
            <w:r w:rsidRPr="00386186">
              <w:rPr>
                <w:b/>
                <w:bCs/>
                <w:color w:val="000000"/>
                <w:sz w:val="16"/>
                <w:szCs w:val="16"/>
              </w:rPr>
              <w:t xml:space="preserve">ounds of </w:t>
            </w:r>
            <w:r>
              <w:rPr>
                <w:b/>
                <w:bCs/>
                <w:color w:val="000000"/>
                <w:sz w:val="16"/>
                <w:szCs w:val="16"/>
              </w:rPr>
              <w:t>p</w:t>
            </w:r>
            <w:r w:rsidRPr="00386186">
              <w:rPr>
                <w:b/>
                <w:bCs/>
                <w:color w:val="000000"/>
                <w:sz w:val="16"/>
                <w:szCs w:val="16"/>
              </w:rPr>
              <w:t xml:space="preserve">er </w:t>
            </w:r>
            <w:r>
              <w:rPr>
                <w:b/>
                <w:bCs/>
                <w:color w:val="000000"/>
                <w:sz w:val="16"/>
                <w:szCs w:val="16"/>
              </w:rPr>
              <w:t>c</w:t>
            </w:r>
            <w:r w:rsidRPr="00386186">
              <w:rPr>
                <w:b/>
                <w:bCs/>
                <w:color w:val="000000"/>
                <w:sz w:val="16"/>
                <w:szCs w:val="16"/>
              </w:rPr>
              <w:t xml:space="preserve">apita </w:t>
            </w:r>
            <w:r>
              <w:rPr>
                <w:b/>
                <w:bCs/>
                <w:color w:val="000000"/>
                <w:sz w:val="16"/>
                <w:szCs w:val="16"/>
              </w:rPr>
              <w:t>i</w:t>
            </w:r>
            <w:r w:rsidRPr="00386186">
              <w:rPr>
                <w:b/>
                <w:bCs/>
                <w:color w:val="000000"/>
                <w:sz w:val="16"/>
                <w:szCs w:val="16"/>
              </w:rPr>
              <w:t xml:space="preserve">ncome </w:t>
            </w:r>
            <w:r>
              <w:rPr>
                <w:b/>
                <w:bCs/>
                <w:color w:val="000000"/>
                <w:sz w:val="16"/>
                <w:szCs w:val="16"/>
              </w:rPr>
              <w:t>p</w:t>
            </w:r>
            <w:r w:rsidRPr="00386186">
              <w:rPr>
                <w:b/>
                <w:bCs/>
                <w:color w:val="000000"/>
                <w:sz w:val="16"/>
                <w:szCs w:val="16"/>
              </w:rPr>
              <w:t xml:space="preserve">roxied by </w:t>
            </w:r>
            <w:r>
              <w:rPr>
                <w:b/>
                <w:bCs/>
                <w:color w:val="000000"/>
                <w:sz w:val="16"/>
                <w:szCs w:val="16"/>
              </w:rPr>
              <w:t>c</w:t>
            </w:r>
            <w:r w:rsidRPr="00386186">
              <w:rPr>
                <w:b/>
                <w:bCs/>
                <w:color w:val="000000"/>
                <w:sz w:val="16"/>
                <w:szCs w:val="16"/>
              </w:rPr>
              <w:t>onsumption (from Nigeria Household Living Standard Survey, Wave 3)</w:t>
            </w:r>
          </w:p>
        </w:tc>
      </w:tr>
      <w:tr w:rsidR="00494B94" w14:paraId="0548C645" w14:textId="77777777" w:rsidTr="00071ABE">
        <w:trPr>
          <w:trHeight w:val="241"/>
        </w:trPr>
        <w:tc>
          <w:tcPr>
            <w:tcW w:w="1547" w:type="dxa"/>
            <w:shd w:val="clear" w:color="auto" w:fill="auto"/>
            <w:noWrap/>
            <w:vAlign w:val="bottom"/>
            <w:hideMark/>
          </w:tcPr>
          <w:p w14:paraId="4A690CBB" w14:textId="77777777" w:rsidR="00494B94" w:rsidRPr="00386186" w:rsidRDefault="00494B94" w:rsidP="00CD1985">
            <w:pPr>
              <w:rPr>
                <w:color w:val="000000"/>
                <w:sz w:val="16"/>
                <w:szCs w:val="16"/>
              </w:rPr>
            </w:pPr>
            <w:r w:rsidRPr="00386186">
              <w:rPr>
                <w:color w:val="000000"/>
                <w:sz w:val="16"/>
                <w:szCs w:val="16"/>
              </w:rPr>
              <w:t xml:space="preserve"> Wealth </w:t>
            </w:r>
            <w:r>
              <w:rPr>
                <w:color w:val="000000"/>
                <w:sz w:val="16"/>
                <w:szCs w:val="16"/>
              </w:rPr>
              <w:t>q</w:t>
            </w:r>
            <w:r w:rsidRPr="00386186">
              <w:rPr>
                <w:color w:val="000000"/>
                <w:sz w:val="16"/>
                <w:szCs w:val="16"/>
              </w:rPr>
              <w:t>uintile</w:t>
            </w:r>
          </w:p>
        </w:tc>
        <w:tc>
          <w:tcPr>
            <w:tcW w:w="2465" w:type="dxa"/>
            <w:shd w:val="clear" w:color="auto" w:fill="auto"/>
            <w:noWrap/>
            <w:vAlign w:val="bottom"/>
            <w:hideMark/>
          </w:tcPr>
          <w:p w14:paraId="3B1A3BB3" w14:textId="77777777" w:rsidR="00494B94" w:rsidRPr="00386186" w:rsidRDefault="00494B94" w:rsidP="00CD1985">
            <w:pPr>
              <w:rPr>
                <w:color w:val="000000"/>
                <w:sz w:val="16"/>
                <w:szCs w:val="16"/>
              </w:rPr>
            </w:pPr>
            <w:r w:rsidRPr="00386186">
              <w:rPr>
                <w:color w:val="000000"/>
                <w:sz w:val="16"/>
                <w:szCs w:val="16"/>
              </w:rPr>
              <w:t xml:space="preserve">Upper </w:t>
            </w:r>
            <w:r>
              <w:rPr>
                <w:color w:val="000000"/>
                <w:sz w:val="16"/>
                <w:szCs w:val="16"/>
              </w:rPr>
              <w:t>b</w:t>
            </w:r>
            <w:r w:rsidRPr="00386186">
              <w:rPr>
                <w:color w:val="000000"/>
                <w:sz w:val="16"/>
                <w:szCs w:val="16"/>
              </w:rPr>
              <w:t xml:space="preserve">ound </w:t>
            </w:r>
            <w:r>
              <w:rPr>
                <w:color w:val="000000"/>
                <w:sz w:val="16"/>
                <w:szCs w:val="16"/>
              </w:rPr>
              <w:t>c</w:t>
            </w:r>
            <w:r w:rsidRPr="00386186">
              <w:rPr>
                <w:color w:val="000000"/>
                <w:sz w:val="16"/>
                <w:szCs w:val="16"/>
              </w:rPr>
              <w:t>onsumption (2016 Naira)</w:t>
            </w:r>
          </w:p>
        </w:tc>
        <w:tc>
          <w:tcPr>
            <w:tcW w:w="2345" w:type="dxa"/>
            <w:shd w:val="clear" w:color="auto" w:fill="auto"/>
            <w:noWrap/>
            <w:vAlign w:val="bottom"/>
            <w:hideMark/>
          </w:tcPr>
          <w:p w14:paraId="78710CBA" w14:textId="77777777" w:rsidR="00494B94" w:rsidRPr="00386186" w:rsidRDefault="00494B94" w:rsidP="00CD1985">
            <w:pPr>
              <w:rPr>
                <w:color w:val="000000"/>
                <w:sz w:val="16"/>
                <w:szCs w:val="16"/>
              </w:rPr>
            </w:pPr>
            <w:r w:rsidRPr="00386186">
              <w:rPr>
                <w:color w:val="000000"/>
                <w:sz w:val="16"/>
                <w:szCs w:val="16"/>
              </w:rPr>
              <w:t xml:space="preserve">Upper </w:t>
            </w:r>
            <w:r>
              <w:rPr>
                <w:color w:val="000000"/>
                <w:sz w:val="16"/>
                <w:szCs w:val="16"/>
              </w:rPr>
              <w:t>b</w:t>
            </w:r>
            <w:r w:rsidRPr="00386186">
              <w:rPr>
                <w:color w:val="000000"/>
                <w:sz w:val="16"/>
                <w:szCs w:val="16"/>
              </w:rPr>
              <w:t xml:space="preserve">ound </w:t>
            </w:r>
            <w:r>
              <w:rPr>
                <w:color w:val="000000"/>
                <w:sz w:val="16"/>
                <w:szCs w:val="16"/>
              </w:rPr>
              <w:t>c</w:t>
            </w:r>
            <w:r w:rsidRPr="00386186">
              <w:rPr>
                <w:color w:val="000000"/>
                <w:sz w:val="16"/>
                <w:szCs w:val="16"/>
              </w:rPr>
              <w:t>onsumption (2020 Naira)</w:t>
            </w:r>
          </w:p>
        </w:tc>
        <w:tc>
          <w:tcPr>
            <w:tcW w:w="2818" w:type="dxa"/>
            <w:shd w:val="clear" w:color="auto" w:fill="auto"/>
            <w:noWrap/>
            <w:vAlign w:val="bottom"/>
            <w:hideMark/>
          </w:tcPr>
          <w:p w14:paraId="24023F72" w14:textId="77777777" w:rsidR="00494B94" w:rsidRPr="00386186" w:rsidRDefault="00494B94" w:rsidP="00CD1985">
            <w:pPr>
              <w:rPr>
                <w:color w:val="000000"/>
                <w:sz w:val="16"/>
                <w:szCs w:val="16"/>
              </w:rPr>
            </w:pPr>
            <w:r w:rsidRPr="00386186">
              <w:rPr>
                <w:color w:val="000000"/>
                <w:sz w:val="16"/>
                <w:szCs w:val="16"/>
              </w:rPr>
              <w:t xml:space="preserve">Upper </w:t>
            </w:r>
            <w:r>
              <w:rPr>
                <w:color w:val="000000"/>
                <w:sz w:val="16"/>
                <w:szCs w:val="16"/>
              </w:rPr>
              <w:t>b</w:t>
            </w:r>
            <w:r w:rsidRPr="00386186">
              <w:rPr>
                <w:color w:val="000000"/>
                <w:sz w:val="16"/>
                <w:szCs w:val="16"/>
              </w:rPr>
              <w:t xml:space="preserve">ound </w:t>
            </w:r>
            <w:r>
              <w:rPr>
                <w:color w:val="000000"/>
                <w:sz w:val="16"/>
                <w:szCs w:val="16"/>
              </w:rPr>
              <w:t>c</w:t>
            </w:r>
            <w:r w:rsidRPr="00386186">
              <w:rPr>
                <w:color w:val="000000"/>
                <w:sz w:val="16"/>
                <w:szCs w:val="16"/>
              </w:rPr>
              <w:t>onsumption (2020 USD)</w:t>
            </w:r>
          </w:p>
        </w:tc>
      </w:tr>
      <w:tr w:rsidR="00494B94" w14:paraId="65728626" w14:textId="77777777" w:rsidTr="00071ABE">
        <w:trPr>
          <w:trHeight w:val="241"/>
        </w:trPr>
        <w:tc>
          <w:tcPr>
            <w:tcW w:w="1547" w:type="dxa"/>
            <w:shd w:val="clear" w:color="auto" w:fill="auto"/>
            <w:noWrap/>
            <w:vAlign w:val="bottom"/>
            <w:hideMark/>
          </w:tcPr>
          <w:p w14:paraId="53EAEDFA" w14:textId="77777777" w:rsidR="00494B94" w:rsidRPr="00386186" w:rsidRDefault="00494B94" w:rsidP="00CD1985">
            <w:pPr>
              <w:rPr>
                <w:color w:val="000000"/>
                <w:sz w:val="16"/>
                <w:szCs w:val="16"/>
              </w:rPr>
            </w:pPr>
            <w:r w:rsidRPr="00386186">
              <w:rPr>
                <w:color w:val="000000"/>
                <w:sz w:val="16"/>
                <w:szCs w:val="16"/>
              </w:rPr>
              <w:t>Q1</w:t>
            </w:r>
          </w:p>
        </w:tc>
        <w:tc>
          <w:tcPr>
            <w:tcW w:w="2465" w:type="dxa"/>
            <w:shd w:val="clear" w:color="auto" w:fill="auto"/>
            <w:noWrap/>
            <w:vAlign w:val="bottom"/>
            <w:hideMark/>
          </w:tcPr>
          <w:p w14:paraId="76B87066" w14:textId="77777777" w:rsidR="00494B94" w:rsidRPr="00386186" w:rsidRDefault="00494B94" w:rsidP="00CD1985">
            <w:pPr>
              <w:rPr>
                <w:color w:val="000000"/>
                <w:sz w:val="16"/>
                <w:szCs w:val="16"/>
              </w:rPr>
            </w:pPr>
            <w:r w:rsidRPr="00386186">
              <w:rPr>
                <w:color w:val="000000"/>
                <w:sz w:val="16"/>
                <w:szCs w:val="16"/>
              </w:rPr>
              <w:t>60,315</w:t>
            </w:r>
          </w:p>
        </w:tc>
        <w:tc>
          <w:tcPr>
            <w:tcW w:w="2345" w:type="dxa"/>
            <w:shd w:val="clear" w:color="auto" w:fill="auto"/>
            <w:noWrap/>
            <w:vAlign w:val="bottom"/>
            <w:hideMark/>
          </w:tcPr>
          <w:p w14:paraId="1CBCFE6E" w14:textId="77777777" w:rsidR="00494B94" w:rsidRPr="00386186" w:rsidRDefault="00494B94" w:rsidP="00CD1985">
            <w:pPr>
              <w:rPr>
                <w:color w:val="000000"/>
                <w:sz w:val="16"/>
                <w:szCs w:val="16"/>
              </w:rPr>
            </w:pPr>
            <w:r w:rsidRPr="00386186">
              <w:rPr>
                <w:color w:val="000000"/>
                <w:sz w:val="16"/>
                <w:szCs w:val="16"/>
              </w:rPr>
              <w:t>87,756</w:t>
            </w:r>
          </w:p>
        </w:tc>
        <w:tc>
          <w:tcPr>
            <w:tcW w:w="2818" w:type="dxa"/>
            <w:shd w:val="clear" w:color="auto" w:fill="auto"/>
            <w:noWrap/>
            <w:vAlign w:val="bottom"/>
            <w:hideMark/>
          </w:tcPr>
          <w:p w14:paraId="197981BA" w14:textId="77777777" w:rsidR="00494B94" w:rsidRPr="00AE262F" w:rsidRDefault="00494B94" w:rsidP="00CD1985">
            <w:pPr>
              <w:rPr>
                <w:b/>
                <w:bCs/>
                <w:color w:val="000000"/>
                <w:sz w:val="16"/>
                <w:szCs w:val="16"/>
              </w:rPr>
            </w:pPr>
            <w:r w:rsidRPr="00AE262F">
              <w:rPr>
                <w:b/>
                <w:bCs/>
                <w:color w:val="000000"/>
                <w:sz w:val="16"/>
                <w:szCs w:val="16"/>
              </w:rPr>
              <w:t>230.63</w:t>
            </w:r>
          </w:p>
        </w:tc>
      </w:tr>
      <w:tr w:rsidR="00494B94" w14:paraId="749599A9" w14:textId="77777777" w:rsidTr="00071ABE">
        <w:trPr>
          <w:trHeight w:val="241"/>
        </w:trPr>
        <w:tc>
          <w:tcPr>
            <w:tcW w:w="1547" w:type="dxa"/>
            <w:shd w:val="clear" w:color="auto" w:fill="auto"/>
            <w:noWrap/>
            <w:vAlign w:val="bottom"/>
            <w:hideMark/>
          </w:tcPr>
          <w:p w14:paraId="759147E1" w14:textId="77777777" w:rsidR="00494B94" w:rsidRPr="00386186" w:rsidRDefault="00494B94" w:rsidP="00CD1985">
            <w:pPr>
              <w:rPr>
                <w:color w:val="000000"/>
                <w:sz w:val="16"/>
                <w:szCs w:val="16"/>
              </w:rPr>
            </w:pPr>
            <w:r w:rsidRPr="00386186">
              <w:rPr>
                <w:color w:val="000000"/>
                <w:sz w:val="16"/>
                <w:szCs w:val="16"/>
              </w:rPr>
              <w:t>Q2</w:t>
            </w:r>
          </w:p>
        </w:tc>
        <w:tc>
          <w:tcPr>
            <w:tcW w:w="2465" w:type="dxa"/>
            <w:shd w:val="clear" w:color="auto" w:fill="auto"/>
            <w:noWrap/>
            <w:vAlign w:val="bottom"/>
            <w:hideMark/>
          </w:tcPr>
          <w:p w14:paraId="617F680A" w14:textId="77777777" w:rsidR="00494B94" w:rsidRPr="00386186" w:rsidRDefault="00494B94" w:rsidP="00CD1985">
            <w:pPr>
              <w:rPr>
                <w:color w:val="000000"/>
                <w:sz w:val="16"/>
                <w:szCs w:val="16"/>
              </w:rPr>
            </w:pPr>
            <w:r w:rsidRPr="00386186">
              <w:rPr>
                <w:color w:val="000000"/>
                <w:sz w:val="16"/>
                <w:szCs w:val="16"/>
              </w:rPr>
              <w:t>89,726</w:t>
            </w:r>
          </w:p>
        </w:tc>
        <w:tc>
          <w:tcPr>
            <w:tcW w:w="2345" w:type="dxa"/>
            <w:shd w:val="clear" w:color="auto" w:fill="auto"/>
            <w:noWrap/>
            <w:vAlign w:val="bottom"/>
            <w:hideMark/>
          </w:tcPr>
          <w:p w14:paraId="6FC737A6" w14:textId="77777777" w:rsidR="00494B94" w:rsidRPr="00386186" w:rsidRDefault="00494B94" w:rsidP="00CD1985">
            <w:pPr>
              <w:rPr>
                <w:color w:val="000000"/>
                <w:sz w:val="16"/>
                <w:szCs w:val="16"/>
              </w:rPr>
            </w:pPr>
            <w:r w:rsidRPr="00386186">
              <w:rPr>
                <w:color w:val="000000"/>
                <w:sz w:val="16"/>
                <w:szCs w:val="16"/>
              </w:rPr>
              <w:t>130,548</w:t>
            </w:r>
          </w:p>
        </w:tc>
        <w:tc>
          <w:tcPr>
            <w:tcW w:w="2818" w:type="dxa"/>
            <w:shd w:val="clear" w:color="auto" w:fill="auto"/>
            <w:noWrap/>
            <w:vAlign w:val="bottom"/>
            <w:hideMark/>
          </w:tcPr>
          <w:p w14:paraId="48AECA59" w14:textId="77777777" w:rsidR="00494B94" w:rsidRPr="00AE262F" w:rsidRDefault="00494B94" w:rsidP="00CD1985">
            <w:pPr>
              <w:rPr>
                <w:b/>
                <w:bCs/>
                <w:color w:val="000000"/>
                <w:sz w:val="16"/>
                <w:szCs w:val="16"/>
              </w:rPr>
            </w:pPr>
            <w:r w:rsidRPr="00AE262F">
              <w:rPr>
                <w:b/>
                <w:bCs/>
                <w:color w:val="000000"/>
                <w:sz w:val="16"/>
                <w:szCs w:val="16"/>
              </w:rPr>
              <w:t>343.10</w:t>
            </w:r>
          </w:p>
        </w:tc>
      </w:tr>
      <w:tr w:rsidR="00494B94" w14:paraId="779F5AC9" w14:textId="77777777" w:rsidTr="00071ABE">
        <w:trPr>
          <w:trHeight w:val="241"/>
        </w:trPr>
        <w:tc>
          <w:tcPr>
            <w:tcW w:w="1547" w:type="dxa"/>
            <w:shd w:val="clear" w:color="auto" w:fill="auto"/>
            <w:noWrap/>
            <w:vAlign w:val="bottom"/>
            <w:hideMark/>
          </w:tcPr>
          <w:p w14:paraId="2A34E6BA" w14:textId="77777777" w:rsidR="00494B94" w:rsidRPr="00386186" w:rsidRDefault="00494B94" w:rsidP="00CD1985">
            <w:pPr>
              <w:rPr>
                <w:color w:val="000000"/>
                <w:sz w:val="16"/>
                <w:szCs w:val="16"/>
              </w:rPr>
            </w:pPr>
            <w:r w:rsidRPr="00386186">
              <w:rPr>
                <w:color w:val="000000"/>
                <w:sz w:val="16"/>
                <w:szCs w:val="16"/>
              </w:rPr>
              <w:t>Q3</w:t>
            </w:r>
          </w:p>
        </w:tc>
        <w:tc>
          <w:tcPr>
            <w:tcW w:w="2465" w:type="dxa"/>
            <w:shd w:val="clear" w:color="auto" w:fill="auto"/>
            <w:noWrap/>
            <w:vAlign w:val="bottom"/>
            <w:hideMark/>
          </w:tcPr>
          <w:p w14:paraId="4A842AA3" w14:textId="77777777" w:rsidR="00494B94" w:rsidRPr="00386186" w:rsidRDefault="00494B94" w:rsidP="00CD1985">
            <w:pPr>
              <w:rPr>
                <w:color w:val="000000"/>
                <w:sz w:val="16"/>
                <w:szCs w:val="16"/>
              </w:rPr>
            </w:pPr>
            <w:r w:rsidRPr="00386186">
              <w:rPr>
                <w:color w:val="000000"/>
                <w:sz w:val="16"/>
                <w:szCs w:val="16"/>
              </w:rPr>
              <w:t>130,943</w:t>
            </w:r>
          </w:p>
        </w:tc>
        <w:tc>
          <w:tcPr>
            <w:tcW w:w="2345" w:type="dxa"/>
            <w:shd w:val="clear" w:color="auto" w:fill="auto"/>
            <w:noWrap/>
            <w:vAlign w:val="bottom"/>
            <w:hideMark/>
          </w:tcPr>
          <w:p w14:paraId="4B648A7A" w14:textId="77777777" w:rsidR="00494B94" w:rsidRPr="00386186" w:rsidRDefault="00494B94" w:rsidP="00CD1985">
            <w:pPr>
              <w:rPr>
                <w:color w:val="000000"/>
                <w:sz w:val="16"/>
                <w:szCs w:val="16"/>
              </w:rPr>
            </w:pPr>
            <w:r w:rsidRPr="00386186">
              <w:rPr>
                <w:color w:val="000000"/>
                <w:sz w:val="16"/>
                <w:szCs w:val="16"/>
              </w:rPr>
              <w:t>190,517</w:t>
            </w:r>
          </w:p>
        </w:tc>
        <w:tc>
          <w:tcPr>
            <w:tcW w:w="2818" w:type="dxa"/>
            <w:shd w:val="clear" w:color="auto" w:fill="auto"/>
            <w:noWrap/>
            <w:vAlign w:val="bottom"/>
            <w:hideMark/>
          </w:tcPr>
          <w:p w14:paraId="6B214D4C" w14:textId="77777777" w:rsidR="00494B94" w:rsidRPr="00AE262F" w:rsidRDefault="00494B94" w:rsidP="00CD1985">
            <w:pPr>
              <w:rPr>
                <w:b/>
                <w:bCs/>
                <w:color w:val="000000"/>
                <w:sz w:val="16"/>
                <w:szCs w:val="16"/>
              </w:rPr>
            </w:pPr>
            <w:r w:rsidRPr="00AE262F">
              <w:rPr>
                <w:b/>
                <w:bCs/>
                <w:color w:val="000000"/>
                <w:sz w:val="16"/>
                <w:szCs w:val="16"/>
              </w:rPr>
              <w:t>500.70</w:t>
            </w:r>
          </w:p>
        </w:tc>
      </w:tr>
      <w:tr w:rsidR="00494B94" w14:paraId="69F0E34B" w14:textId="77777777" w:rsidTr="00071ABE">
        <w:trPr>
          <w:trHeight w:val="241"/>
        </w:trPr>
        <w:tc>
          <w:tcPr>
            <w:tcW w:w="1547" w:type="dxa"/>
            <w:shd w:val="clear" w:color="auto" w:fill="auto"/>
            <w:noWrap/>
            <w:vAlign w:val="bottom"/>
            <w:hideMark/>
          </w:tcPr>
          <w:p w14:paraId="376ACCBA" w14:textId="77777777" w:rsidR="00494B94" w:rsidRPr="00386186" w:rsidRDefault="00494B94" w:rsidP="00CD1985">
            <w:pPr>
              <w:rPr>
                <w:color w:val="000000"/>
                <w:sz w:val="16"/>
                <w:szCs w:val="16"/>
              </w:rPr>
            </w:pPr>
            <w:r w:rsidRPr="00386186">
              <w:rPr>
                <w:color w:val="000000"/>
                <w:sz w:val="16"/>
                <w:szCs w:val="16"/>
              </w:rPr>
              <w:t>Q4</w:t>
            </w:r>
          </w:p>
        </w:tc>
        <w:tc>
          <w:tcPr>
            <w:tcW w:w="2465" w:type="dxa"/>
            <w:shd w:val="clear" w:color="auto" w:fill="auto"/>
            <w:noWrap/>
            <w:vAlign w:val="bottom"/>
            <w:hideMark/>
          </w:tcPr>
          <w:p w14:paraId="173CD137" w14:textId="77777777" w:rsidR="00494B94" w:rsidRPr="00386186" w:rsidRDefault="00494B94" w:rsidP="00CD1985">
            <w:pPr>
              <w:rPr>
                <w:color w:val="000000"/>
                <w:sz w:val="16"/>
                <w:szCs w:val="16"/>
              </w:rPr>
            </w:pPr>
            <w:r w:rsidRPr="00386186">
              <w:rPr>
                <w:color w:val="000000"/>
                <w:sz w:val="16"/>
                <w:szCs w:val="16"/>
              </w:rPr>
              <w:t>204,998</w:t>
            </w:r>
          </w:p>
        </w:tc>
        <w:tc>
          <w:tcPr>
            <w:tcW w:w="2345" w:type="dxa"/>
            <w:shd w:val="clear" w:color="auto" w:fill="auto"/>
            <w:noWrap/>
            <w:vAlign w:val="bottom"/>
            <w:hideMark/>
          </w:tcPr>
          <w:p w14:paraId="1332F610" w14:textId="77777777" w:rsidR="00494B94" w:rsidRPr="00386186" w:rsidRDefault="00494B94" w:rsidP="00CD1985">
            <w:pPr>
              <w:rPr>
                <w:color w:val="000000"/>
                <w:sz w:val="16"/>
                <w:szCs w:val="16"/>
              </w:rPr>
            </w:pPr>
            <w:r w:rsidRPr="00386186">
              <w:rPr>
                <w:color w:val="000000"/>
                <w:sz w:val="16"/>
                <w:szCs w:val="16"/>
              </w:rPr>
              <w:t>298,265</w:t>
            </w:r>
          </w:p>
        </w:tc>
        <w:tc>
          <w:tcPr>
            <w:tcW w:w="2818" w:type="dxa"/>
            <w:shd w:val="clear" w:color="auto" w:fill="auto"/>
            <w:noWrap/>
            <w:vAlign w:val="bottom"/>
            <w:hideMark/>
          </w:tcPr>
          <w:p w14:paraId="25167771" w14:textId="77777777" w:rsidR="00494B94" w:rsidRPr="00AE262F" w:rsidRDefault="00494B94" w:rsidP="00CD1985">
            <w:pPr>
              <w:rPr>
                <w:b/>
                <w:bCs/>
                <w:color w:val="000000"/>
                <w:sz w:val="16"/>
                <w:szCs w:val="16"/>
              </w:rPr>
            </w:pPr>
            <w:r w:rsidRPr="00AE262F">
              <w:rPr>
                <w:b/>
                <w:bCs/>
                <w:color w:val="000000"/>
                <w:sz w:val="16"/>
                <w:szCs w:val="16"/>
              </w:rPr>
              <w:t>783.88</w:t>
            </w:r>
          </w:p>
        </w:tc>
      </w:tr>
      <w:tr w:rsidR="00494B94" w14:paraId="738F2EB9" w14:textId="77777777" w:rsidTr="00071ABE">
        <w:trPr>
          <w:trHeight w:val="93"/>
        </w:trPr>
        <w:tc>
          <w:tcPr>
            <w:tcW w:w="1547" w:type="dxa"/>
            <w:shd w:val="clear" w:color="auto" w:fill="auto"/>
            <w:noWrap/>
            <w:vAlign w:val="bottom"/>
            <w:hideMark/>
          </w:tcPr>
          <w:p w14:paraId="594CABC1" w14:textId="77777777" w:rsidR="00494B94" w:rsidRPr="00386186" w:rsidRDefault="00494B94" w:rsidP="00CD1985">
            <w:pPr>
              <w:rPr>
                <w:color w:val="000000"/>
                <w:sz w:val="16"/>
                <w:szCs w:val="16"/>
              </w:rPr>
            </w:pPr>
            <w:r w:rsidRPr="00386186">
              <w:rPr>
                <w:color w:val="000000"/>
                <w:sz w:val="16"/>
                <w:szCs w:val="16"/>
              </w:rPr>
              <w:t>Q5</w:t>
            </w:r>
          </w:p>
        </w:tc>
        <w:tc>
          <w:tcPr>
            <w:tcW w:w="2465" w:type="dxa"/>
            <w:shd w:val="clear" w:color="auto" w:fill="auto"/>
            <w:noWrap/>
            <w:vAlign w:val="bottom"/>
            <w:hideMark/>
          </w:tcPr>
          <w:p w14:paraId="6D660073" w14:textId="77777777" w:rsidR="00494B94" w:rsidRPr="00386186" w:rsidRDefault="00494B94" w:rsidP="00CD1985">
            <w:pPr>
              <w:rPr>
                <w:color w:val="000000"/>
                <w:sz w:val="16"/>
                <w:szCs w:val="16"/>
              </w:rPr>
            </w:pPr>
            <w:r w:rsidRPr="00386186">
              <w:rPr>
                <w:color w:val="000000"/>
                <w:sz w:val="16"/>
                <w:szCs w:val="16"/>
              </w:rPr>
              <w:t>2,750,086</w:t>
            </w:r>
          </w:p>
        </w:tc>
        <w:tc>
          <w:tcPr>
            <w:tcW w:w="2345" w:type="dxa"/>
            <w:shd w:val="clear" w:color="auto" w:fill="auto"/>
            <w:noWrap/>
            <w:vAlign w:val="bottom"/>
            <w:hideMark/>
          </w:tcPr>
          <w:p w14:paraId="7D2C26D9" w14:textId="77777777" w:rsidR="00494B94" w:rsidRPr="00386186" w:rsidRDefault="00494B94" w:rsidP="00CD1985">
            <w:pPr>
              <w:rPr>
                <w:color w:val="000000"/>
                <w:sz w:val="16"/>
                <w:szCs w:val="16"/>
              </w:rPr>
            </w:pPr>
            <w:r w:rsidRPr="00386186">
              <w:rPr>
                <w:color w:val="000000"/>
                <w:sz w:val="16"/>
                <w:szCs w:val="16"/>
              </w:rPr>
              <w:t>4,001,279</w:t>
            </w:r>
          </w:p>
        </w:tc>
        <w:tc>
          <w:tcPr>
            <w:tcW w:w="2818" w:type="dxa"/>
            <w:shd w:val="clear" w:color="auto" w:fill="auto"/>
            <w:noWrap/>
            <w:vAlign w:val="bottom"/>
            <w:hideMark/>
          </w:tcPr>
          <w:p w14:paraId="21DB4267" w14:textId="77777777" w:rsidR="00494B94" w:rsidRPr="00AE262F" w:rsidRDefault="00494B94" w:rsidP="00CD1985">
            <w:pPr>
              <w:rPr>
                <w:b/>
                <w:bCs/>
                <w:color w:val="000000"/>
                <w:sz w:val="16"/>
                <w:szCs w:val="16"/>
              </w:rPr>
            </w:pPr>
            <w:r w:rsidRPr="00AE262F">
              <w:rPr>
                <w:b/>
                <w:bCs/>
                <w:color w:val="000000"/>
                <w:sz w:val="16"/>
                <w:szCs w:val="16"/>
              </w:rPr>
              <w:t>10,515.84</w:t>
            </w:r>
          </w:p>
        </w:tc>
      </w:tr>
    </w:tbl>
    <w:p w14:paraId="5C8E18B5" w14:textId="77777777" w:rsidR="00494B94" w:rsidRPr="005F5A8F" w:rsidRDefault="00494B94" w:rsidP="00015AE1">
      <w:pPr>
        <w:spacing w:line="276" w:lineRule="auto"/>
        <w:rPr>
          <w:bCs/>
          <w:iCs/>
          <w:sz w:val="20"/>
          <w:szCs w:val="20"/>
        </w:rPr>
      </w:pPr>
    </w:p>
    <w:p w14:paraId="1FE72E33" w14:textId="77777777" w:rsidR="00494B94" w:rsidRDefault="00494B94" w:rsidP="00945859">
      <w:pPr>
        <w:spacing w:line="480" w:lineRule="auto"/>
        <w:ind w:firstLine="720"/>
        <w:jc w:val="both"/>
        <w:rPr>
          <w:bCs/>
          <w:iCs/>
          <w:sz w:val="20"/>
          <w:szCs w:val="20"/>
        </w:rPr>
      </w:pPr>
    </w:p>
    <w:p w14:paraId="066C5AD3" w14:textId="77777777" w:rsidR="00494B94" w:rsidRDefault="00494B94" w:rsidP="00945859">
      <w:pPr>
        <w:spacing w:line="480" w:lineRule="auto"/>
        <w:ind w:firstLine="720"/>
        <w:jc w:val="both"/>
        <w:rPr>
          <w:bCs/>
          <w:iCs/>
          <w:sz w:val="20"/>
          <w:szCs w:val="20"/>
        </w:rPr>
      </w:pPr>
    </w:p>
    <w:p w14:paraId="794B5616" w14:textId="77777777" w:rsidR="00494B94" w:rsidRDefault="00494B94" w:rsidP="00945859">
      <w:pPr>
        <w:spacing w:line="480" w:lineRule="auto"/>
        <w:ind w:firstLine="720"/>
        <w:jc w:val="both"/>
        <w:rPr>
          <w:bCs/>
          <w:iCs/>
          <w:sz w:val="20"/>
          <w:szCs w:val="20"/>
        </w:rPr>
      </w:pPr>
    </w:p>
    <w:p w14:paraId="4AFBA012" w14:textId="1CA97AE6" w:rsidR="006330ED" w:rsidRDefault="005F5A8F" w:rsidP="00945859">
      <w:pPr>
        <w:spacing w:line="480" w:lineRule="auto"/>
        <w:ind w:firstLine="720"/>
        <w:jc w:val="both"/>
        <w:rPr>
          <w:bCs/>
          <w:sz w:val="20"/>
          <w:szCs w:val="20"/>
        </w:rPr>
      </w:pPr>
      <w:r>
        <w:rPr>
          <w:bCs/>
          <w:iCs/>
          <w:sz w:val="20"/>
          <w:szCs w:val="20"/>
        </w:rPr>
        <w:t>T</w:t>
      </w:r>
      <w:r w:rsidR="00DA17D6" w:rsidRPr="00525345">
        <w:rPr>
          <w:bCs/>
          <w:iCs/>
          <w:sz w:val="20"/>
          <w:szCs w:val="20"/>
        </w:rPr>
        <w:t>he proportion of under-five children with malaria using treatment,</w:t>
      </w:r>
      <w:r>
        <w:rPr>
          <w:bCs/>
          <w:iCs/>
          <w:sz w:val="20"/>
          <w:szCs w:val="20"/>
        </w:rPr>
        <w:t xml:space="preserve"> </w:t>
      </w:r>
      <m:oMath>
        <m:sSub>
          <m:sSubPr>
            <m:ctrlPr>
              <w:rPr>
                <w:rFonts w:ascii="Cambria Math" w:hAnsi="Cambria Math"/>
                <w:bCs/>
                <w:i/>
                <w:iCs/>
                <w:sz w:val="20"/>
                <w:szCs w:val="20"/>
              </w:rPr>
            </m:ctrlPr>
          </m:sSubPr>
          <m:e>
            <m:r>
              <w:rPr>
                <w:rFonts w:ascii="Cambria Math" w:hAnsi="Cambria Math"/>
                <w:sz w:val="20"/>
                <w:szCs w:val="20"/>
              </w:rPr>
              <m:t>Cov</m:t>
            </m:r>
          </m:e>
          <m:sub>
            <m:r>
              <w:rPr>
                <w:rFonts w:ascii="Cambria Math" w:hAnsi="Cambria Math"/>
                <w:sz w:val="20"/>
                <w:szCs w:val="20"/>
              </w:rPr>
              <m:t>k</m:t>
            </m:r>
          </m:sub>
        </m:sSub>
        <m:r>
          <w:rPr>
            <w:rFonts w:ascii="Cambria Math" w:hAnsi="Cambria Math"/>
            <w:sz w:val="20"/>
            <w:szCs w:val="20"/>
          </w:rPr>
          <m:t xml:space="preserve">, </m:t>
        </m:r>
      </m:oMath>
      <w:r w:rsidR="00DA17D6" w:rsidRPr="00525345">
        <w:rPr>
          <w:bCs/>
          <w:iCs/>
          <w:sz w:val="20"/>
          <w:szCs w:val="20"/>
        </w:rPr>
        <w:t xml:space="preserve">was assumed to be the proportion of febrile under-fives for whom treatment is sought, available from the 2018 Nigeria DHS. </w:t>
      </w:r>
      <m:oMath>
        <m:sSub>
          <m:sSubPr>
            <m:ctrlPr>
              <w:rPr>
                <w:rFonts w:ascii="Cambria Math" w:hAnsi="Cambria Math"/>
                <w:bCs/>
                <w:i/>
                <w:iCs/>
                <w:sz w:val="20"/>
                <w:szCs w:val="20"/>
              </w:rPr>
            </m:ctrlPr>
          </m:sSubPr>
          <m:e>
            <m:r>
              <w:rPr>
                <w:rFonts w:ascii="Cambria Math" w:hAnsi="Cambria Math"/>
                <w:sz w:val="20"/>
                <w:szCs w:val="20"/>
              </w:rPr>
              <m:t>Cov</m:t>
            </m:r>
          </m:e>
          <m:sub>
            <m:r>
              <w:rPr>
                <w:rFonts w:ascii="Cambria Math" w:hAnsi="Cambria Math"/>
                <w:sz w:val="20"/>
                <w:szCs w:val="20"/>
              </w:rPr>
              <m:t>k</m:t>
            </m:r>
          </m:sub>
        </m:sSub>
      </m:oMath>
      <w:r w:rsidR="00DA17D6" w:rsidRPr="00525345">
        <w:rPr>
          <w:bCs/>
          <w:iCs/>
          <w:sz w:val="20"/>
          <w:szCs w:val="20"/>
        </w:rPr>
        <w:t xml:space="preserve"> was </w:t>
      </w:r>
      <w:r w:rsidR="00494B94">
        <w:rPr>
          <w:bCs/>
          <w:iCs/>
          <w:sz w:val="20"/>
          <w:szCs w:val="20"/>
        </w:rPr>
        <w:t>increased</w:t>
      </w:r>
      <w:r w:rsidR="00DA17D6" w:rsidRPr="00525345">
        <w:rPr>
          <w:bCs/>
          <w:iCs/>
          <w:sz w:val="20"/>
          <w:szCs w:val="20"/>
        </w:rPr>
        <w:t xml:space="preserve"> </w:t>
      </w:r>
      <w:r w:rsidR="00494B94">
        <w:rPr>
          <w:bCs/>
          <w:iCs/>
          <w:sz w:val="20"/>
          <w:szCs w:val="20"/>
        </w:rPr>
        <w:t xml:space="preserve">from the base case </w:t>
      </w:r>
      <w:r w:rsidR="00B82A01">
        <w:rPr>
          <w:bCs/>
          <w:iCs/>
          <w:sz w:val="20"/>
          <w:szCs w:val="20"/>
        </w:rPr>
        <w:t xml:space="preserve">value </w:t>
      </w:r>
      <w:r w:rsidR="00DA17D6" w:rsidRPr="00525345">
        <w:rPr>
          <w:bCs/>
          <w:iCs/>
          <w:sz w:val="20"/>
          <w:szCs w:val="20"/>
        </w:rPr>
        <w:t xml:space="preserve">based on the </w:t>
      </w:r>
      <w:r w:rsidR="00494B94">
        <w:rPr>
          <w:bCs/>
          <w:iCs/>
          <w:sz w:val="20"/>
          <w:szCs w:val="20"/>
        </w:rPr>
        <w:t xml:space="preserve">intervention </w:t>
      </w:r>
      <w:r w:rsidR="00DA17D6" w:rsidRPr="00525345">
        <w:rPr>
          <w:bCs/>
          <w:iCs/>
          <w:sz w:val="20"/>
          <w:szCs w:val="20"/>
        </w:rPr>
        <w:t xml:space="preserve">being modelled. </w:t>
      </w:r>
      <w:r w:rsidR="00494B94">
        <w:rPr>
          <w:bCs/>
          <w:sz w:val="20"/>
          <w:szCs w:val="20"/>
        </w:rPr>
        <w:t>The number of c</w:t>
      </w:r>
      <w:r w:rsidR="00DA17D6" w:rsidRPr="00525345">
        <w:rPr>
          <w:bCs/>
          <w:sz w:val="20"/>
          <w:szCs w:val="20"/>
        </w:rPr>
        <w:t xml:space="preserve">ases of CHE averted </w:t>
      </w:r>
      <w:r w:rsidR="00494B94">
        <w:rPr>
          <w:bCs/>
          <w:sz w:val="20"/>
          <w:szCs w:val="20"/>
        </w:rPr>
        <w:t>in each</w:t>
      </w:r>
      <w:r w:rsidR="00DA17D6" w:rsidRPr="00525345">
        <w:rPr>
          <w:bCs/>
          <w:sz w:val="20"/>
          <w:szCs w:val="20"/>
        </w:rPr>
        <w:t xml:space="preserve"> intervention </w:t>
      </w:r>
      <w:r w:rsidR="00494B94">
        <w:rPr>
          <w:bCs/>
          <w:sz w:val="20"/>
          <w:szCs w:val="20"/>
        </w:rPr>
        <w:t>scenario was</w:t>
      </w:r>
      <w:r w:rsidR="00DA17D6" w:rsidRPr="00525345">
        <w:rPr>
          <w:bCs/>
          <w:sz w:val="20"/>
          <w:szCs w:val="20"/>
        </w:rPr>
        <w:t xml:space="preserve"> calculated by subtracting cases of CHE in the intervention scenario from cases of CHE in the base case, similar to the calculations for deaths averted and OOP expenditure averted.</w:t>
      </w:r>
    </w:p>
    <w:p w14:paraId="0D274E8E" w14:textId="77777777" w:rsidR="005F5A8F" w:rsidRPr="000E243F" w:rsidRDefault="005F5A8F" w:rsidP="00015AE1">
      <w:pPr>
        <w:spacing w:line="276" w:lineRule="auto"/>
        <w:jc w:val="both"/>
        <w:rPr>
          <w:b/>
          <w:iCs/>
        </w:rPr>
      </w:pPr>
    </w:p>
    <w:p w14:paraId="242FCF5F" w14:textId="5E3E8955" w:rsidR="0055238D" w:rsidRDefault="0055238D" w:rsidP="00FA2493">
      <w:pPr>
        <w:pStyle w:val="ListParagraph"/>
        <w:numPr>
          <w:ilvl w:val="0"/>
          <w:numId w:val="25"/>
        </w:numPr>
        <w:spacing w:line="276" w:lineRule="auto"/>
        <w:jc w:val="both"/>
        <w:rPr>
          <w:b/>
          <w:iCs/>
        </w:rPr>
      </w:pPr>
      <w:r>
        <w:rPr>
          <w:b/>
          <w:iCs/>
        </w:rPr>
        <w:t xml:space="preserve">Tabulation of all ECEA Results for Malaria Treatment Subsidies </w:t>
      </w:r>
    </w:p>
    <w:tbl>
      <w:tblPr>
        <w:tblpPr w:leftFromText="180" w:rightFromText="180" w:vertAnchor="text" w:horzAnchor="margin" w:tblpY="183"/>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1161"/>
        <w:gridCol w:w="1334"/>
        <w:gridCol w:w="1224"/>
        <w:gridCol w:w="1130"/>
        <w:gridCol w:w="1114"/>
        <w:gridCol w:w="1388"/>
      </w:tblGrid>
      <w:tr w:rsidR="0055238D" w:rsidRPr="00C47D5A" w14:paraId="2D81F438" w14:textId="77777777" w:rsidTr="00015AE1">
        <w:trPr>
          <w:trHeight w:val="275"/>
        </w:trPr>
        <w:tc>
          <w:tcPr>
            <w:tcW w:w="9572" w:type="dxa"/>
            <w:gridSpan w:val="7"/>
            <w:shd w:val="clear" w:color="auto" w:fill="auto"/>
            <w:noWrap/>
            <w:vAlign w:val="bottom"/>
          </w:tcPr>
          <w:p w14:paraId="0B82A1B3" w14:textId="6576B4B5" w:rsidR="0055238D" w:rsidRPr="00C47D5A" w:rsidRDefault="0055238D" w:rsidP="00015AE1">
            <w:pPr>
              <w:jc w:val="center"/>
              <w:rPr>
                <w:b/>
                <w:bCs/>
                <w:color w:val="000000"/>
                <w:sz w:val="20"/>
                <w:szCs w:val="20"/>
              </w:rPr>
            </w:pPr>
            <w:r w:rsidRPr="00C47D5A">
              <w:rPr>
                <w:b/>
                <w:bCs/>
                <w:color w:val="000000"/>
                <w:sz w:val="20"/>
                <w:szCs w:val="20"/>
              </w:rPr>
              <w:t xml:space="preserve">Table </w:t>
            </w:r>
            <w:r w:rsidR="00906B7F">
              <w:rPr>
                <w:b/>
                <w:bCs/>
                <w:color w:val="000000"/>
                <w:sz w:val="20"/>
                <w:szCs w:val="20"/>
              </w:rPr>
              <w:t>18</w:t>
            </w:r>
            <w:r w:rsidRPr="00C47D5A">
              <w:rPr>
                <w:b/>
                <w:bCs/>
                <w:color w:val="000000"/>
                <w:sz w:val="20"/>
                <w:szCs w:val="20"/>
              </w:rPr>
              <w:t xml:space="preserve">: Under-five Malaria Deaths Averted </w:t>
            </w:r>
          </w:p>
        </w:tc>
      </w:tr>
      <w:tr w:rsidR="0055238D" w:rsidRPr="00C47D5A" w14:paraId="74FBF4B3" w14:textId="77777777" w:rsidTr="00015AE1">
        <w:trPr>
          <w:trHeight w:val="275"/>
        </w:trPr>
        <w:tc>
          <w:tcPr>
            <w:tcW w:w="2221" w:type="dxa"/>
            <w:shd w:val="clear" w:color="auto" w:fill="auto"/>
            <w:noWrap/>
            <w:vAlign w:val="bottom"/>
            <w:hideMark/>
          </w:tcPr>
          <w:p w14:paraId="6D82D7EA" w14:textId="77777777" w:rsidR="0055238D" w:rsidRPr="00C47D5A" w:rsidRDefault="0055238D" w:rsidP="00015AE1">
            <w:pPr>
              <w:rPr>
                <w:color w:val="000000"/>
                <w:sz w:val="20"/>
                <w:szCs w:val="20"/>
              </w:rPr>
            </w:pPr>
            <w:r w:rsidRPr="00C47D5A">
              <w:rPr>
                <w:color w:val="000000"/>
                <w:sz w:val="20"/>
                <w:szCs w:val="20"/>
              </w:rPr>
              <w:t>Wealth Quintile</w:t>
            </w:r>
          </w:p>
        </w:tc>
        <w:tc>
          <w:tcPr>
            <w:tcW w:w="1161" w:type="dxa"/>
            <w:shd w:val="clear" w:color="auto" w:fill="auto"/>
            <w:noWrap/>
            <w:vAlign w:val="bottom"/>
            <w:hideMark/>
          </w:tcPr>
          <w:p w14:paraId="4FA22877" w14:textId="77777777" w:rsidR="0055238D" w:rsidRPr="00C47D5A" w:rsidRDefault="0055238D" w:rsidP="00015AE1">
            <w:pPr>
              <w:rPr>
                <w:color w:val="000000"/>
                <w:sz w:val="20"/>
                <w:szCs w:val="20"/>
              </w:rPr>
            </w:pPr>
            <w:r w:rsidRPr="00C47D5A">
              <w:rPr>
                <w:color w:val="000000"/>
                <w:sz w:val="20"/>
                <w:szCs w:val="20"/>
              </w:rPr>
              <w:t>Q1</w:t>
            </w:r>
          </w:p>
        </w:tc>
        <w:tc>
          <w:tcPr>
            <w:tcW w:w="1334" w:type="dxa"/>
            <w:shd w:val="clear" w:color="auto" w:fill="auto"/>
            <w:noWrap/>
            <w:vAlign w:val="bottom"/>
            <w:hideMark/>
          </w:tcPr>
          <w:p w14:paraId="1AF72BD5" w14:textId="77777777" w:rsidR="0055238D" w:rsidRPr="00C47D5A" w:rsidRDefault="0055238D" w:rsidP="00015AE1">
            <w:pPr>
              <w:rPr>
                <w:color w:val="000000"/>
                <w:sz w:val="20"/>
                <w:szCs w:val="20"/>
              </w:rPr>
            </w:pPr>
            <w:r w:rsidRPr="00C47D5A">
              <w:rPr>
                <w:color w:val="000000"/>
                <w:sz w:val="20"/>
                <w:szCs w:val="20"/>
              </w:rPr>
              <w:t>Q2</w:t>
            </w:r>
          </w:p>
        </w:tc>
        <w:tc>
          <w:tcPr>
            <w:tcW w:w="1224" w:type="dxa"/>
            <w:shd w:val="clear" w:color="auto" w:fill="auto"/>
            <w:noWrap/>
            <w:vAlign w:val="bottom"/>
            <w:hideMark/>
          </w:tcPr>
          <w:p w14:paraId="1759529D" w14:textId="77777777" w:rsidR="0055238D" w:rsidRPr="00C47D5A" w:rsidRDefault="0055238D" w:rsidP="00015AE1">
            <w:pPr>
              <w:rPr>
                <w:color w:val="000000"/>
                <w:sz w:val="20"/>
                <w:szCs w:val="20"/>
              </w:rPr>
            </w:pPr>
            <w:r w:rsidRPr="00C47D5A">
              <w:rPr>
                <w:color w:val="000000"/>
                <w:sz w:val="20"/>
                <w:szCs w:val="20"/>
              </w:rPr>
              <w:t>Q3</w:t>
            </w:r>
          </w:p>
        </w:tc>
        <w:tc>
          <w:tcPr>
            <w:tcW w:w="1130" w:type="dxa"/>
            <w:shd w:val="clear" w:color="auto" w:fill="auto"/>
            <w:noWrap/>
            <w:vAlign w:val="bottom"/>
            <w:hideMark/>
          </w:tcPr>
          <w:p w14:paraId="58C30868" w14:textId="77777777" w:rsidR="0055238D" w:rsidRPr="00C47D5A" w:rsidRDefault="0055238D" w:rsidP="00015AE1">
            <w:pPr>
              <w:rPr>
                <w:color w:val="000000"/>
                <w:sz w:val="20"/>
                <w:szCs w:val="20"/>
              </w:rPr>
            </w:pPr>
            <w:r w:rsidRPr="00C47D5A">
              <w:rPr>
                <w:color w:val="000000"/>
                <w:sz w:val="20"/>
                <w:szCs w:val="20"/>
              </w:rPr>
              <w:t>Q4</w:t>
            </w:r>
          </w:p>
        </w:tc>
        <w:tc>
          <w:tcPr>
            <w:tcW w:w="1114" w:type="dxa"/>
            <w:shd w:val="clear" w:color="auto" w:fill="auto"/>
            <w:noWrap/>
            <w:vAlign w:val="bottom"/>
            <w:hideMark/>
          </w:tcPr>
          <w:p w14:paraId="4D266089" w14:textId="77777777" w:rsidR="0055238D" w:rsidRPr="00C47D5A" w:rsidRDefault="0055238D" w:rsidP="00015AE1">
            <w:pPr>
              <w:rPr>
                <w:color w:val="000000"/>
                <w:sz w:val="20"/>
                <w:szCs w:val="20"/>
              </w:rPr>
            </w:pPr>
            <w:r w:rsidRPr="00C47D5A">
              <w:rPr>
                <w:color w:val="000000"/>
                <w:sz w:val="20"/>
                <w:szCs w:val="20"/>
              </w:rPr>
              <w:t>Q5</w:t>
            </w:r>
          </w:p>
        </w:tc>
        <w:tc>
          <w:tcPr>
            <w:tcW w:w="1388" w:type="dxa"/>
            <w:shd w:val="clear" w:color="auto" w:fill="auto"/>
            <w:noWrap/>
            <w:vAlign w:val="bottom"/>
            <w:hideMark/>
          </w:tcPr>
          <w:p w14:paraId="5452510B" w14:textId="77777777" w:rsidR="0055238D" w:rsidRPr="00C47D5A" w:rsidRDefault="0055238D" w:rsidP="00015AE1">
            <w:pPr>
              <w:rPr>
                <w:color w:val="000000"/>
                <w:sz w:val="20"/>
                <w:szCs w:val="20"/>
              </w:rPr>
            </w:pPr>
            <w:r w:rsidRPr="00C47D5A">
              <w:rPr>
                <w:color w:val="000000"/>
                <w:sz w:val="20"/>
                <w:szCs w:val="20"/>
              </w:rPr>
              <w:t>Total</w:t>
            </w:r>
          </w:p>
        </w:tc>
      </w:tr>
      <w:tr w:rsidR="0055238D" w:rsidRPr="00C47D5A" w14:paraId="4004FF65" w14:textId="77777777" w:rsidTr="00015AE1">
        <w:trPr>
          <w:trHeight w:val="316"/>
        </w:trPr>
        <w:tc>
          <w:tcPr>
            <w:tcW w:w="2221" w:type="dxa"/>
            <w:shd w:val="clear" w:color="auto" w:fill="auto"/>
            <w:noWrap/>
            <w:vAlign w:val="bottom"/>
            <w:hideMark/>
          </w:tcPr>
          <w:p w14:paraId="00E771D7" w14:textId="77777777" w:rsidR="0055238D" w:rsidRPr="00C47D5A" w:rsidRDefault="0055238D" w:rsidP="00015AE1">
            <w:pPr>
              <w:rPr>
                <w:color w:val="000000"/>
                <w:sz w:val="20"/>
                <w:szCs w:val="20"/>
              </w:rPr>
            </w:pPr>
            <w:r w:rsidRPr="00C47D5A">
              <w:rPr>
                <w:color w:val="000000"/>
                <w:sz w:val="20"/>
                <w:szCs w:val="20"/>
              </w:rPr>
              <w:t>50% DMC Subsidy</w:t>
            </w:r>
          </w:p>
        </w:tc>
        <w:tc>
          <w:tcPr>
            <w:tcW w:w="1161" w:type="dxa"/>
            <w:shd w:val="clear" w:color="auto" w:fill="auto"/>
            <w:noWrap/>
            <w:vAlign w:val="bottom"/>
            <w:hideMark/>
          </w:tcPr>
          <w:p w14:paraId="4A06ED7E" w14:textId="77777777" w:rsidR="0055238D" w:rsidRPr="00C47D5A" w:rsidRDefault="0055238D" w:rsidP="00015AE1">
            <w:pPr>
              <w:rPr>
                <w:color w:val="000000"/>
                <w:sz w:val="20"/>
                <w:szCs w:val="20"/>
              </w:rPr>
            </w:pPr>
            <w:r w:rsidRPr="00C47D5A">
              <w:rPr>
                <w:color w:val="000000"/>
                <w:sz w:val="20"/>
                <w:szCs w:val="20"/>
              </w:rPr>
              <w:t>1,757</w:t>
            </w:r>
          </w:p>
        </w:tc>
        <w:tc>
          <w:tcPr>
            <w:tcW w:w="1334" w:type="dxa"/>
            <w:shd w:val="clear" w:color="auto" w:fill="auto"/>
            <w:noWrap/>
            <w:vAlign w:val="bottom"/>
            <w:hideMark/>
          </w:tcPr>
          <w:p w14:paraId="06D1D0F2" w14:textId="77777777" w:rsidR="0055238D" w:rsidRPr="00C47D5A" w:rsidRDefault="0055238D" w:rsidP="00015AE1">
            <w:pPr>
              <w:rPr>
                <w:color w:val="000000"/>
                <w:sz w:val="20"/>
                <w:szCs w:val="20"/>
              </w:rPr>
            </w:pPr>
            <w:r w:rsidRPr="00C47D5A">
              <w:rPr>
                <w:color w:val="000000"/>
                <w:sz w:val="20"/>
                <w:szCs w:val="20"/>
              </w:rPr>
              <w:t>1,356</w:t>
            </w:r>
          </w:p>
        </w:tc>
        <w:tc>
          <w:tcPr>
            <w:tcW w:w="1224" w:type="dxa"/>
            <w:shd w:val="clear" w:color="auto" w:fill="auto"/>
            <w:noWrap/>
            <w:vAlign w:val="bottom"/>
            <w:hideMark/>
          </w:tcPr>
          <w:p w14:paraId="3A498E82" w14:textId="77777777" w:rsidR="0055238D" w:rsidRPr="00C47D5A" w:rsidRDefault="0055238D" w:rsidP="00015AE1">
            <w:pPr>
              <w:rPr>
                <w:color w:val="000000"/>
                <w:sz w:val="20"/>
                <w:szCs w:val="20"/>
              </w:rPr>
            </w:pPr>
            <w:r w:rsidRPr="00C47D5A">
              <w:rPr>
                <w:color w:val="000000"/>
                <w:sz w:val="20"/>
                <w:szCs w:val="20"/>
              </w:rPr>
              <w:t>930</w:t>
            </w:r>
          </w:p>
        </w:tc>
        <w:tc>
          <w:tcPr>
            <w:tcW w:w="1130" w:type="dxa"/>
            <w:shd w:val="clear" w:color="auto" w:fill="auto"/>
            <w:noWrap/>
            <w:vAlign w:val="bottom"/>
            <w:hideMark/>
          </w:tcPr>
          <w:p w14:paraId="32ECECB7" w14:textId="77777777" w:rsidR="0055238D" w:rsidRPr="00C47D5A" w:rsidRDefault="0055238D" w:rsidP="00015AE1">
            <w:pPr>
              <w:rPr>
                <w:color w:val="000000"/>
                <w:sz w:val="20"/>
                <w:szCs w:val="20"/>
              </w:rPr>
            </w:pPr>
            <w:r w:rsidRPr="00C47D5A">
              <w:rPr>
                <w:color w:val="000000"/>
                <w:sz w:val="20"/>
                <w:szCs w:val="20"/>
              </w:rPr>
              <w:t>364</w:t>
            </w:r>
          </w:p>
        </w:tc>
        <w:tc>
          <w:tcPr>
            <w:tcW w:w="1114" w:type="dxa"/>
            <w:shd w:val="clear" w:color="auto" w:fill="auto"/>
            <w:noWrap/>
            <w:vAlign w:val="bottom"/>
            <w:hideMark/>
          </w:tcPr>
          <w:p w14:paraId="4641FA01" w14:textId="77777777" w:rsidR="0055238D" w:rsidRPr="00C47D5A" w:rsidRDefault="0055238D" w:rsidP="00015AE1">
            <w:pPr>
              <w:rPr>
                <w:color w:val="000000"/>
                <w:sz w:val="20"/>
                <w:szCs w:val="20"/>
              </w:rPr>
            </w:pPr>
            <w:r w:rsidRPr="00C47D5A">
              <w:rPr>
                <w:color w:val="000000"/>
                <w:sz w:val="20"/>
                <w:szCs w:val="20"/>
              </w:rPr>
              <w:t>99</w:t>
            </w:r>
          </w:p>
        </w:tc>
        <w:tc>
          <w:tcPr>
            <w:tcW w:w="1388" w:type="dxa"/>
            <w:shd w:val="clear" w:color="auto" w:fill="auto"/>
            <w:noWrap/>
            <w:vAlign w:val="bottom"/>
            <w:hideMark/>
          </w:tcPr>
          <w:p w14:paraId="6C20C3D0" w14:textId="77777777" w:rsidR="0055238D" w:rsidRPr="00C47D5A" w:rsidRDefault="0055238D" w:rsidP="00015AE1">
            <w:pPr>
              <w:rPr>
                <w:color w:val="000000"/>
                <w:sz w:val="20"/>
                <w:szCs w:val="20"/>
              </w:rPr>
            </w:pPr>
            <w:r w:rsidRPr="00C47D5A">
              <w:rPr>
                <w:color w:val="000000"/>
                <w:sz w:val="20"/>
                <w:szCs w:val="20"/>
              </w:rPr>
              <w:t>4,506</w:t>
            </w:r>
          </w:p>
        </w:tc>
      </w:tr>
      <w:tr w:rsidR="0055238D" w:rsidRPr="00C47D5A" w14:paraId="6B75D6A2" w14:textId="77777777" w:rsidTr="00015AE1">
        <w:trPr>
          <w:trHeight w:val="275"/>
        </w:trPr>
        <w:tc>
          <w:tcPr>
            <w:tcW w:w="2221" w:type="dxa"/>
            <w:shd w:val="clear" w:color="auto" w:fill="auto"/>
            <w:noWrap/>
            <w:vAlign w:val="bottom"/>
            <w:hideMark/>
          </w:tcPr>
          <w:p w14:paraId="1AC690D9" w14:textId="77777777" w:rsidR="0055238D" w:rsidRPr="00C47D5A" w:rsidRDefault="0055238D" w:rsidP="00015AE1">
            <w:pPr>
              <w:rPr>
                <w:color w:val="000000"/>
                <w:sz w:val="20"/>
                <w:szCs w:val="20"/>
              </w:rPr>
            </w:pPr>
            <w:r w:rsidRPr="00C47D5A">
              <w:rPr>
                <w:color w:val="000000"/>
                <w:sz w:val="20"/>
                <w:szCs w:val="20"/>
              </w:rPr>
              <w:t>Full DMC Subsidy</w:t>
            </w:r>
          </w:p>
        </w:tc>
        <w:tc>
          <w:tcPr>
            <w:tcW w:w="1161" w:type="dxa"/>
            <w:shd w:val="clear" w:color="auto" w:fill="auto"/>
            <w:noWrap/>
            <w:vAlign w:val="bottom"/>
            <w:hideMark/>
          </w:tcPr>
          <w:p w14:paraId="4EAF8F6D" w14:textId="77777777" w:rsidR="0055238D" w:rsidRPr="00C47D5A" w:rsidRDefault="0055238D" w:rsidP="00015AE1">
            <w:pPr>
              <w:rPr>
                <w:color w:val="000000"/>
                <w:sz w:val="20"/>
                <w:szCs w:val="20"/>
              </w:rPr>
            </w:pPr>
            <w:r w:rsidRPr="00C47D5A">
              <w:rPr>
                <w:color w:val="000000"/>
                <w:sz w:val="20"/>
                <w:szCs w:val="20"/>
              </w:rPr>
              <w:t>3,979</w:t>
            </w:r>
          </w:p>
        </w:tc>
        <w:tc>
          <w:tcPr>
            <w:tcW w:w="1334" w:type="dxa"/>
            <w:shd w:val="clear" w:color="auto" w:fill="auto"/>
            <w:noWrap/>
            <w:vAlign w:val="bottom"/>
            <w:hideMark/>
          </w:tcPr>
          <w:p w14:paraId="401E2416" w14:textId="77777777" w:rsidR="0055238D" w:rsidRPr="00C47D5A" w:rsidRDefault="0055238D" w:rsidP="00015AE1">
            <w:pPr>
              <w:rPr>
                <w:color w:val="000000"/>
                <w:sz w:val="20"/>
                <w:szCs w:val="20"/>
              </w:rPr>
            </w:pPr>
            <w:r w:rsidRPr="00C47D5A">
              <w:rPr>
                <w:color w:val="000000"/>
                <w:sz w:val="20"/>
                <w:szCs w:val="20"/>
              </w:rPr>
              <w:t>2,741</w:t>
            </w:r>
          </w:p>
        </w:tc>
        <w:tc>
          <w:tcPr>
            <w:tcW w:w="1224" w:type="dxa"/>
            <w:shd w:val="clear" w:color="auto" w:fill="auto"/>
            <w:noWrap/>
            <w:vAlign w:val="bottom"/>
            <w:hideMark/>
          </w:tcPr>
          <w:p w14:paraId="5F5B3183" w14:textId="77777777" w:rsidR="0055238D" w:rsidRPr="00C47D5A" w:rsidRDefault="0055238D" w:rsidP="00015AE1">
            <w:pPr>
              <w:rPr>
                <w:color w:val="000000"/>
                <w:sz w:val="20"/>
                <w:szCs w:val="20"/>
              </w:rPr>
            </w:pPr>
            <w:r w:rsidRPr="00C47D5A">
              <w:rPr>
                <w:color w:val="000000"/>
                <w:sz w:val="20"/>
                <w:szCs w:val="20"/>
              </w:rPr>
              <w:t>1,677</w:t>
            </w:r>
          </w:p>
        </w:tc>
        <w:tc>
          <w:tcPr>
            <w:tcW w:w="1130" w:type="dxa"/>
            <w:shd w:val="clear" w:color="auto" w:fill="auto"/>
            <w:noWrap/>
            <w:vAlign w:val="bottom"/>
            <w:hideMark/>
          </w:tcPr>
          <w:p w14:paraId="48876068" w14:textId="77777777" w:rsidR="0055238D" w:rsidRPr="00C47D5A" w:rsidRDefault="0055238D" w:rsidP="00015AE1">
            <w:pPr>
              <w:rPr>
                <w:color w:val="000000"/>
                <w:sz w:val="20"/>
                <w:szCs w:val="20"/>
              </w:rPr>
            </w:pPr>
            <w:r w:rsidRPr="00C47D5A">
              <w:rPr>
                <w:color w:val="000000"/>
                <w:sz w:val="20"/>
                <w:szCs w:val="20"/>
              </w:rPr>
              <w:t>772</w:t>
            </w:r>
          </w:p>
        </w:tc>
        <w:tc>
          <w:tcPr>
            <w:tcW w:w="1114" w:type="dxa"/>
            <w:shd w:val="clear" w:color="auto" w:fill="auto"/>
            <w:noWrap/>
            <w:vAlign w:val="bottom"/>
            <w:hideMark/>
          </w:tcPr>
          <w:p w14:paraId="0C8A4C41" w14:textId="77777777" w:rsidR="0055238D" w:rsidRPr="00C47D5A" w:rsidRDefault="0055238D" w:rsidP="00015AE1">
            <w:pPr>
              <w:rPr>
                <w:color w:val="000000"/>
                <w:sz w:val="20"/>
                <w:szCs w:val="20"/>
              </w:rPr>
            </w:pPr>
            <w:r w:rsidRPr="00C47D5A">
              <w:rPr>
                <w:color w:val="000000"/>
                <w:sz w:val="20"/>
                <w:szCs w:val="20"/>
              </w:rPr>
              <w:t>114</w:t>
            </w:r>
          </w:p>
        </w:tc>
        <w:tc>
          <w:tcPr>
            <w:tcW w:w="1388" w:type="dxa"/>
            <w:shd w:val="clear" w:color="auto" w:fill="auto"/>
            <w:noWrap/>
            <w:vAlign w:val="bottom"/>
            <w:hideMark/>
          </w:tcPr>
          <w:p w14:paraId="309BFE41" w14:textId="77777777" w:rsidR="0055238D" w:rsidRPr="00C47D5A" w:rsidRDefault="0055238D" w:rsidP="00015AE1">
            <w:pPr>
              <w:rPr>
                <w:color w:val="000000"/>
                <w:sz w:val="20"/>
                <w:szCs w:val="20"/>
              </w:rPr>
            </w:pPr>
            <w:r w:rsidRPr="00C47D5A">
              <w:rPr>
                <w:color w:val="000000"/>
                <w:sz w:val="20"/>
                <w:szCs w:val="20"/>
              </w:rPr>
              <w:t>9,283</w:t>
            </w:r>
          </w:p>
        </w:tc>
      </w:tr>
      <w:tr w:rsidR="0055238D" w:rsidRPr="00C47D5A" w14:paraId="5167FAEE" w14:textId="77777777" w:rsidTr="00015AE1">
        <w:trPr>
          <w:trHeight w:val="275"/>
        </w:trPr>
        <w:tc>
          <w:tcPr>
            <w:tcW w:w="2221" w:type="dxa"/>
            <w:shd w:val="clear" w:color="auto" w:fill="auto"/>
            <w:noWrap/>
            <w:vAlign w:val="bottom"/>
            <w:hideMark/>
          </w:tcPr>
          <w:p w14:paraId="22B7E895" w14:textId="77777777" w:rsidR="0055238D" w:rsidRPr="00C47D5A" w:rsidRDefault="0055238D" w:rsidP="00015AE1">
            <w:pPr>
              <w:rPr>
                <w:color w:val="000000"/>
                <w:sz w:val="20"/>
                <w:szCs w:val="20"/>
              </w:rPr>
            </w:pPr>
            <w:r w:rsidRPr="00C47D5A">
              <w:rPr>
                <w:color w:val="000000"/>
                <w:sz w:val="20"/>
                <w:szCs w:val="20"/>
              </w:rPr>
              <w:t xml:space="preserve"> Full DMC + NMC + IC Subsidy</w:t>
            </w:r>
          </w:p>
        </w:tc>
        <w:tc>
          <w:tcPr>
            <w:tcW w:w="1161" w:type="dxa"/>
            <w:shd w:val="clear" w:color="auto" w:fill="auto"/>
            <w:noWrap/>
            <w:vAlign w:val="bottom"/>
            <w:hideMark/>
          </w:tcPr>
          <w:p w14:paraId="04626CFB" w14:textId="77777777" w:rsidR="0055238D" w:rsidRPr="00C47D5A" w:rsidRDefault="0055238D" w:rsidP="00015AE1">
            <w:pPr>
              <w:rPr>
                <w:color w:val="000000"/>
                <w:sz w:val="20"/>
                <w:szCs w:val="20"/>
              </w:rPr>
            </w:pPr>
            <w:r w:rsidRPr="00C47D5A">
              <w:rPr>
                <w:color w:val="000000"/>
                <w:sz w:val="20"/>
                <w:szCs w:val="20"/>
              </w:rPr>
              <w:t>8,354</w:t>
            </w:r>
          </w:p>
        </w:tc>
        <w:tc>
          <w:tcPr>
            <w:tcW w:w="1334" w:type="dxa"/>
            <w:shd w:val="clear" w:color="auto" w:fill="auto"/>
            <w:noWrap/>
            <w:vAlign w:val="bottom"/>
            <w:hideMark/>
          </w:tcPr>
          <w:p w14:paraId="4EFB8C49" w14:textId="77777777" w:rsidR="0055238D" w:rsidRPr="00C47D5A" w:rsidRDefault="0055238D" w:rsidP="00015AE1">
            <w:pPr>
              <w:rPr>
                <w:color w:val="000000"/>
                <w:sz w:val="20"/>
                <w:szCs w:val="20"/>
              </w:rPr>
            </w:pPr>
            <w:r w:rsidRPr="00C47D5A">
              <w:rPr>
                <w:color w:val="000000"/>
                <w:sz w:val="20"/>
                <w:szCs w:val="20"/>
              </w:rPr>
              <w:t>5,996</w:t>
            </w:r>
          </w:p>
        </w:tc>
        <w:tc>
          <w:tcPr>
            <w:tcW w:w="1224" w:type="dxa"/>
            <w:shd w:val="clear" w:color="auto" w:fill="auto"/>
            <w:noWrap/>
            <w:vAlign w:val="bottom"/>
            <w:hideMark/>
          </w:tcPr>
          <w:p w14:paraId="2341A1B7" w14:textId="77777777" w:rsidR="0055238D" w:rsidRPr="00C47D5A" w:rsidRDefault="0055238D" w:rsidP="00015AE1">
            <w:pPr>
              <w:rPr>
                <w:color w:val="000000"/>
                <w:sz w:val="20"/>
                <w:szCs w:val="20"/>
              </w:rPr>
            </w:pPr>
            <w:r w:rsidRPr="00C47D5A">
              <w:rPr>
                <w:color w:val="000000"/>
                <w:sz w:val="20"/>
                <w:szCs w:val="20"/>
              </w:rPr>
              <w:t>3,718</w:t>
            </w:r>
          </w:p>
        </w:tc>
        <w:tc>
          <w:tcPr>
            <w:tcW w:w="1130" w:type="dxa"/>
            <w:shd w:val="clear" w:color="auto" w:fill="auto"/>
            <w:noWrap/>
            <w:vAlign w:val="bottom"/>
            <w:hideMark/>
          </w:tcPr>
          <w:p w14:paraId="27E5B11D" w14:textId="77777777" w:rsidR="0055238D" w:rsidRPr="00C47D5A" w:rsidRDefault="0055238D" w:rsidP="00015AE1">
            <w:pPr>
              <w:rPr>
                <w:color w:val="000000"/>
                <w:sz w:val="20"/>
                <w:szCs w:val="20"/>
              </w:rPr>
            </w:pPr>
            <w:r w:rsidRPr="00C47D5A">
              <w:rPr>
                <w:color w:val="000000"/>
                <w:sz w:val="20"/>
                <w:szCs w:val="20"/>
              </w:rPr>
              <w:t>1,139</w:t>
            </w:r>
          </w:p>
        </w:tc>
        <w:tc>
          <w:tcPr>
            <w:tcW w:w="1114" w:type="dxa"/>
            <w:shd w:val="clear" w:color="auto" w:fill="auto"/>
            <w:noWrap/>
            <w:vAlign w:val="bottom"/>
            <w:hideMark/>
          </w:tcPr>
          <w:p w14:paraId="31C871E3" w14:textId="77777777" w:rsidR="0055238D" w:rsidRPr="00C47D5A" w:rsidRDefault="0055238D" w:rsidP="00015AE1">
            <w:pPr>
              <w:rPr>
                <w:color w:val="000000"/>
                <w:sz w:val="20"/>
                <w:szCs w:val="20"/>
              </w:rPr>
            </w:pPr>
            <w:r w:rsidRPr="00C47D5A">
              <w:rPr>
                <w:color w:val="000000"/>
                <w:sz w:val="20"/>
                <w:szCs w:val="20"/>
              </w:rPr>
              <w:t>174</w:t>
            </w:r>
          </w:p>
        </w:tc>
        <w:tc>
          <w:tcPr>
            <w:tcW w:w="1388" w:type="dxa"/>
            <w:shd w:val="clear" w:color="auto" w:fill="auto"/>
            <w:noWrap/>
            <w:vAlign w:val="bottom"/>
            <w:hideMark/>
          </w:tcPr>
          <w:p w14:paraId="71C5EED3" w14:textId="77777777" w:rsidR="0055238D" w:rsidRPr="00C47D5A" w:rsidRDefault="0055238D" w:rsidP="00015AE1">
            <w:pPr>
              <w:rPr>
                <w:color w:val="000000"/>
                <w:sz w:val="20"/>
                <w:szCs w:val="20"/>
              </w:rPr>
            </w:pPr>
            <w:r w:rsidRPr="00C47D5A">
              <w:rPr>
                <w:color w:val="000000"/>
                <w:sz w:val="20"/>
                <w:szCs w:val="20"/>
              </w:rPr>
              <w:t>19,381</w:t>
            </w:r>
          </w:p>
        </w:tc>
      </w:tr>
    </w:tbl>
    <w:p w14:paraId="6A2AEAE7" w14:textId="77777777" w:rsidR="0055238D" w:rsidRPr="00C47D5A" w:rsidRDefault="0055238D" w:rsidP="00015AE1">
      <w:pPr>
        <w:pStyle w:val="ListParagraph"/>
        <w:spacing w:line="276" w:lineRule="auto"/>
        <w:ind w:left="1080"/>
        <w:rPr>
          <w:b/>
        </w:rPr>
      </w:pPr>
    </w:p>
    <w:tbl>
      <w:tblPr>
        <w:tblpPr w:leftFromText="180" w:rightFromText="180" w:vertAnchor="text" w:horzAnchor="margin" w:tblpY="70"/>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1571"/>
        <w:gridCol w:w="1198"/>
        <w:gridCol w:w="1196"/>
        <w:gridCol w:w="1198"/>
        <w:gridCol w:w="1198"/>
        <w:gridCol w:w="1256"/>
      </w:tblGrid>
      <w:tr w:rsidR="0055238D" w:rsidRPr="00C47D5A" w14:paraId="2153828D" w14:textId="77777777" w:rsidTr="00015AE1">
        <w:trPr>
          <w:trHeight w:val="275"/>
        </w:trPr>
        <w:tc>
          <w:tcPr>
            <w:tcW w:w="5000" w:type="pct"/>
            <w:gridSpan w:val="7"/>
            <w:shd w:val="clear" w:color="auto" w:fill="auto"/>
            <w:noWrap/>
            <w:vAlign w:val="bottom"/>
          </w:tcPr>
          <w:p w14:paraId="1FBFEF7E" w14:textId="15FF7366" w:rsidR="0055238D" w:rsidRPr="00C47D5A" w:rsidRDefault="0055238D" w:rsidP="00015AE1">
            <w:pPr>
              <w:jc w:val="center"/>
              <w:rPr>
                <w:b/>
                <w:bCs/>
                <w:color w:val="000000"/>
                <w:sz w:val="20"/>
                <w:szCs w:val="20"/>
              </w:rPr>
            </w:pPr>
            <w:r w:rsidRPr="00C47D5A">
              <w:rPr>
                <w:b/>
                <w:bCs/>
                <w:color w:val="000000"/>
                <w:sz w:val="20"/>
                <w:szCs w:val="20"/>
              </w:rPr>
              <w:t xml:space="preserve">Table </w:t>
            </w:r>
            <w:r w:rsidR="00906B7F">
              <w:rPr>
                <w:b/>
                <w:bCs/>
                <w:color w:val="000000"/>
                <w:sz w:val="20"/>
                <w:szCs w:val="20"/>
              </w:rPr>
              <w:t>19</w:t>
            </w:r>
            <w:r w:rsidRPr="00C47D5A">
              <w:rPr>
                <w:b/>
                <w:bCs/>
                <w:color w:val="000000"/>
                <w:sz w:val="20"/>
                <w:szCs w:val="20"/>
              </w:rPr>
              <w:t>: OOP Expenditure Averted (USD)</w:t>
            </w:r>
          </w:p>
        </w:tc>
      </w:tr>
      <w:tr w:rsidR="0055238D" w:rsidRPr="00C47D5A" w14:paraId="291467B7" w14:textId="77777777" w:rsidTr="00015AE1">
        <w:trPr>
          <w:trHeight w:val="275"/>
        </w:trPr>
        <w:tc>
          <w:tcPr>
            <w:tcW w:w="1052" w:type="pct"/>
            <w:shd w:val="clear" w:color="auto" w:fill="auto"/>
            <w:noWrap/>
            <w:vAlign w:val="bottom"/>
            <w:hideMark/>
          </w:tcPr>
          <w:p w14:paraId="1BC42388" w14:textId="77777777" w:rsidR="0055238D" w:rsidRPr="00C47D5A" w:rsidRDefault="0055238D" w:rsidP="00015AE1">
            <w:pPr>
              <w:rPr>
                <w:color w:val="000000"/>
                <w:sz w:val="20"/>
                <w:szCs w:val="20"/>
              </w:rPr>
            </w:pPr>
            <w:r w:rsidRPr="00C47D5A">
              <w:rPr>
                <w:color w:val="000000"/>
                <w:sz w:val="20"/>
                <w:szCs w:val="20"/>
              </w:rPr>
              <w:t>Wealth Quintile</w:t>
            </w:r>
          </w:p>
        </w:tc>
        <w:tc>
          <w:tcPr>
            <w:tcW w:w="814" w:type="pct"/>
            <w:shd w:val="clear" w:color="auto" w:fill="auto"/>
            <w:noWrap/>
            <w:vAlign w:val="bottom"/>
            <w:hideMark/>
          </w:tcPr>
          <w:p w14:paraId="4E93D6BF" w14:textId="77777777" w:rsidR="0055238D" w:rsidRPr="00C47D5A" w:rsidRDefault="0055238D" w:rsidP="00015AE1">
            <w:pPr>
              <w:rPr>
                <w:color w:val="000000"/>
                <w:sz w:val="20"/>
                <w:szCs w:val="20"/>
              </w:rPr>
            </w:pPr>
            <w:r w:rsidRPr="00C47D5A">
              <w:rPr>
                <w:color w:val="000000"/>
                <w:sz w:val="20"/>
                <w:szCs w:val="20"/>
              </w:rPr>
              <w:t>Q1</w:t>
            </w:r>
          </w:p>
        </w:tc>
        <w:tc>
          <w:tcPr>
            <w:tcW w:w="621" w:type="pct"/>
            <w:shd w:val="clear" w:color="auto" w:fill="auto"/>
            <w:noWrap/>
            <w:vAlign w:val="bottom"/>
            <w:hideMark/>
          </w:tcPr>
          <w:p w14:paraId="18A23C06" w14:textId="77777777" w:rsidR="0055238D" w:rsidRPr="00C47D5A" w:rsidRDefault="0055238D" w:rsidP="00015AE1">
            <w:pPr>
              <w:rPr>
                <w:color w:val="000000"/>
                <w:sz w:val="20"/>
                <w:szCs w:val="20"/>
              </w:rPr>
            </w:pPr>
            <w:r w:rsidRPr="00C47D5A">
              <w:rPr>
                <w:color w:val="000000"/>
                <w:sz w:val="20"/>
                <w:szCs w:val="20"/>
              </w:rPr>
              <w:t>Q2</w:t>
            </w:r>
          </w:p>
        </w:tc>
        <w:tc>
          <w:tcPr>
            <w:tcW w:w="620" w:type="pct"/>
            <w:shd w:val="clear" w:color="auto" w:fill="auto"/>
            <w:noWrap/>
            <w:vAlign w:val="bottom"/>
            <w:hideMark/>
          </w:tcPr>
          <w:p w14:paraId="22E57578" w14:textId="77777777" w:rsidR="0055238D" w:rsidRPr="00C47D5A" w:rsidRDefault="0055238D" w:rsidP="00015AE1">
            <w:pPr>
              <w:rPr>
                <w:color w:val="000000"/>
                <w:sz w:val="20"/>
                <w:szCs w:val="20"/>
              </w:rPr>
            </w:pPr>
            <w:r w:rsidRPr="00C47D5A">
              <w:rPr>
                <w:color w:val="000000"/>
                <w:sz w:val="20"/>
                <w:szCs w:val="20"/>
              </w:rPr>
              <w:t>Q3</w:t>
            </w:r>
          </w:p>
        </w:tc>
        <w:tc>
          <w:tcPr>
            <w:tcW w:w="621" w:type="pct"/>
            <w:shd w:val="clear" w:color="auto" w:fill="auto"/>
            <w:noWrap/>
            <w:vAlign w:val="bottom"/>
            <w:hideMark/>
          </w:tcPr>
          <w:p w14:paraId="57D8346A" w14:textId="77777777" w:rsidR="0055238D" w:rsidRPr="00C47D5A" w:rsidRDefault="0055238D" w:rsidP="00015AE1">
            <w:pPr>
              <w:rPr>
                <w:color w:val="000000"/>
                <w:sz w:val="20"/>
                <w:szCs w:val="20"/>
              </w:rPr>
            </w:pPr>
            <w:r w:rsidRPr="00C47D5A">
              <w:rPr>
                <w:color w:val="000000"/>
                <w:sz w:val="20"/>
                <w:szCs w:val="20"/>
              </w:rPr>
              <w:t>Q4</w:t>
            </w:r>
          </w:p>
        </w:tc>
        <w:tc>
          <w:tcPr>
            <w:tcW w:w="621" w:type="pct"/>
            <w:shd w:val="clear" w:color="auto" w:fill="auto"/>
            <w:noWrap/>
            <w:vAlign w:val="bottom"/>
            <w:hideMark/>
          </w:tcPr>
          <w:p w14:paraId="1C5FACB6" w14:textId="77777777" w:rsidR="0055238D" w:rsidRPr="00C47D5A" w:rsidRDefault="0055238D" w:rsidP="00015AE1">
            <w:pPr>
              <w:rPr>
                <w:color w:val="000000"/>
                <w:sz w:val="20"/>
                <w:szCs w:val="20"/>
              </w:rPr>
            </w:pPr>
            <w:r w:rsidRPr="00C47D5A">
              <w:rPr>
                <w:color w:val="000000"/>
                <w:sz w:val="20"/>
                <w:szCs w:val="20"/>
              </w:rPr>
              <w:t>Q5</w:t>
            </w:r>
          </w:p>
        </w:tc>
        <w:tc>
          <w:tcPr>
            <w:tcW w:w="648" w:type="pct"/>
            <w:shd w:val="clear" w:color="auto" w:fill="auto"/>
            <w:noWrap/>
            <w:vAlign w:val="bottom"/>
            <w:hideMark/>
          </w:tcPr>
          <w:p w14:paraId="1D7192AB" w14:textId="77777777" w:rsidR="0055238D" w:rsidRPr="00C47D5A" w:rsidRDefault="0055238D" w:rsidP="00015AE1">
            <w:pPr>
              <w:rPr>
                <w:color w:val="000000"/>
                <w:sz w:val="20"/>
                <w:szCs w:val="20"/>
              </w:rPr>
            </w:pPr>
            <w:r w:rsidRPr="00C47D5A">
              <w:rPr>
                <w:color w:val="000000"/>
                <w:sz w:val="20"/>
                <w:szCs w:val="20"/>
              </w:rPr>
              <w:t>Total</w:t>
            </w:r>
          </w:p>
        </w:tc>
      </w:tr>
      <w:tr w:rsidR="0055238D" w:rsidRPr="00C47D5A" w14:paraId="5D00E85A" w14:textId="77777777" w:rsidTr="00015AE1">
        <w:trPr>
          <w:trHeight w:val="353"/>
        </w:trPr>
        <w:tc>
          <w:tcPr>
            <w:tcW w:w="1052" w:type="pct"/>
            <w:shd w:val="clear" w:color="auto" w:fill="auto"/>
            <w:noWrap/>
            <w:vAlign w:val="bottom"/>
            <w:hideMark/>
          </w:tcPr>
          <w:p w14:paraId="0EDB96CC" w14:textId="77777777" w:rsidR="0055238D" w:rsidRPr="00C47D5A" w:rsidRDefault="0055238D" w:rsidP="00015AE1">
            <w:pPr>
              <w:rPr>
                <w:color w:val="000000"/>
                <w:sz w:val="20"/>
                <w:szCs w:val="20"/>
              </w:rPr>
            </w:pPr>
            <w:r w:rsidRPr="00C47D5A">
              <w:rPr>
                <w:color w:val="000000"/>
                <w:sz w:val="20"/>
                <w:szCs w:val="20"/>
              </w:rPr>
              <w:t>50% DMC Subsidy</w:t>
            </w:r>
          </w:p>
        </w:tc>
        <w:tc>
          <w:tcPr>
            <w:tcW w:w="814" w:type="pct"/>
            <w:shd w:val="clear" w:color="auto" w:fill="auto"/>
            <w:noWrap/>
            <w:vAlign w:val="bottom"/>
            <w:hideMark/>
          </w:tcPr>
          <w:p w14:paraId="1934D63F" w14:textId="77777777" w:rsidR="0055238D" w:rsidRPr="00C47D5A" w:rsidRDefault="0055238D" w:rsidP="00015AE1">
            <w:pPr>
              <w:rPr>
                <w:color w:val="000000"/>
                <w:sz w:val="20"/>
                <w:szCs w:val="20"/>
              </w:rPr>
            </w:pPr>
            <w:r w:rsidRPr="00C47D5A">
              <w:rPr>
                <w:color w:val="000000"/>
                <w:sz w:val="20"/>
                <w:szCs w:val="20"/>
              </w:rPr>
              <w:t>19,703,036</w:t>
            </w:r>
          </w:p>
        </w:tc>
        <w:tc>
          <w:tcPr>
            <w:tcW w:w="621" w:type="pct"/>
            <w:shd w:val="clear" w:color="auto" w:fill="auto"/>
            <w:noWrap/>
            <w:vAlign w:val="bottom"/>
            <w:hideMark/>
          </w:tcPr>
          <w:p w14:paraId="1B0BE2F7" w14:textId="77777777" w:rsidR="0055238D" w:rsidRPr="00C47D5A" w:rsidRDefault="0055238D" w:rsidP="00015AE1">
            <w:pPr>
              <w:rPr>
                <w:color w:val="000000"/>
                <w:sz w:val="20"/>
                <w:szCs w:val="20"/>
              </w:rPr>
            </w:pPr>
            <w:r w:rsidRPr="00C47D5A">
              <w:rPr>
                <w:color w:val="000000"/>
                <w:sz w:val="20"/>
                <w:szCs w:val="20"/>
              </w:rPr>
              <w:t>19,086,998</w:t>
            </w:r>
          </w:p>
        </w:tc>
        <w:tc>
          <w:tcPr>
            <w:tcW w:w="620" w:type="pct"/>
            <w:shd w:val="clear" w:color="auto" w:fill="auto"/>
            <w:noWrap/>
            <w:vAlign w:val="bottom"/>
            <w:hideMark/>
          </w:tcPr>
          <w:p w14:paraId="320EDA6C" w14:textId="77777777" w:rsidR="0055238D" w:rsidRPr="00C47D5A" w:rsidRDefault="0055238D" w:rsidP="00015AE1">
            <w:pPr>
              <w:rPr>
                <w:color w:val="000000"/>
                <w:sz w:val="20"/>
                <w:szCs w:val="20"/>
              </w:rPr>
            </w:pPr>
            <w:r w:rsidRPr="00C47D5A">
              <w:rPr>
                <w:color w:val="000000"/>
                <w:sz w:val="20"/>
                <w:szCs w:val="20"/>
              </w:rPr>
              <w:t>15,916,952</w:t>
            </w:r>
          </w:p>
        </w:tc>
        <w:tc>
          <w:tcPr>
            <w:tcW w:w="621" w:type="pct"/>
            <w:shd w:val="clear" w:color="auto" w:fill="auto"/>
            <w:noWrap/>
            <w:vAlign w:val="bottom"/>
            <w:hideMark/>
          </w:tcPr>
          <w:p w14:paraId="7EDE4004" w14:textId="77777777" w:rsidR="0055238D" w:rsidRPr="00C47D5A" w:rsidRDefault="0055238D" w:rsidP="00015AE1">
            <w:pPr>
              <w:rPr>
                <w:color w:val="000000"/>
                <w:sz w:val="20"/>
                <w:szCs w:val="20"/>
              </w:rPr>
            </w:pPr>
            <w:r w:rsidRPr="00C47D5A">
              <w:rPr>
                <w:color w:val="000000"/>
                <w:sz w:val="20"/>
                <w:szCs w:val="20"/>
              </w:rPr>
              <w:t>10,838,104</w:t>
            </w:r>
          </w:p>
        </w:tc>
        <w:tc>
          <w:tcPr>
            <w:tcW w:w="621" w:type="pct"/>
            <w:shd w:val="clear" w:color="auto" w:fill="auto"/>
            <w:noWrap/>
            <w:vAlign w:val="bottom"/>
            <w:hideMark/>
          </w:tcPr>
          <w:p w14:paraId="2F4AD10A" w14:textId="77777777" w:rsidR="0055238D" w:rsidRPr="00C47D5A" w:rsidRDefault="0055238D" w:rsidP="00015AE1">
            <w:pPr>
              <w:rPr>
                <w:color w:val="000000"/>
                <w:sz w:val="20"/>
                <w:szCs w:val="20"/>
              </w:rPr>
            </w:pPr>
            <w:r w:rsidRPr="00C47D5A">
              <w:rPr>
                <w:color w:val="000000"/>
                <w:sz w:val="20"/>
                <w:szCs w:val="20"/>
              </w:rPr>
              <w:t>4,540,942</w:t>
            </w:r>
          </w:p>
        </w:tc>
        <w:tc>
          <w:tcPr>
            <w:tcW w:w="648" w:type="pct"/>
            <w:shd w:val="clear" w:color="auto" w:fill="auto"/>
            <w:noWrap/>
            <w:vAlign w:val="bottom"/>
            <w:hideMark/>
          </w:tcPr>
          <w:p w14:paraId="64424293" w14:textId="77777777" w:rsidR="0055238D" w:rsidRPr="00C47D5A" w:rsidRDefault="0055238D" w:rsidP="00015AE1">
            <w:pPr>
              <w:rPr>
                <w:color w:val="000000"/>
                <w:sz w:val="20"/>
                <w:szCs w:val="20"/>
              </w:rPr>
            </w:pPr>
            <w:r w:rsidRPr="00C47D5A">
              <w:rPr>
                <w:color w:val="000000"/>
                <w:sz w:val="20"/>
                <w:szCs w:val="20"/>
              </w:rPr>
              <w:t>70,086,032</w:t>
            </w:r>
          </w:p>
        </w:tc>
      </w:tr>
      <w:tr w:rsidR="0055238D" w:rsidRPr="00C47D5A" w14:paraId="06A00D0A" w14:textId="77777777" w:rsidTr="00015AE1">
        <w:trPr>
          <w:trHeight w:val="353"/>
        </w:trPr>
        <w:tc>
          <w:tcPr>
            <w:tcW w:w="1052" w:type="pct"/>
            <w:shd w:val="clear" w:color="auto" w:fill="auto"/>
            <w:noWrap/>
            <w:vAlign w:val="bottom"/>
            <w:hideMark/>
          </w:tcPr>
          <w:p w14:paraId="06DEB491" w14:textId="77777777" w:rsidR="0055238D" w:rsidRPr="00C47D5A" w:rsidRDefault="0055238D" w:rsidP="00015AE1">
            <w:pPr>
              <w:rPr>
                <w:color w:val="000000"/>
                <w:sz w:val="20"/>
                <w:szCs w:val="20"/>
              </w:rPr>
            </w:pPr>
            <w:r w:rsidRPr="00C47D5A">
              <w:rPr>
                <w:color w:val="000000"/>
                <w:sz w:val="20"/>
                <w:szCs w:val="20"/>
              </w:rPr>
              <w:t>Full DMC Subsidy</w:t>
            </w:r>
          </w:p>
        </w:tc>
        <w:tc>
          <w:tcPr>
            <w:tcW w:w="814" w:type="pct"/>
            <w:shd w:val="clear" w:color="auto" w:fill="auto"/>
            <w:noWrap/>
            <w:vAlign w:val="bottom"/>
            <w:hideMark/>
          </w:tcPr>
          <w:p w14:paraId="28C1D96C" w14:textId="77777777" w:rsidR="0055238D" w:rsidRPr="00C47D5A" w:rsidRDefault="0055238D" w:rsidP="00015AE1">
            <w:pPr>
              <w:rPr>
                <w:color w:val="000000"/>
                <w:sz w:val="20"/>
                <w:szCs w:val="20"/>
              </w:rPr>
            </w:pPr>
            <w:r w:rsidRPr="00C47D5A">
              <w:rPr>
                <w:color w:val="000000"/>
                <w:sz w:val="20"/>
                <w:szCs w:val="20"/>
              </w:rPr>
              <w:t>40,175,095</w:t>
            </w:r>
          </w:p>
        </w:tc>
        <w:tc>
          <w:tcPr>
            <w:tcW w:w="621" w:type="pct"/>
            <w:shd w:val="clear" w:color="auto" w:fill="auto"/>
            <w:noWrap/>
            <w:vAlign w:val="bottom"/>
            <w:hideMark/>
          </w:tcPr>
          <w:p w14:paraId="2FBEC74C" w14:textId="77777777" w:rsidR="0055238D" w:rsidRPr="00C47D5A" w:rsidRDefault="0055238D" w:rsidP="00015AE1">
            <w:pPr>
              <w:rPr>
                <w:color w:val="000000"/>
                <w:sz w:val="20"/>
                <w:szCs w:val="20"/>
              </w:rPr>
            </w:pPr>
            <w:r w:rsidRPr="00C47D5A">
              <w:rPr>
                <w:color w:val="000000"/>
                <w:sz w:val="20"/>
                <w:szCs w:val="20"/>
              </w:rPr>
              <w:t>38,731,953</w:t>
            </w:r>
          </w:p>
        </w:tc>
        <w:tc>
          <w:tcPr>
            <w:tcW w:w="620" w:type="pct"/>
            <w:shd w:val="clear" w:color="auto" w:fill="auto"/>
            <w:noWrap/>
            <w:vAlign w:val="bottom"/>
            <w:hideMark/>
          </w:tcPr>
          <w:p w14:paraId="44F077E4" w14:textId="77777777" w:rsidR="0055238D" w:rsidRPr="00C47D5A" w:rsidRDefault="0055238D" w:rsidP="00015AE1">
            <w:pPr>
              <w:rPr>
                <w:color w:val="000000"/>
                <w:sz w:val="20"/>
                <w:szCs w:val="20"/>
              </w:rPr>
            </w:pPr>
            <w:r w:rsidRPr="00C47D5A">
              <w:rPr>
                <w:color w:val="000000"/>
                <w:sz w:val="20"/>
                <w:szCs w:val="20"/>
              </w:rPr>
              <w:t>32,204,656</w:t>
            </w:r>
          </w:p>
        </w:tc>
        <w:tc>
          <w:tcPr>
            <w:tcW w:w="621" w:type="pct"/>
            <w:shd w:val="clear" w:color="auto" w:fill="auto"/>
            <w:noWrap/>
            <w:vAlign w:val="bottom"/>
            <w:hideMark/>
          </w:tcPr>
          <w:p w14:paraId="58343207" w14:textId="77777777" w:rsidR="0055238D" w:rsidRPr="00C47D5A" w:rsidRDefault="0055238D" w:rsidP="00015AE1">
            <w:pPr>
              <w:rPr>
                <w:color w:val="000000"/>
                <w:sz w:val="20"/>
                <w:szCs w:val="20"/>
              </w:rPr>
            </w:pPr>
            <w:r w:rsidRPr="00C47D5A">
              <w:rPr>
                <w:color w:val="000000"/>
                <w:sz w:val="20"/>
                <w:szCs w:val="20"/>
              </w:rPr>
              <w:t>21,854,439</w:t>
            </w:r>
          </w:p>
        </w:tc>
        <w:tc>
          <w:tcPr>
            <w:tcW w:w="621" w:type="pct"/>
            <w:shd w:val="clear" w:color="auto" w:fill="auto"/>
            <w:noWrap/>
            <w:vAlign w:val="bottom"/>
            <w:hideMark/>
          </w:tcPr>
          <w:p w14:paraId="65702C54" w14:textId="77777777" w:rsidR="0055238D" w:rsidRPr="00C47D5A" w:rsidRDefault="0055238D" w:rsidP="00015AE1">
            <w:pPr>
              <w:rPr>
                <w:color w:val="000000"/>
                <w:sz w:val="20"/>
                <w:szCs w:val="20"/>
              </w:rPr>
            </w:pPr>
            <w:r w:rsidRPr="00C47D5A">
              <w:rPr>
                <w:color w:val="000000"/>
                <w:sz w:val="20"/>
                <w:szCs w:val="20"/>
              </w:rPr>
              <w:t>9,102,832</w:t>
            </w:r>
          </w:p>
        </w:tc>
        <w:tc>
          <w:tcPr>
            <w:tcW w:w="648" w:type="pct"/>
            <w:shd w:val="clear" w:color="auto" w:fill="auto"/>
            <w:noWrap/>
            <w:vAlign w:val="bottom"/>
            <w:hideMark/>
          </w:tcPr>
          <w:p w14:paraId="1B61810A" w14:textId="77777777" w:rsidR="0055238D" w:rsidRPr="00C47D5A" w:rsidRDefault="0055238D" w:rsidP="00015AE1">
            <w:pPr>
              <w:rPr>
                <w:color w:val="000000"/>
                <w:sz w:val="20"/>
                <w:szCs w:val="20"/>
              </w:rPr>
            </w:pPr>
            <w:r w:rsidRPr="00C47D5A">
              <w:rPr>
                <w:color w:val="000000"/>
                <w:sz w:val="20"/>
                <w:szCs w:val="20"/>
              </w:rPr>
              <w:t>142,068,975</w:t>
            </w:r>
          </w:p>
        </w:tc>
      </w:tr>
      <w:tr w:rsidR="0055238D" w:rsidRPr="00C47D5A" w14:paraId="3D27CF53" w14:textId="77777777" w:rsidTr="00015AE1">
        <w:trPr>
          <w:trHeight w:val="561"/>
        </w:trPr>
        <w:tc>
          <w:tcPr>
            <w:tcW w:w="1052" w:type="pct"/>
            <w:shd w:val="clear" w:color="auto" w:fill="auto"/>
            <w:noWrap/>
            <w:vAlign w:val="bottom"/>
            <w:hideMark/>
          </w:tcPr>
          <w:p w14:paraId="4520F925" w14:textId="77777777" w:rsidR="0055238D" w:rsidRPr="00C47D5A" w:rsidRDefault="0055238D" w:rsidP="00015AE1">
            <w:pPr>
              <w:rPr>
                <w:color w:val="000000"/>
                <w:sz w:val="20"/>
                <w:szCs w:val="20"/>
              </w:rPr>
            </w:pPr>
            <w:r w:rsidRPr="00C47D5A">
              <w:rPr>
                <w:color w:val="000000"/>
                <w:sz w:val="20"/>
                <w:szCs w:val="20"/>
              </w:rPr>
              <w:t>Full DMC + NMC + IC Subsidy</w:t>
            </w:r>
          </w:p>
        </w:tc>
        <w:tc>
          <w:tcPr>
            <w:tcW w:w="814" w:type="pct"/>
            <w:shd w:val="clear" w:color="auto" w:fill="auto"/>
            <w:noWrap/>
            <w:vAlign w:val="bottom"/>
            <w:hideMark/>
          </w:tcPr>
          <w:p w14:paraId="1D02E958" w14:textId="77777777" w:rsidR="0055238D" w:rsidRPr="00C47D5A" w:rsidRDefault="0055238D" w:rsidP="00015AE1">
            <w:pPr>
              <w:rPr>
                <w:color w:val="000000"/>
                <w:sz w:val="20"/>
                <w:szCs w:val="20"/>
              </w:rPr>
            </w:pPr>
            <w:r w:rsidRPr="00C47D5A">
              <w:rPr>
                <w:color w:val="000000"/>
                <w:sz w:val="20"/>
                <w:szCs w:val="20"/>
              </w:rPr>
              <w:t>54,858,701</w:t>
            </w:r>
          </w:p>
        </w:tc>
        <w:tc>
          <w:tcPr>
            <w:tcW w:w="621" w:type="pct"/>
            <w:shd w:val="clear" w:color="auto" w:fill="auto"/>
            <w:noWrap/>
            <w:vAlign w:val="bottom"/>
            <w:hideMark/>
          </w:tcPr>
          <w:p w14:paraId="13BE93D6" w14:textId="77777777" w:rsidR="0055238D" w:rsidRPr="00C47D5A" w:rsidRDefault="0055238D" w:rsidP="00015AE1">
            <w:pPr>
              <w:rPr>
                <w:color w:val="000000"/>
                <w:sz w:val="20"/>
                <w:szCs w:val="20"/>
              </w:rPr>
            </w:pPr>
            <w:r w:rsidRPr="00C47D5A">
              <w:rPr>
                <w:color w:val="000000"/>
                <w:sz w:val="20"/>
                <w:szCs w:val="20"/>
              </w:rPr>
              <w:t>54,205,170</w:t>
            </w:r>
          </w:p>
        </w:tc>
        <w:tc>
          <w:tcPr>
            <w:tcW w:w="620" w:type="pct"/>
            <w:shd w:val="clear" w:color="auto" w:fill="auto"/>
            <w:noWrap/>
            <w:vAlign w:val="bottom"/>
            <w:hideMark/>
          </w:tcPr>
          <w:p w14:paraId="113A3B6E" w14:textId="77777777" w:rsidR="0055238D" w:rsidRPr="00C47D5A" w:rsidRDefault="0055238D" w:rsidP="00015AE1">
            <w:pPr>
              <w:rPr>
                <w:color w:val="000000"/>
                <w:sz w:val="20"/>
                <w:szCs w:val="20"/>
              </w:rPr>
            </w:pPr>
            <w:r w:rsidRPr="00C47D5A">
              <w:rPr>
                <w:color w:val="000000"/>
                <w:sz w:val="20"/>
                <w:szCs w:val="20"/>
              </w:rPr>
              <w:t>47,294,526</w:t>
            </w:r>
          </w:p>
        </w:tc>
        <w:tc>
          <w:tcPr>
            <w:tcW w:w="621" w:type="pct"/>
            <w:shd w:val="clear" w:color="auto" w:fill="auto"/>
            <w:noWrap/>
            <w:vAlign w:val="bottom"/>
            <w:hideMark/>
          </w:tcPr>
          <w:p w14:paraId="0206B7C4" w14:textId="77777777" w:rsidR="0055238D" w:rsidRPr="00C47D5A" w:rsidRDefault="0055238D" w:rsidP="00015AE1">
            <w:pPr>
              <w:rPr>
                <w:color w:val="000000"/>
                <w:sz w:val="20"/>
                <w:szCs w:val="20"/>
              </w:rPr>
            </w:pPr>
            <w:r w:rsidRPr="00C47D5A">
              <w:rPr>
                <w:color w:val="000000"/>
                <w:sz w:val="20"/>
                <w:szCs w:val="20"/>
              </w:rPr>
              <w:t>33,271,449</w:t>
            </w:r>
          </w:p>
        </w:tc>
        <w:tc>
          <w:tcPr>
            <w:tcW w:w="621" w:type="pct"/>
            <w:shd w:val="clear" w:color="auto" w:fill="auto"/>
            <w:noWrap/>
            <w:vAlign w:val="bottom"/>
            <w:hideMark/>
          </w:tcPr>
          <w:p w14:paraId="56C494A5" w14:textId="77777777" w:rsidR="0055238D" w:rsidRPr="00C47D5A" w:rsidRDefault="0055238D" w:rsidP="00015AE1">
            <w:pPr>
              <w:rPr>
                <w:color w:val="000000"/>
                <w:sz w:val="20"/>
                <w:szCs w:val="20"/>
              </w:rPr>
            </w:pPr>
            <w:r w:rsidRPr="00C47D5A">
              <w:rPr>
                <w:color w:val="000000"/>
                <w:sz w:val="20"/>
                <w:szCs w:val="20"/>
              </w:rPr>
              <w:t>15,591,539</w:t>
            </w:r>
          </w:p>
        </w:tc>
        <w:tc>
          <w:tcPr>
            <w:tcW w:w="648" w:type="pct"/>
            <w:shd w:val="clear" w:color="auto" w:fill="auto"/>
            <w:noWrap/>
            <w:vAlign w:val="bottom"/>
            <w:hideMark/>
          </w:tcPr>
          <w:p w14:paraId="4E8771DB" w14:textId="77777777" w:rsidR="0055238D" w:rsidRPr="00C47D5A" w:rsidRDefault="0055238D" w:rsidP="00015AE1">
            <w:pPr>
              <w:rPr>
                <w:color w:val="000000"/>
                <w:sz w:val="20"/>
                <w:szCs w:val="20"/>
              </w:rPr>
            </w:pPr>
            <w:r w:rsidRPr="00C47D5A">
              <w:rPr>
                <w:color w:val="000000"/>
                <w:sz w:val="20"/>
                <w:szCs w:val="20"/>
              </w:rPr>
              <w:t>205,221,385</w:t>
            </w:r>
          </w:p>
        </w:tc>
      </w:tr>
    </w:tbl>
    <w:p w14:paraId="1F7234CB" w14:textId="011BFC66" w:rsidR="0055238D" w:rsidRPr="00C47D5A" w:rsidRDefault="0055238D" w:rsidP="00015AE1">
      <w:pPr>
        <w:pStyle w:val="ListParagraph"/>
        <w:spacing w:line="276" w:lineRule="auto"/>
        <w:ind w:left="1080"/>
        <w:jc w:val="both"/>
        <w:rPr>
          <w:b/>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1162"/>
        <w:gridCol w:w="1335"/>
        <w:gridCol w:w="1225"/>
        <w:gridCol w:w="1130"/>
        <w:gridCol w:w="1115"/>
        <w:gridCol w:w="1382"/>
      </w:tblGrid>
      <w:tr w:rsidR="0055238D" w:rsidRPr="00C47D5A" w14:paraId="63FF0195" w14:textId="77777777" w:rsidTr="00015AE1">
        <w:trPr>
          <w:trHeight w:val="339"/>
        </w:trPr>
        <w:tc>
          <w:tcPr>
            <w:tcW w:w="9570" w:type="dxa"/>
            <w:gridSpan w:val="7"/>
            <w:shd w:val="clear" w:color="auto" w:fill="auto"/>
            <w:noWrap/>
            <w:vAlign w:val="bottom"/>
          </w:tcPr>
          <w:p w14:paraId="4792C0E6" w14:textId="03FADC43" w:rsidR="0055238D" w:rsidRPr="00C47D5A" w:rsidRDefault="0055238D" w:rsidP="00015AE1">
            <w:pPr>
              <w:jc w:val="center"/>
              <w:rPr>
                <w:b/>
                <w:bCs/>
                <w:color w:val="000000"/>
                <w:sz w:val="20"/>
                <w:szCs w:val="20"/>
              </w:rPr>
            </w:pPr>
            <w:r w:rsidRPr="00C47D5A">
              <w:rPr>
                <w:b/>
                <w:bCs/>
                <w:color w:val="000000"/>
                <w:sz w:val="20"/>
                <w:szCs w:val="20"/>
              </w:rPr>
              <w:t xml:space="preserve">Table </w:t>
            </w:r>
            <w:r w:rsidR="00906B7F">
              <w:rPr>
                <w:b/>
                <w:bCs/>
                <w:color w:val="000000"/>
                <w:sz w:val="20"/>
                <w:szCs w:val="20"/>
              </w:rPr>
              <w:t>20</w:t>
            </w:r>
            <w:r w:rsidRPr="00C47D5A">
              <w:rPr>
                <w:b/>
                <w:bCs/>
                <w:color w:val="000000"/>
                <w:sz w:val="20"/>
                <w:szCs w:val="20"/>
              </w:rPr>
              <w:t>: Cases of CHE Averted</w:t>
            </w:r>
          </w:p>
        </w:tc>
      </w:tr>
      <w:tr w:rsidR="0055238D" w:rsidRPr="00C47D5A" w14:paraId="3AAD859A" w14:textId="77777777" w:rsidTr="00015AE1">
        <w:trPr>
          <w:trHeight w:val="339"/>
        </w:trPr>
        <w:tc>
          <w:tcPr>
            <w:tcW w:w="2221" w:type="dxa"/>
            <w:shd w:val="clear" w:color="auto" w:fill="auto"/>
            <w:noWrap/>
            <w:vAlign w:val="bottom"/>
            <w:hideMark/>
          </w:tcPr>
          <w:p w14:paraId="48EC9CA7" w14:textId="77777777" w:rsidR="0055238D" w:rsidRPr="00C47D5A" w:rsidRDefault="0055238D" w:rsidP="00015AE1">
            <w:pPr>
              <w:rPr>
                <w:color w:val="000000"/>
                <w:sz w:val="20"/>
                <w:szCs w:val="20"/>
              </w:rPr>
            </w:pPr>
            <w:r w:rsidRPr="00C47D5A">
              <w:rPr>
                <w:color w:val="000000"/>
                <w:sz w:val="20"/>
                <w:szCs w:val="20"/>
              </w:rPr>
              <w:t>Wealth Quintile</w:t>
            </w:r>
          </w:p>
        </w:tc>
        <w:tc>
          <w:tcPr>
            <w:tcW w:w="1162" w:type="dxa"/>
            <w:shd w:val="clear" w:color="auto" w:fill="auto"/>
            <w:noWrap/>
            <w:vAlign w:val="bottom"/>
            <w:hideMark/>
          </w:tcPr>
          <w:p w14:paraId="38427F3F" w14:textId="77777777" w:rsidR="0055238D" w:rsidRPr="00C47D5A" w:rsidRDefault="0055238D" w:rsidP="00015AE1">
            <w:pPr>
              <w:rPr>
                <w:color w:val="000000"/>
                <w:sz w:val="20"/>
                <w:szCs w:val="20"/>
              </w:rPr>
            </w:pPr>
            <w:r w:rsidRPr="00C47D5A">
              <w:rPr>
                <w:color w:val="000000"/>
                <w:sz w:val="20"/>
                <w:szCs w:val="20"/>
              </w:rPr>
              <w:t>Q1</w:t>
            </w:r>
          </w:p>
        </w:tc>
        <w:tc>
          <w:tcPr>
            <w:tcW w:w="1335" w:type="dxa"/>
            <w:shd w:val="clear" w:color="auto" w:fill="auto"/>
            <w:noWrap/>
            <w:vAlign w:val="bottom"/>
            <w:hideMark/>
          </w:tcPr>
          <w:p w14:paraId="6A185FC9" w14:textId="77777777" w:rsidR="0055238D" w:rsidRPr="00C47D5A" w:rsidRDefault="0055238D" w:rsidP="00015AE1">
            <w:pPr>
              <w:rPr>
                <w:color w:val="000000"/>
                <w:sz w:val="20"/>
                <w:szCs w:val="20"/>
              </w:rPr>
            </w:pPr>
            <w:r w:rsidRPr="00C47D5A">
              <w:rPr>
                <w:color w:val="000000"/>
                <w:sz w:val="20"/>
                <w:szCs w:val="20"/>
              </w:rPr>
              <w:t>Q2</w:t>
            </w:r>
          </w:p>
        </w:tc>
        <w:tc>
          <w:tcPr>
            <w:tcW w:w="1225" w:type="dxa"/>
            <w:shd w:val="clear" w:color="auto" w:fill="auto"/>
            <w:noWrap/>
            <w:vAlign w:val="bottom"/>
            <w:hideMark/>
          </w:tcPr>
          <w:p w14:paraId="441FA24C" w14:textId="77777777" w:rsidR="0055238D" w:rsidRPr="00C47D5A" w:rsidRDefault="0055238D" w:rsidP="00015AE1">
            <w:pPr>
              <w:rPr>
                <w:color w:val="000000"/>
                <w:sz w:val="20"/>
                <w:szCs w:val="20"/>
              </w:rPr>
            </w:pPr>
            <w:r w:rsidRPr="00C47D5A">
              <w:rPr>
                <w:color w:val="000000"/>
                <w:sz w:val="20"/>
                <w:szCs w:val="20"/>
              </w:rPr>
              <w:t>Q3</w:t>
            </w:r>
          </w:p>
        </w:tc>
        <w:tc>
          <w:tcPr>
            <w:tcW w:w="1130" w:type="dxa"/>
            <w:shd w:val="clear" w:color="auto" w:fill="auto"/>
            <w:noWrap/>
            <w:vAlign w:val="bottom"/>
            <w:hideMark/>
          </w:tcPr>
          <w:p w14:paraId="0CA21641" w14:textId="77777777" w:rsidR="0055238D" w:rsidRPr="00C47D5A" w:rsidRDefault="0055238D" w:rsidP="00015AE1">
            <w:pPr>
              <w:rPr>
                <w:color w:val="000000"/>
                <w:sz w:val="20"/>
                <w:szCs w:val="20"/>
              </w:rPr>
            </w:pPr>
            <w:r w:rsidRPr="00C47D5A">
              <w:rPr>
                <w:color w:val="000000"/>
                <w:sz w:val="20"/>
                <w:szCs w:val="20"/>
              </w:rPr>
              <w:t>Q4</w:t>
            </w:r>
          </w:p>
        </w:tc>
        <w:tc>
          <w:tcPr>
            <w:tcW w:w="1115" w:type="dxa"/>
            <w:shd w:val="clear" w:color="auto" w:fill="auto"/>
            <w:noWrap/>
            <w:vAlign w:val="bottom"/>
            <w:hideMark/>
          </w:tcPr>
          <w:p w14:paraId="413C6A85" w14:textId="77777777" w:rsidR="0055238D" w:rsidRPr="00C47D5A" w:rsidRDefault="0055238D" w:rsidP="00015AE1">
            <w:pPr>
              <w:rPr>
                <w:color w:val="000000"/>
                <w:sz w:val="20"/>
                <w:szCs w:val="20"/>
              </w:rPr>
            </w:pPr>
            <w:r w:rsidRPr="00C47D5A">
              <w:rPr>
                <w:color w:val="000000"/>
                <w:sz w:val="20"/>
                <w:szCs w:val="20"/>
              </w:rPr>
              <w:t>Q5</w:t>
            </w:r>
          </w:p>
        </w:tc>
        <w:tc>
          <w:tcPr>
            <w:tcW w:w="1382" w:type="dxa"/>
            <w:shd w:val="clear" w:color="auto" w:fill="auto"/>
            <w:noWrap/>
            <w:vAlign w:val="bottom"/>
            <w:hideMark/>
          </w:tcPr>
          <w:p w14:paraId="45CF3EEB" w14:textId="77777777" w:rsidR="0055238D" w:rsidRPr="00C47D5A" w:rsidRDefault="0055238D" w:rsidP="00015AE1">
            <w:pPr>
              <w:rPr>
                <w:color w:val="000000"/>
                <w:sz w:val="20"/>
                <w:szCs w:val="20"/>
              </w:rPr>
            </w:pPr>
            <w:r w:rsidRPr="00C47D5A">
              <w:rPr>
                <w:color w:val="000000"/>
                <w:sz w:val="20"/>
                <w:szCs w:val="20"/>
              </w:rPr>
              <w:t>Total</w:t>
            </w:r>
          </w:p>
        </w:tc>
      </w:tr>
      <w:tr w:rsidR="00591DFE" w:rsidRPr="00C47D5A" w14:paraId="0B4B7AE6" w14:textId="77777777" w:rsidTr="00015AE1">
        <w:trPr>
          <w:trHeight w:val="339"/>
        </w:trPr>
        <w:tc>
          <w:tcPr>
            <w:tcW w:w="2221" w:type="dxa"/>
            <w:shd w:val="clear" w:color="auto" w:fill="auto"/>
            <w:noWrap/>
            <w:vAlign w:val="bottom"/>
            <w:hideMark/>
          </w:tcPr>
          <w:p w14:paraId="2DEB42AF" w14:textId="77777777" w:rsidR="00591DFE" w:rsidRPr="00C47D5A" w:rsidRDefault="00591DFE" w:rsidP="00015AE1">
            <w:pPr>
              <w:rPr>
                <w:color w:val="000000"/>
                <w:sz w:val="20"/>
                <w:szCs w:val="20"/>
              </w:rPr>
            </w:pPr>
            <w:r w:rsidRPr="00C47D5A">
              <w:rPr>
                <w:color w:val="000000"/>
                <w:sz w:val="20"/>
                <w:szCs w:val="20"/>
              </w:rPr>
              <w:t>50% DMC subsidy</w:t>
            </w:r>
          </w:p>
        </w:tc>
        <w:tc>
          <w:tcPr>
            <w:tcW w:w="1162" w:type="dxa"/>
            <w:shd w:val="clear" w:color="auto" w:fill="auto"/>
            <w:noWrap/>
            <w:vAlign w:val="bottom"/>
            <w:hideMark/>
          </w:tcPr>
          <w:p w14:paraId="3569EFF8" w14:textId="6DACFA8D" w:rsidR="00591DFE" w:rsidRPr="00C47D5A" w:rsidRDefault="00E11A8E" w:rsidP="00015AE1">
            <w:pPr>
              <w:rPr>
                <w:color w:val="000000"/>
                <w:sz w:val="20"/>
                <w:szCs w:val="20"/>
              </w:rPr>
            </w:pPr>
            <w:r>
              <w:rPr>
                <w:color w:val="000000"/>
                <w:sz w:val="20"/>
                <w:szCs w:val="20"/>
              </w:rPr>
              <w:t>2,885</w:t>
            </w:r>
          </w:p>
        </w:tc>
        <w:tc>
          <w:tcPr>
            <w:tcW w:w="1335" w:type="dxa"/>
            <w:shd w:val="clear" w:color="auto" w:fill="auto"/>
            <w:noWrap/>
            <w:vAlign w:val="bottom"/>
            <w:hideMark/>
          </w:tcPr>
          <w:p w14:paraId="3C27C001" w14:textId="1E3DF230" w:rsidR="00591DFE" w:rsidRPr="00C47D5A" w:rsidRDefault="00E11A8E" w:rsidP="00015AE1">
            <w:pPr>
              <w:rPr>
                <w:color w:val="000000"/>
                <w:sz w:val="20"/>
                <w:szCs w:val="20"/>
              </w:rPr>
            </w:pPr>
            <w:r>
              <w:rPr>
                <w:color w:val="000000"/>
                <w:sz w:val="20"/>
                <w:szCs w:val="20"/>
              </w:rPr>
              <w:t>2,248</w:t>
            </w:r>
          </w:p>
        </w:tc>
        <w:tc>
          <w:tcPr>
            <w:tcW w:w="1225" w:type="dxa"/>
            <w:shd w:val="clear" w:color="auto" w:fill="auto"/>
            <w:noWrap/>
            <w:vAlign w:val="bottom"/>
            <w:hideMark/>
          </w:tcPr>
          <w:p w14:paraId="5BFDC812" w14:textId="34B06BF6" w:rsidR="00591DFE" w:rsidRPr="00C47D5A" w:rsidRDefault="00E11A8E" w:rsidP="00015AE1">
            <w:pPr>
              <w:rPr>
                <w:color w:val="000000"/>
                <w:sz w:val="20"/>
                <w:szCs w:val="20"/>
              </w:rPr>
            </w:pPr>
            <w:r>
              <w:rPr>
                <w:color w:val="000000"/>
                <w:sz w:val="20"/>
                <w:szCs w:val="20"/>
              </w:rPr>
              <w:t>1,665</w:t>
            </w:r>
          </w:p>
        </w:tc>
        <w:tc>
          <w:tcPr>
            <w:tcW w:w="1130" w:type="dxa"/>
            <w:shd w:val="clear" w:color="auto" w:fill="auto"/>
            <w:noWrap/>
            <w:vAlign w:val="bottom"/>
            <w:hideMark/>
          </w:tcPr>
          <w:p w14:paraId="31F12EFC" w14:textId="2FF295D0" w:rsidR="00591DFE" w:rsidRPr="00C47D5A" w:rsidRDefault="00E11A8E" w:rsidP="00015AE1">
            <w:pPr>
              <w:rPr>
                <w:color w:val="000000"/>
                <w:sz w:val="20"/>
                <w:szCs w:val="20"/>
              </w:rPr>
            </w:pPr>
            <w:r>
              <w:rPr>
                <w:color w:val="000000"/>
                <w:sz w:val="20"/>
                <w:szCs w:val="20"/>
              </w:rPr>
              <w:t>403</w:t>
            </w:r>
          </w:p>
        </w:tc>
        <w:tc>
          <w:tcPr>
            <w:tcW w:w="1115" w:type="dxa"/>
            <w:shd w:val="clear" w:color="auto" w:fill="auto"/>
            <w:noWrap/>
            <w:vAlign w:val="bottom"/>
            <w:hideMark/>
          </w:tcPr>
          <w:p w14:paraId="0CA4483A" w14:textId="7B45ED02" w:rsidR="00591DFE" w:rsidRPr="00C47D5A" w:rsidRDefault="00E11A8E" w:rsidP="00015AE1">
            <w:pPr>
              <w:rPr>
                <w:color w:val="000000"/>
                <w:sz w:val="20"/>
                <w:szCs w:val="20"/>
              </w:rPr>
            </w:pPr>
            <w:r>
              <w:rPr>
                <w:color w:val="000000"/>
                <w:sz w:val="20"/>
                <w:szCs w:val="20"/>
              </w:rPr>
              <w:t>0</w:t>
            </w:r>
          </w:p>
        </w:tc>
        <w:tc>
          <w:tcPr>
            <w:tcW w:w="1382" w:type="dxa"/>
            <w:shd w:val="clear" w:color="auto" w:fill="auto"/>
            <w:noWrap/>
            <w:vAlign w:val="bottom"/>
            <w:hideMark/>
          </w:tcPr>
          <w:p w14:paraId="157381E9" w14:textId="06FF8D73" w:rsidR="00591DFE" w:rsidRPr="00C47D5A" w:rsidRDefault="00E11A8E" w:rsidP="00015AE1">
            <w:pPr>
              <w:rPr>
                <w:color w:val="000000"/>
                <w:sz w:val="20"/>
                <w:szCs w:val="20"/>
              </w:rPr>
            </w:pPr>
            <w:r>
              <w:rPr>
                <w:color w:val="000000"/>
                <w:sz w:val="20"/>
                <w:szCs w:val="20"/>
              </w:rPr>
              <w:t>7,202</w:t>
            </w:r>
          </w:p>
        </w:tc>
      </w:tr>
      <w:tr w:rsidR="00591DFE" w:rsidRPr="00C47D5A" w14:paraId="6C5EF349" w14:textId="77777777" w:rsidTr="00015AE1">
        <w:trPr>
          <w:trHeight w:val="339"/>
        </w:trPr>
        <w:tc>
          <w:tcPr>
            <w:tcW w:w="2221" w:type="dxa"/>
            <w:shd w:val="clear" w:color="auto" w:fill="auto"/>
            <w:noWrap/>
            <w:vAlign w:val="bottom"/>
            <w:hideMark/>
          </w:tcPr>
          <w:p w14:paraId="69B68652" w14:textId="77777777" w:rsidR="00591DFE" w:rsidRPr="00C47D5A" w:rsidRDefault="00591DFE" w:rsidP="00015AE1">
            <w:pPr>
              <w:rPr>
                <w:color w:val="000000"/>
                <w:sz w:val="20"/>
                <w:szCs w:val="20"/>
              </w:rPr>
            </w:pPr>
            <w:r w:rsidRPr="00C47D5A">
              <w:rPr>
                <w:color w:val="000000"/>
                <w:sz w:val="20"/>
                <w:szCs w:val="20"/>
              </w:rPr>
              <w:t>Full DMC subsidy</w:t>
            </w:r>
          </w:p>
        </w:tc>
        <w:tc>
          <w:tcPr>
            <w:tcW w:w="1162" w:type="dxa"/>
            <w:shd w:val="clear" w:color="auto" w:fill="auto"/>
            <w:noWrap/>
            <w:vAlign w:val="bottom"/>
            <w:hideMark/>
          </w:tcPr>
          <w:p w14:paraId="1A4BDD8B" w14:textId="507105F7" w:rsidR="00591DFE" w:rsidRPr="00C47D5A" w:rsidRDefault="00E11A8E" w:rsidP="00015AE1">
            <w:pPr>
              <w:rPr>
                <w:color w:val="000000"/>
                <w:sz w:val="20"/>
                <w:szCs w:val="20"/>
              </w:rPr>
            </w:pPr>
            <w:r>
              <w:rPr>
                <w:color w:val="000000"/>
                <w:sz w:val="20"/>
                <w:szCs w:val="20"/>
              </w:rPr>
              <w:t>3,952</w:t>
            </w:r>
          </w:p>
        </w:tc>
        <w:tc>
          <w:tcPr>
            <w:tcW w:w="1335" w:type="dxa"/>
            <w:shd w:val="clear" w:color="auto" w:fill="auto"/>
            <w:noWrap/>
            <w:vAlign w:val="bottom"/>
            <w:hideMark/>
          </w:tcPr>
          <w:p w14:paraId="6B7EEA98" w14:textId="4F0A4E66" w:rsidR="00591DFE" w:rsidRPr="00C47D5A" w:rsidRDefault="00E11A8E" w:rsidP="00015AE1">
            <w:pPr>
              <w:rPr>
                <w:color w:val="000000"/>
                <w:sz w:val="20"/>
                <w:szCs w:val="20"/>
              </w:rPr>
            </w:pPr>
            <w:r>
              <w:rPr>
                <w:color w:val="000000"/>
                <w:sz w:val="20"/>
                <w:szCs w:val="20"/>
              </w:rPr>
              <w:t>2,583</w:t>
            </w:r>
          </w:p>
        </w:tc>
        <w:tc>
          <w:tcPr>
            <w:tcW w:w="1225" w:type="dxa"/>
            <w:shd w:val="clear" w:color="auto" w:fill="auto"/>
            <w:noWrap/>
            <w:vAlign w:val="bottom"/>
            <w:hideMark/>
          </w:tcPr>
          <w:p w14:paraId="7EFAC5E5" w14:textId="19BBEEF1" w:rsidR="00591DFE" w:rsidRPr="00C47D5A" w:rsidRDefault="00E11A8E" w:rsidP="00015AE1">
            <w:pPr>
              <w:rPr>
                <w:color w:val="000000"/>
                <w:sz w:val="20"/>
                <w:szCs w:val="20"/>
              </w:rPr>
            </w:pPr>
            <w:r>
              <w:rPr>
                <w:color w:val="000000"/>
                <w:sz w:val="20"/>
                <w:szCs w:val="20"/>
              </w:rPr>
              <w:t>1,665</w:t>
            </w:r>
          </w:p>
        </w:tc>
        <w:tc>
          <w:tcPr>
            <w:tcW w:w="1130" w:type="dxa"/>
            <w:shd w:val="clear" w:color="auto" w:fill="auto"/>
            <w:noWrap/>
            <w:vAlign w:val="bottom"/>
            <w:hideMark/>
          </w:tcPr>
          <w:p w14:paraId="7586EBFB" w14:textId="0E528760" w:rsidR="00591DFE" w:rsidRPr="00C47D5A" w:rsidRDefault="00E11A8E" w:rsidP="00015AE1">
            <w:pPr>
              <w:rPr>
                <w:color w:val="000000"/>
                <w:sz w:val="20"/>
                <w:szCs w:val="20"/>
              </w:rPr>
            </w:pPr>
            <w:r>
              <w:rPr>
                <w:color w:val="000000"/>
                <w:sz w:val="20"/>
                <w:szCs w:val="20"/>
              </w:rPr>
              <w:t>403</w:t>
            </w:r>
          </w:p>
        </w:tc>
        <w:tc>
          <w:tcPr>
            <w:tcW w:w="1115" w:type="dxa"/>
            <w:shd w:val="clear" w:color="auto" w:fill="auto"/>
            <w:noWrap/>
            <w:vAlign w:val="bottom"/>
            <w:hideMark/>
          </w:tcPr>
          <w:p w14:paraId="5417FDE2" w14:textId="3C1246B2" w:rsidR="00591DFE" w:rsidRPr="00C47D5A" w:rsidRDefault="00E11A8E" w:rsidP="00015AE1">
            <w:pPr>
              <w:rPr>
                <w:color w:val="000000"/>
                <w:sz w:val="20"/>
                <w:szCs w:val="20"/>
              </w:rPr>
            </w:pPr>
            <w:r>
              <w:rPr>
                <w:color w:val="000000"/>
                <w:sz w:val="20"/>
                <w:szCs w:val="20"/>
              </w:rPr>
              <w:t>0</w:t>
            </w:r>
          </w:p>
        </w:tc>
        <w:tc>
          <w:tcPr>
            <w:tcW w:w="1382" w:type="dxa"/>
            <w:shd w:val="clear" w:color="auto" w:fill="auto"/>
            <w:noWrap/>
            <w:vAlign w:val="bottom"/>
            <w:hideMark/>
          </w:tcPr>
          <w:p w14:paraId="3773B120" w14:textId="1478235C" w:rsidR="00591DFE" w:rsidRPr="00C47D5A" w:rsidRDefault="00E11A8E" w:rsidP="00015AE1">
            <w:pPr>
              <w:rPr>
                <w:color w:val="000000"/>
                <w:sz w:val="20"/>
                <w:szCs w:val="20"/>
              </w:rPr>
            </w:pPr>
            <w:r>
              <w:rPr>
                <w:color w:val="000000"/>
                <w:sz w:val="20"/>
                <w:szCs w:val="20"/>
              </w:rPr>
              <w:t>8,604</w:t>
            </w:r>
          </w:p>
        </w:tc>
      </w:tr>
      <w:tr w:rsidR="00591DFE" w:rsidRPr="00C47D5A" w14:paraId="6DC74932" w14:textId="77777777" w:rsidTr="00015AE1">
        <w:trPr>
          <w:trHeight w:val="548"/>
        </w:trPr>
        <w:tc>
          <w:tcPr>
            <w:tcW w:w="2221" w:type="dxa"/>
            <w:shd w:val="clear" w:color="auto" w:fill="auto"/>
            <w:noWrap/>
            <w:vAlign w:val="bottom"/>
            <w:hideMark/>
          </w:tcPr>
          <w:p w14:paraId="11A82F7C" w14:textId="77777777" w:rsidR="00591DFE" w:rsidRPr="00C47D5A" w:rsidRDefault="00591DFE" w:rsidP="00015AE1">
            <w:pPr>
              <w:rPr>
                <w:color w:val="000000"/>
                <w:sz w:val="20"/>
                <w:szCs w:val="20"/>
              </w:rPr>
            </w:pPr>
            <w:r w:rsidRPr="00C47D5A">
              <w:rPr>
                <w:color w:val="000000"/>
                <w:sz w:val="20"/>
                <w:szCs w:val="20"/>
              </w:rPr>
              <w:t>Full DMC + NMC + IC subsidy</w:t>
            </w:r>
          </w:p>
        </w:tc>
        <w:tc>
          <w:tcPr>
            <w:tcW w:w="1162" w:type="dxa"/>
            <w:shd w:val="clear" w:color="auto" w:fill="auto"/>
            <w:noWrap/>
            <w:vAlign w:val="bottom"/>
            <w:hideMark/>
          </w:tcPr>
          <w:p w14:paraId="7C32542D" w14:textId="625D4CEA" w:rsidR="00591DFE" w:rsidRPr="00C47D5A" w:rsidRDefault="00E11A8E" w:rsidP="00015AE1">
            <w:pPr>
              <w:rPr>
                <w:color w:val="000000"/>
                <w:sz w:val="20"/>
                <w:szCs w:val="20"/>
              </w:rPr>
            </w:pPr>
            <w:r>
              <w:rPr>
                <w:color w:val="000000"/>
                <w:sz w:val="20"/>
                <w:szCs w:val="20"/>
              </w:rPr>
              <w:t>3,985</w:t>
            </w:r>
          </w:p>
        </w:tc>
        <w:tc>
          <w:tcPr>
            <w:tcW w:w="1335" w:type="dxa"/>
            <w:shd w:val="clear" w:color="auto" w:fill="auto"/>
            <w:noWrap/>
            <w:vAlign w:val="bottom"/>
            <w:hideMark/>
          </w:tcPr>
          <w:p w14:paraId="31D44207" w14:textId="49DEE49D" w:rsidR="00591DFE" w:rsidRPr="00C47D5A" w:rsidRDefault="00E11A8E" w:rsidP="00015AE1">
            <w:pPr>
              <w:rPr>
                <w:color w:val="000000"/>
                <w:sz w:val="20"/>
                <w:szCs w:val="20"/>
              </w:rPr>
            </w:pPr>
            <w:r>
              <w:rPr>
                <w:color w:val="000000"/>
                <w:sz w:val="20"/>
                <w:szCs w:val="20"/>
              </w:rPr>
              <w:t>2,583</w:t>
            </w:r>
          </w:p>
        </w:tc>
        <w:tc>
          <w:tcPr>
            <w:tcW w:w="1225" w:type="dxa"/>
            <w:shd w:val="clear" w:color="auto" w:fill="auto"/>
            <w:noWrap/>
            <w:vAlign w:val="bottom"/>
            <w:hideMark/>
          </w:tcPr>
          <w:p w14:paraId="36F5CDCD" w14:textId="5E4DE0EC" w:rsidR="00591DFE" w:rsidRPr="00C47D5A" w:rsidRDefault="00E11A8E" w:rsidP="00015AE1">
            <w:pPr>
              <w:rPr>
                <w:color w:val="000000"/>
                <w:sz w:val="20"/>
                <w:szCs w:val="20"/>
              </w:rPr>
            </w:pPr>
            <w:r>
              <w:rPr>
                <w:color w:val="000000"/>
                <w:sz w:val="20"/>
                <w:szCs w:val="20"/>
              </w:rPr>
              <w:t>1,665</w:t>
            </w:r>
          </w:p>
        </w:tc>
        <w:tc>
          <w:tcPr>
            <w:tcW w:w="1130" w:type="dxa"/>
            <w:shd w:val="clear" w:color="auto" w:fill="auto"/>
            <w:noWrap/>
            <w:vAlign w:val="bottom"/>
            <w:hideMark/>
          </w:tcPr>
          <w:p w14:paraId="0EE50159" w14:textId="7D3CB27E" w:rsidR="00591DFE" w:rsidRPr="00C47D5A" w:rsidRDefault="00E11A8E" w:rsidP="00015AE1">
            <w:pPr>
              <w:rPr>
                <w:color w:val="000000"/>
                <w:sz w:val="20"/>
                <w:szCs w:val="20"/>
              </w:rPr>
            </w:pPr>
            <w:r>
              <w:rPr>
                <w:color w:val="000000"/>
                <w:sz w:val="20"/>
                <w:szCs w:val="20"/>
              </w:rPr>
              <w:t>403</w:t>
            </w:r>
          </w:p>
        </w:tc>
        <w:tc>
          <w:tcPr>
            <w:tcW w:w="1115" w:type="dxa"/>
            <w:shd w:val="clear" w:color="auto" w:fill="auto"/>
            <w:noWrap/>
            <w:vAlign w:val="bottom"/>
            <w:hideMark/>
          </w:tcPr>
          <w:p w14:paraId="02717EF0" w14:textId="2FB60A9E" w:rsidR="00591DFE" w:rsidRPr="00C47D5A" w:rsidRDefault="00E11A8E" w:rsidP="00015AE1">
            <w:pPr>
              <w:rPr>
                <w:color w:val="000000"/>
                <w:sz w:val="20"/>
                <w:szCs w:val="20"/>
              </w:rPr>
            </w:pPr>
            <w:r>
              <w:rPr>
                <w:color w:val="000000"/>
                <w:sz w:val="20"/>
                <w:szCs w:val="20"/>
              </w:rPr>
              <w:t>0</w:t>
            </w:r>
          </w:p>
        </w:tc>
        <w:tc>
          <w:tcPr>
            <w:tcW w:w="1382" w:type="dxa"/>
            <w:shd w:val="clear" w:color="auto" w:fill="auto"/>
            <w:noWrap/>
            <w:vAlign w:val="bottom"/>
            <w:hideMark/>
          </w:tcPr>
          <w:p w14:paraId="571F7B3A" w14:textId="6241691E" w:rsidR="00591DFE" w:rsidRPr="00C47D5A" w:rsidRDefault="00E11A8E" w:rsidP="00015AE1">
            <w:pPr>
              <w:rPr>
                <w:color w:val="000000"/>
                <w:sz w:val="20"/>
                <w:szCs w:val="20"/>
              </w:rPr>
            </w:pPr>
            <w:r>
              <w:rPr>
                <w:color w:val="000000"/>
                <w:sz w:val="20"/>
                <w:szCs w:val="20"/>
              </w:rPr>
              <w:t>8,637</w:t>
            </w:r>
          </w:p>
        </w:tc>
      </w:tr>
    </w:tbl>
    <w:p w14:paraId="287F5D72" w14:textId="77777777" w:rsidR="003C0093" w:rsidRDefault="003C0093" w:rsidP="00015AE1">
      <w:pPr>
        <w:spacing w:line="276" w:lineRule="auto"/>
        <w:jc w:val="both"/>
        <w:rPr>
          <w:b/>
          <w:iCs/>
        </w:rPr>
      </w:pPr>
    </w:p>
    <w:p w14:paraId="2F145B5F" w14:textId="71227655" w:rsidR="00C32700" w:rsidRDefault="00C32700" w:rsidP="00015AE1">
      <w:pPr>
        <w:spacing w:line="276" w:lineRule="auto"/>
        <w:jc w:val="both"/>
        <w:rPr>
          <w:b/>
          <w:iCs/>
        </w:rPr>
      </w:pPr>
    </w:p>
    <w:p w14:paraId="52229337" w14:textId="13767408" w:rsidR="00945859" w:rsidRDefault="00945859" w:rsidP="00015AE1">
      <w:pPr>
        <w:spacing w:line="276" w:lineRule="auto"/>
        <w:jc w:val="both"/>
        <w:rPr>
          <w:b/>
          <w:iCs/>
        </w:rPr>
      </w:pPr>
    </w:p>
    <w:p w14:paraId="424E2296" w14:textId="4A919980" w:rsidR="00945859" w:rsidRDefault="00945859" w:rsidP="00015AE1">
      <w:pPr>
        <w:spacing w:line="276" w:lineRule="auto"/>
        <w:jc w:val="both"/>
        <w:rPr>
          <w:b/>
          <w:iCs/>
        </w:rPr>
      </w:pPr>
    </w:p>
    <w:p w14:paraId="4EBAA881" w14:textId="69DF3101" w:rsidR="00945859" w:rsidRDefault="00945859" w:rsidP="00015AE1">
      <w:pPr>
        <w:spacing w:line="276" w:lineRule="auto"/>
        <w:jc w:val="both"/>
        <w:rPr>
          <w:b/>
          <w:iCs/>
        </w:rPr>
      </w:pPr>
    </w:p>
    <w:p w14:paraId="3267F2E4" w14:textId="58DDF483" w:rsidR="00945859" w:rsidRDefault="00945859" w:rsidP="00015AE1">
      <w:pPr>
        <w:spacing w:line="276" w:lineRule="auto"/>
        <w:jc w:val="both"/>
        <w:rPr>
          <w:b/>
          <w:iCs/>
        </w:rPr>
      </w:pPr>
    </w:p>
    <w:p w14:paraId="55FA1DB4" w14:textId="7752739B" w:rsidR="00945859" w:rsidRDefault="00945859" w:rsidP="00015AE1">
      <w:pPr>
        <w:spacing w:line="276" w:lineRule="auto"/>
        <w:jc w:val="both"/>
        <w:rPr>
          <w:b/>
          <w:iCs/>
        </w:rPr>
      </w:pPr>
    </w:p>
    <w:p w14:paraId="3129ECC2" w14:textId="306C943C" w:rsidR="00945859" w:rsidRDefault="00945859" w:rsidP="00015AE1">
      <w:pPr>
        <w:spacing w:line="276" w:lineRule="auto"/>
        <w:jc w:val="both"/>
        <w:rPr>
          <w:b/>
          <w:iCs/>
        </w:rPr>
      </w:pPr>
    </w:p>
    <w:p w14:paraId="507F9FC2" w14:textId="4B20A6C6" w:rsidR="00945859" w:rsidRDefault="00945859" w:rsidP="00015AE1">
      <w:pPr>
        <w:spacing w:line="276" w:lineRule="auto"/>
        <w:jc w:val="both"/>
        <w:rPr>
          <w:b/>
          <w:iCs/>
        </w:rPr>
      </w:pPr>
    </w:p>
    <w:p w14:paraId="3D1E11D7" w14:textId="6FA9FCB5" w:rsidR="00945859" w:rsidRDefault="00945859" w:rsidP="00015AE1">
      <w:pPr>
        <w:spacing w:line="276" w:lineRule="auto"/>
        <w:jc w:val="both"/>
        <w:rPr>
          <w:b/>
          <w:iCs/>
        </w:rPr>
      </w:pPr>
    </w:p>
    <w:p w14:paraId="6750904E" w14:textId="77777777" w:rsidR="00494B94" w:rsidRPr="005F5A8F" w:rsidRDefault="00494B94" w:rsidP="00015AE1">
      <w:pPr>
        <w:spacing w:line="276" w:lineRule="auto"/>
        <w:jc w:val="both"/>
        <w:rPr>
          <w:b/>
          <w:iCs/>
        </w:rPr>
      </w:pPr>
    </w:p>
    <w:p w14:paraId="1B2F24AB" w14:textId="6D68830E" w:rsidR="0055238D" w:rsidRPr="00FD05BC" w:rsidRDefault="0055238D" w:rsidP="00FA2493">
      <w:pPr>
        <w:pStyle w:val="ListParagraph"/>
        <w:numPr>
          <w:ilvl w:val="0"/>
          <w:numId w:val="25"/>
        </w:numPr>
        <w:spacing w:line="276" w:lineRule="auto"/>
        <w:jc w:val="both"/>
        <w:rPr>
          <w:b/>
          <w:iCs/>
        </w:rPr>
      </w:pPr>
      <w:r w:rsidRPr="00FD05BC">
        <w:rPr>
          <w:b/>
          <w:iCs/>
        </w:rPr>
        <w:t>Proportional Effects of Malaria Treatment Subsidies by Wealth Quintile</w:t>
      </w:r>
    </w:p>
    <w:p w14:paraId="35252BA6" w14:textId="5F3F6BA7" w:rsidR="00C47D5A" w:rsidRDefault="00C47D5A" w:rsidP="00015AE1">
      <w:pPr>
        <w:spacing w:line="276" w:lineRule="auto"/>
        <w:jc w:val="both"/>
        <w:rPr>
          <w:b/>
          <w:iCs/>
        </w:rPr>
      </w:pPr>
    </w:p>
    <w:p w14:paraId="2DE17D40" w14:textId="494FFA93" w:rsidR="0055238D" w:rsidRPr="00C47D5A" w:rsidRDefault="00C47D5A" w:rsidP="00015AE1">
      <w:pPr>
        <w:spacing w:line="276" w:lineRule="auto"/>
        <w:jc w:val="both"/>
        <w:rPr>
          <w:b/>
          <w:iCs/>
        </w:rPr>
      </w:pPr>
      <w:r>
        <w:rPr>
          <w:noProof/>
          <w:lang w:val="en-IN" w:eastAsia="en-IN"/>
        </w:rPr>
        <w:drawing>
          <wp:anchor distT="0" distB="0" distL="114300" distR="114300" simplePos="0" relativeHeight="251664384" behindDoc="1" locked="0" layoutInCell="1" allowOverlap="1" wp14:anchorId="156AEE5B" wp14:editId="17087F54">
            <wp:simplePos x="0" y="0"/>
            <wp:positionH relativeFrom="column">
              <wp:posOffset>3180080</wp:posOffset>
            </wp:positionH>
            <wp:positionV relativeFrom="paragraph">
              <wp:posOffset>219463</wp:posOffset>
            </wp:positionV>
            <wp:extent cx="3144520" cy="2519680"/>
            <wp:effectExtent l="0" t="0" r="17780" b="7620"/>
            <wp:wrapTight wrapText="bothSides">
              <wp:wrapPolygon edited="0">
                <wp:start x="0" y="0"/>
                <wp:lineTo x="0" y="21556"/>
                <wp:lineTo x="21635" y="21556"/>
                <wp:lineTo x="21635" y="0"/>
                <wp:lineTo x="0" y="0"/>
              </wp:wrapPolygon>
            </wp:wrapTight>
            <wp:docPr id="7" name="Chart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4DE313-D9AB-A241-951B-ADC94EB624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Pr>
          <w:noProof/>
          <w:lang w:val="en-IN" w:eastAsia="en-IN"/>
        </w:rPr>
        <w:drawing>
          <wp:anchor distT="0" distB="0" distL="114300" distR="114300" simplePos="0" relativeHeight="251670528" behindDoc="1" locked="0" layoutInCell="1" allowOverlap="1" wp14:anchorId="37815497" wp14:editId="395F2ECD">
            <wp:simplePos x="0" y="0"/>
            <wp:positionH relativeFrom="column">
              <wp:posOffset>-71120</wp:posOffset>
            </wp:positionH>
            <wp:positionV relativeFrom="paragraph">
              <wp:posOffset>217615</wp:posOffset>
            </wp:positionV>
            <wp:extent cx="3098800" cy="2519680"/>
            <wp:effectExtent l="0" t="0" r="12700" b="7620"/>
            <wp:wrapTight wrapText="bothSides">
              <wp:wrapPolygon edited="0">
                <wp:start x="0" y="0"/>
                <wp:lineTo x="0" y="21556"/>
                <wp:lineTo x="21600" y="21556"/>
                <wp:lineTo x="21600" y="0"/>
                <wp:lineTo x="0" y="0"/>
              </wp:wrapPolygon>
            </wp:wrapTight>
            <wp:docPr id="44" name="Chart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3DFFFD-E1E4-FC47-B295-EB73A541F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Pr>
          <w:b/>
          <w:iCs/>
        </w:rPr>
        <w:t xml:space="preserve">Fig </w:t>
      </w:r>
      <w:r w:rsidR="00906B7F">
        <w:rPr>
          <w:b/>
          <w:iCs/>
        </w:rPr>
        <w:t>3</w:t>
      </w:r>
      <w:r>
        <w:rPr>
          <w:b/>
          <w:iCs/>
        </w:rPr>
        <w:t xml:space="preserve">. </w:t>
      </w:r>
      <w:r>
        <w:rPr>
          <w:b/>
          <w:iCs/>
        </w:rPr>
        <w:tab/>
      </w:r>
      <w:r>
        <w:rPr>
          <w:b/>
          <w:iCs/>
        </w:rPr>
        <w:tab/>
      </w:r>
      <w:r>
        <w:rPr>
          <w:b/>
          <w:iCs/>
        </w:rPr>
        <w:tab/>
      </w:r>
      <w:r>
        <w:rPr>
          <w:b/>
          <w:iCs/>
        </w:rPr>
        <w:tab/>
      </w:r>
      <w:r>
        <w:rPr>
          <w:b/>
          <w:iCs/>
        </w:rPr>
        <w:tab/>
      </w:r>
      <w:r>
        <w:rPr>
          <w:b/>
          <w:iCs/>
        </w:rPr>
        <w:tab/>
      </w:r>
      <w:r>
        <w:rPr>
          <w:b/>
          <w:iCs/>
        </w:rPr>
        <w:tab/>
        <w:t xml:space="preserve">Fig </w:t>
      </w:r>
      <w:r w:rsidR="00906B7F">
        <w:rPr>
          <w:b/>
          <w:iCs/>
        </w:rPr>
        <w:t>4</w:t>
      </w:r>
      <w:r>
        <w:rPr>
          <w:b/>
          <w:iCs/>
        </w:rPr>
        <w:t>.</w:t>
      </w:r>
    </w:p>
    <w:p w14:paraId="32909819" w14:textId="263C8110" w:rsidR="00C47D5A" w:rsidRDefault="00C47D5A" w:rsidP="00015AE1">
      <w:pPr>
        <w:spacing w:line="276" w:lineRule="auto"/>
        <w:jc w:val="both"/>
        <w:rPr>
          <w:b/>
          <w:iCs/>
        </w:rPr>
      </w:pPr>
    </w:p>
    <w:p w14:paraId="5BD005D5" w14:textId="450F487F" w:rsidR="00C32700" w:rsidRDefault="007E61C1" w:rsidP="00015AE1">
      <w:pPr>
        <w:spacing w:line="276" w:lineRule="auto"/>
        <w:jc w:val="both"/>
        <w:rPr>
          <w:b/>
          <w:iCs/>
        </w:rPr>
      </w:pPr>
      <w:r>
        <w:rPr>
          <w:noProof/>
          <w:lang w:val="en-IN" w:eastAsia="en-IN"/>
        </w:rPr>
        <w:drawing>
          <wp:anchor distT="0" distB="0" distL="114300" distR="114300" simplePos="0" relativeHeight="251673600" behindDoc="1" locked="0" layoutInCell="1" allowOverlap="1" wp14:anchorId="78F2AB89" wp14:editId="0C96E817">
            <wp:simplePos x="0" y="0"/>
            <wp:positionH relativeFrom="column">
              <wp:posOffset>-69215</wp:posOffset>
            </wp:positionH>
            <wp:positionV relativeFrom="paragraph">
              <wp:posOffset>213995</wp:posOffset>
            </wp:positionV>
            <wp:extent cx="3098165" cy="2519680"/>
            <wp:effectExtent l="0" t="0" r="13335" b="7620"/>
            <wp:wrapTight wrapText="bothSides">
              <wp:wrapPolygon edited="0">
                <wp:start x="0" y="0"/>
                <wp:lineTo x="0" y="21556"/>
                <wp:lineTo x="21604" y="21556"/>
                <wp:lineTo x="21604" y="0"/>
                <wp:lineTo x="0" y="0"/>
              </wp:wrapPolygon>
            </wp:wrapTight>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550E03-7379-8E4C-954F-2477DB1110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C47D5A" w:rsidRPr="00A5743A">
        <w:rPr>
          <w:i/>
          <w:noProof/>
          <w:lang w:val="en-IN" w:eastAsia="en-IN"/>
        </w:rPr>
        <w:drawing>
          <wp:anchor distT="0" distB="0" distL="114300" distR="114300" simplePos="0" relativeHeight="251672576" behindDoc="1" locked="0" layoutInCell="1" allowOverlap="1" wp14:anchorId="3B11750D" wp14:editId="1AF3810A">
            <wp:simplePos x="0" y="0"/>
            <wp:positionH relativeFrom="column">
              <wp:posOffset>3180080</wp:posOffset>
            </wp:positionH>
            <wp:positionV relativeFrom="paragraph">
              <wp:posOffset>210185</wp:posOffset>
            </wp:positionV>
            <wp:extent cx="3144520" cy="2519680"/>
            <wp:effectExtent l="0" t="0" r="17780" b="7620"/>
            <wp:wrapTight wrapText="bothSides">
              <wp:wrapPolygon edited="0">
                <wp:start x="0" y="0"/>
                <wp:lineTo x="0" y="21556"/>
                <wp:lineTo x="21635" y="21556"/>
                <wp:lineTo x="21635" y="0"/>
                <wp:lineTo x="0" y="0"/>
              </wp:wrapPolygon>
            </wp:wrapTight>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AD0E4F-587A-0C46-B57F-62680B7A3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C47D5A">
        <w:rPr>
          <w:b/>
          <w:iCs/>
        </w:rPr>
        <w:t xml:space="preserve">Fig </w:t>
      </w:r>
      <w:r w:rsidR="00906B7F">
        <w:rPr>
          <w:b/>
          <w:iCs/>
        </w:rPr>
        <w:t>5</w:t>
      </w:r>
      <w:r w:rsidR="00C47D5A">
        <w:rPr>
          <w:b/>
          <w:iCs/>
        </w:rPr>
        <w:t>.</w:t>
      </w:r>
      <w:r w:rsidR="00C47D5A">
        <w:rPr>
          <w:b/>
          <w:iCs/>
        </w:rPr>
        <w:tab/>
      </w:r>
      <w:r w:rsidR="00C47D5A">
        <w:rPr>
          <w:b/>
          <w:iCs/>
        </w:rPr>
        <w:tab/>
      </w:r>
      <w:r w:rsidR="00C47D5A">
        <w:rPr>
          <w:b/>
          <w:iCs/>
        </w:rPr>
        <w:tab/>
      </w:r>
      <w:r w:rsidR="00C47D5A">
        <w:rPr>
          <w:b/>
          <w:iCs/>
        </w:rPr>
        <w:tab/>
      </w:r>
      <w:r w:rsidR="00C47D5A">
        <w:rPr>
          <w:b/>
          <w:iCs/>
        </w:rPr>
        <w:tab/>
      </w:r>
      <w:r w:rsidR="00C47D5A">
        <w:rPr>
          <w:b/>
          <w:iCs/>
        </w:rPr>
        <w:tab/>
      </w:r>
      <w:r w:rsidR="00C47D5A">
        <w:rPr>
          <w:b/>
          <w:iCs/>
        </w:rPr>
        <w:tab/>
        <w:t xml:space="preserve">Fig </w:t>
      </w:r>
      <w:r w:rsidR="00906B7F">
        <w:rPr>
          <w:b/>
          <w:iCs/>
        </w:rPr>
        <w:t>6</w:t>
      </w:r>
      <w:r w:rsidR="00C47D5A">
        <w:rPr>
          <w:b/>
          <w:iCs/>
        </w:rPr>
        <w:t>.</w:t>
      </w:r>
    </w:p>
    <w:p w14:paraId="2B24A793" w14:textId="383D8054" w:rsidR="00945859" w:rsidRDefault="00945859" w:rsidP="00015AE1">
      <w:pPr>
        <w:spacing w:line="276" w:lineRule="auto"/>
        <w:jc w:val="both"/>
        <w:rPr>
          <w:b/>
          <w:iCs/>
        </w:rPr>
      </w:pPr>
    </w:p>
    <w:p w14:paraId="2A70ECC2" w14:textId="4937AAF0" w:rsidR="00945859" w:rsidRDefault="00945859" w:rsidP="00015AE1">
      <w:pPr>
        <w:spacing w:line="276" w:lineRule="auto"/>
        <w:jc w:val="both"/>
        <w:rPr>
          <w:b/>
          <w:iCs/>
        </w:rPr>
      </w:pPr>
    </w:p>
    <w:p w14:paraId="77A59891" w14:textId="26DAFBA6" w:rsidR="00945859" w:rsidRDefault="00945859" w:rsidP="00015AE1">
      <w:pPr>
        <w:spacing w:line="276" w:lineRule="auto"/>
        <w:jc w:val="both"/>
        <w:rPr>
          <w:b/>
          <w:iCs/>
        </w:rPr>
      </w:pPr>
    </w:p>
    <w:p w14:paraId="39F4C448" w14:textId="7E1AC1BD" w:rsidR="00945859" w:rsidRDefault="00945859" w:rsidP="00015AE1">
      <w:pPr>
        <w:spacing w:line="276" w:lineRule="auto"/>
        <w:jc w:val="both"/>
        <w:rPr>
          <w:b/>
          <w:iCs/>
        </w:rPr>
      </w:pPr>
    </w:p>
    <w:p w14:paraId="638769B7" w14:textId="5CEF8DA3" w:rsidR="00945859" w:rsidRDefault="00945859" w:rsidP="00015AE1">
      <w:pPr>
        <w:spacing w:line="276" w:lineRule="auto"/>
        <w:jc w:val="both"/>
        <w:rPr>
          <w:b/>
          <w:iCs/>
        </w:rPr>
      </w:pPr>
    </w:p>
    <w:p w14:paraId="6D197F3A" w14:textId="0632CC2F" w:rsidR="00945859" w:rsidRDefault="00945859" w:rsidP="00015AE1">
      <w:pPr>
        <w:spacing w:line="276" w:lineRule="auto"/>
        <w:jc w:val="both"/>
        <w:rPr>
          <w:b/>
          <w:iCs/>
        </w:rPr>
      </w:pPr>
    </w:p>
    <w:p w14:paraId="65CFE124" w14:textId="72FD1983" w:rsidR="00945859" w:rsidRDefault="00945859" w:rsidP="00015AE1">
      <w:pPr>
        <w:spacing w:line="276" w:lineRule="auto"/>
        <w:jc w:val="both"/>
        <w:rPr>
          <w:b/>
          <w:iCs/>
        </w:rPr>
      </w:pPr>
    </w:p>
    <w:p w14:paraId="72C8A4F5" w14:textId="166D3A46" w:rsidR="00945859" w:rsidRDefault="00945859" w:rsidP="00015AE1">
      <w:pPr>
        <w:spacing w:line="276" w:lineRule="auto"/>
        <w:jc w:val="both"/>
        <w:rPr>
          <w:b/>
          <w:iCs/>
        </w:rPr>
      </w:pPr>
    </w:p>
    <w:p w14:paraId="77615F3A" w14:textId="77777777" w:rsidR="00945859" w:rsidRPr="00FD05BC" w:rsidRDefault="00945859" w:rsidP="00015AE1">
      <w:pPr>
        <w:spacing w:line="276" w:lineRule="auto"/>
        <w:jc w:val="both"/>
        <w:rPr>
          <w:b/>
          <w:iCs/>
        </w:rPr>
      </w:pPr>
    </w:p>
    <w:p w14:paraId="59835876" w14:textId="0A26ADF4" w:rsidR="0055238D" w:rsidRDefault="00270659" w:rsidP="00FA2493">
      <w:pPr>
        <w:pStyle w:val="ListParagraph"/>
        <w:numPr>
          <w:ilvl w:val="0"/>
          <w:numId w:val="25"/>
        </w:numPr>
        <w:spacing w:line="276" w:lineRule="auto"/>
        <w:jc w:val="both"/>
        <w:rPr>
          <w:b/>
          <w:iCs/>
        </w:rPr>
      </w:pPr>
      <w:r>
        <w:rPr>
          <w:b/>
          <w:iCs/>
        </w:rPr>
        <w:t>Summary of s</w:t>
      </w:r>
      <w:r w:rsidR="003D4891">
        <w:rPr>
          <w:b/>
          <w:iCs/>
        </w:rPr>
        <w:t xml:space="preserve">ensitivity </w:t>
      </w:r>
      <w:r>
        <w:rPr>
          <w:b/>
          <w:iCs/>
        </w:rPr>
        <w:t>a</w:t>
      </w:r>
      <w:r w:rsidR="003D4891">
        <w:rPr>
          <w:b/>
          <w:iCs/>
        </w:rPr>
        <w:t xml:space="preserve">nalysis </w:t>
      </w:r>
      <w:r>
        <w:rPr>
          <w:b/>
          <w:iCs/>
        </w:rPr>
        <w:t>r</w:t>
      </w:r>
      <w:r w:rsidR="003D4891">
        <w:rPr>
          <w:b/>
          <w:iCs/>
        </w:rPr>
        <w:t xml:space="preserve">esults </w:t>
      </w:r>
      <w:r w:rsidR="00E86CA9">
        <w:rPr>
          <w:b/>
          <w:iCs/>
        </w:rPr>
        <w:t>(table tornado charts reflect same values)</w:t>
      </w:r>
    </w:p>
    <w:p w14:paraId="7B8FFB13" w14:textId="77777777" w:rsidR="003D4891" w:rsidRDefault="003D4891" w:rsidP="00015AE1">
      <w:pPr>
        <w:pStyle w:val="ListParagraph"/>
        <w:spacing w:line="276" w:lineRule="auto"/>
        <w:ind w:left="1080"/>
        <w:jc w:val="both"/>
        <w:rPr>
          <w:b/>
          <w:iCs/>
        </w:rPr>
      </w:pPr>
    </w:p>
    <w:tbl>
      <w:tblPr>
        <w:tblStyle w:val="TableGrid"/>
        <w:tblpPr w:leftFromText="180" w:rightFromText="180" w:vertAnchor="text" w:horzAnchor="margin" w:tblpY="156"/>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65"/>
        <w:gridCol w:w="720"/>
        <w:gridCol w:w="630"/>
        <w:gridCol w:w="720"/>
        <w:gridCol w:w="630"/>
        <w:gridCol w:w="720"/>
        <w:gridCol w:w="630"/>
        <w:gridCol w:w="720"/>
        <w:gridCol w:w="725"/>
      </w:tblGrid>
      <w:tr w:rsidR="003D4891" w14:paraId="74A257DA" w14:textId="77777777" w:rsidTr="00015AE1">
        <w:trPr>
          <w:trHeight w:val="449"/>
        </w:trPr>
        <w:tc>
          <w:tcPr>
            <w:tcW w:w="9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88BC21C" w14:textId="765D1909" w:rsidR="003D4891" w:rsidRPr="00BE1879" w:rsidRDefault="003D4891" w:rsidP="00015AE1">
            <w:pPr>
              <w:contextualSpacing/>
              <w:jc w:val="center"/>
              <w:rPr>
                <w:b/>
                <w:bCs/>
                <w:sz w:val="17"/>
                <w:szCs w:val="17"/>
              </w:rPr>
            </w:pPr>
            <w:r>
              <w:rPr>
                <w:b/>
                <w:bCs/>
                <w:sz w:val="17"/>
                <w:szCs w:val="17"/>
              </w:rPr>
              <w:t xml:space="preserve">Table </w:t>
            </w:r>
            <w:r w:rsidR="00B90B79">
              <w:rPr>
                <w:b/>
                <w:bCs/>
                <w:sz w:val="17"/>
                <w:szCs w:val="17"/>
              </w:rPr>
              <w:t>21</w:t>
            </w:r>
            <w:r>
              <w:rPr>
                <w:b/>
                <w:bCs/>
                <w:sz w:val="17"/>
                <w:szCs w:val="17"/>
              </w:rPr>
              <w:t xml:space="preserve">: Effect of changing model parameters on ECEA outcomes (averaged across intervention scenarios and </w:t>
            </w:r>
            <w:commentRangeStart w:id="1"/>
            <w:r>
              <w:rPr>
                <w:b/>
                <w:bCs/>
                <w:sz w:val="17"/>
                <w:szCs w:val="17"/>
              </w:rPr>
              <w:t>quintiles)</w:t>
            </w:r>
            <w:commentRangeEnd w:id="1"/>
            <w:r w:rsidR="009F7FD6">
              <w:rPr>
                <w:rStyle w:val="CommentReference"/>
              </w:rPr>
              <w:commentReference w:id="1"/>
            </w:r>
          </w:p>
        </w:tc>
      </w:tr>
      <w:tr w:rsidR="003D4891" w14:paraId="0376DE23" w14:textId="77777777" w:rsidTr="00015AE1">
        <w:trPr>
          <w:trHeight w:val="626"/>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1311426E" w14:textId="77777777" w:rsidR="003D4891" w:rsidRPr="00BE1879" w:rsidRDefault="003D4891" w:rsidP="00015AE1">
            <w:pPr>
              <w:contextualSpacing/>
              <w:rPr>
                <w:sz w:val="17"/>
                <w:szCs w:val="17"/>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14:paraId="182E2FBC" w14:textId="77777777" w:rsidR="003D4891" w:rsidRPr="00BE1879" w:rsidRDefault="003D4891" w:rsidP="00015AE1">
            <w:pPr>
              <w:contextualSpacing/>
              <w:jc w:val="center"/>
              <w:rPr>
                <w:sz w:val="17"/>
                <w:szCs w:val="17"/>
              </w:rPr>
            </w:pPr>
            <w:r>
              <w:rPr>
                <w:sz w:val="17"/>
                <w:szCs w:val="17"/>
              </w:rPr>
              <w:t>Under-five d</w:t>
            </w:r>
            <w:r w:rsidRPr="00BE1879">
              <w:rPr>
                <w:sz w:val="17"/>
                <w:szCs w:val="17"/>
              </w:rPr>
              <w:t xml:space="preserve">eaths </w:t>
            </w:r>
            <w:r>
              <w:rPr>
                <w:sz w:val="17"/>
                <w:szCs w:val="17"/>
              </w:rPr>
              <w:t>a</w:t>
            </w:r>
            <w:r w:rsidRPr="00BE1879">
              <w:rPr>
                <w:sz w:val="17"/>
                <w:szCs w:val="17"/>
              </w:rPr>
              <w:t>verted</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14:paraId="3EE9F47F" w14:textId="77777777" w:rsidR="003D4891" w:rsidRPr="00BE1879" w:rsidRDefault="003D4891" w:rsidP="00015AE1">
            <w:pPr>
              <w:contextualSpacing/>
              <w:jc w:val="center"/>
              <w:rPr>
                <w:sz w:val="17"/>
                <w:szCs w:val="17"/>
              </w:rPr>
            </w:pPr>
            <w:r>
              <w:rPr>
                <w:sz w:val="17"/>
                <w:szCs w:val="17"/>
              </w:rPr>
              <w:t>OOP expenditure averted</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14:paraId="305584A1" w14:textId="77777777" w:rsidR="003D4891" w:rsidRPr="00BE1879" w:rsidRDefault="003D4891" w:rsidP="00015AE1">
            <w:pPr>
              <w:contextualSpacing/>
              <w:jc w:val="center"/>
              <w:rPr>
                <w:sz w:val="17"/>
                <w:szCs w:val="17"/>
              </w:rPr>
            </w:pPr>
            <w:r w:rsidRPr="00BE1879">
              <w:rPr>
                <w:sz w:val="17"/>
                <w:szCs w:val="17"/>
              </w:rPr>
              <w:t xml:space="preserve">Cases of CHE </w:t>
            </w:r>
            <w:r>
              <w:rPr>
                <w:sz w:val="17"/>
                <w:szCs w:val="17"/>
              </w:rPr>
              <w:t>a</w:t>
            </w:r>
            <w:r w:rsidRPr="00BE1879">
              <w:rPr>
                <w:sz w:val="17"/>
                <w:szCs w:val="17"/>
              </w:rPr>
              <w:t>verted</w:t>
            </w:r>
          </w:p>
        </w:tc>
        <w:tc>
          <w:tcPr>
            <w:tcW w:w="1445" w:type="dxa"/>
            <w:gridSpan w:val="2"/>
            <w:tcBorders>
              <w:top w:val="single" w:sz="4" w:space="0" w:color="auto"/>
              <w:left w:val="single" w:sz="4" w:space="0" w:color="auto"/>
              <w:bottom w:val="single" w:sz="4" w:space="0" w:color="auto"/>
              <w:right w:val="single" w:sz="4" w:space="0" w:color="auto"/>
            </w:tcBorders>
            <w:shd w:val="clear" w:color="auto" w:fill="auto"/>
          </w:tcPr>
          <w:p w14:paraId="5BCDDBD2" w14:textId="77777777" w:rsidR="003D4891" w:rsidRPr="00BE1879" w:rsidRDefault="003D4891" w:rsidP="00015AE1">
            <w:pPr>
              <w:contextualSpacing/>
              <w:jc w:val="center"/>
              <w:rPr>
                <w:sz w:val="17"/>
                <w:szCs w:val="17"/>
              </w:rPr>
            </w:pPr>
            <w:r w:rsidRPr="00BE1879">
              <w:rPr>
                <w:sz w:val="17"/>
                <w:szCs w:val="17"/>
              </w:rPr>
              <w:t xml:space="preserve">Cost of </w:t>
            </w:r>
            <w:r>
              <w:rPr>
                <w:sz w:val="17"/>
                <w:szCs w:val="17"/>
              </w:rPr>
              <w:t>i</w:t>
            </w:r>
            <w:r w:rsidRPr="00BE1879">
              <w:rPr>
                <w:sz w:val="17"/>
                <w:szCs w:val="17"/>
              </w:rPr>
              <w:t>mplementation</w:t>
            </w:r>
          </w:p>
        </w:tc>
      </w:tr>
      <w:tr w:rsidR="003D4891" w14:paraId="5C8C7B8B" w14:textId="77777777" w:rsidTr="00015AE1">
        <w:trPr>
          <w:trHeight w:val="472"/>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23485D6" w14:textId="77777777" w:rsidR="003D4891" w:rsidRPr="00E76C32" w:rsidRDefault="003D4891" w:rsidP="00015AE1">
            <w:pPr>
              <w:contextualSpacing/>
              <w:rPr>
                <w:sz w:val="17"/>
                <w:szCs w:val="17"/>
              </w:rPr>
            </w:pPr>
            <w:r>
              <w:rPr>
                <w:sz w:val="17"/>
                <w:szCs w:val="17"/>
              </w:rPr>
              <w:t xml:space="preserve">Parameter being changed  </w:t>
            </w:r>
            <w:r w:rsidRPr="00E76C32">
              <w:rPr>
                <w:sz w:val="17"/>
                <w:szCs w:val="17"/>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3FF2129" w14:textId="77777777" w:rsidR="003D4891" w:rsidRPr="00BE1879" w:rsidRDefault="003D4891" w:rsidP="00015AE1">
            <w:pPr>
              <w:contextualSpacing/>
              <w:jc w:val="center"/>
              <w:rPr>
                <w:sz w:val="17"/>
                <w:szCs w:val="17"/>
              </w:rPr>
            </w:pPr>
            <w:r w:rsidRPr="00BE1879">
              <w:rPr>
                <w:sz w:val="17"/>
                <w:szCs w:val="17"/>
              </w:rPr>
              <w:t>20% higher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DA7E123" w14:textId="77777777" w:rsidR="003D4891" w:rsidRPr="00BE1879" w:rsidRDefault="003D4891" w:rsidP="00015AE1">
            <w:pPr>
              <w:contextualSpacing/>
              <w:jc w:val="center"/>
              <w:rPr>
                <w:sz w:val="17"/>
                <w:szCs w:val="17"/>
              </w:rPr>
            </w:pPr>
            <w:r w:rsidRPr="00BE1879">
              <w:rPr>
                <w:sz w:val="17"/>
                <w:szCs w:val="17"/>
              </w:rPr>
              <w:t>20% lower</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C74D1E3" w14:textId="77777777" w:rsidR="003D4891" w:rsidRPr="00BE1879" w:rsidRDefault="003D4891" w:rsidP="00015AE1">
            <w:pPr>
              <w:contextualSpacing/>
              <w:jc w:val="center"/>
              <w:rPr>
                <w:sz w:val="17"/>
                <w:szCs w:val="17"/>
              </w:rPr>
            </w:pPr>
            <w:r w:rsidRPr="00BE1879">
              <w:rPr>
                <w:sz w:val="17"/>
                <w:szCs w:val="17"/>
              </w:rPr>
              <w:t>20% higher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8A4A097" w14:textId="77777777" w:rsidR="003D4891" w:rsidRPr="00BE1879" w:rsidRDefault="003D4891" w:rsidP="00015AE1">
            <w:pPr>
              <w:contextualSpacing/>
              <w:jc w:val="center"/>
              <w:rPr>
                <w:sz w:val="17"/>
                <w:szCs w:val="17"/>
              </w:rPr>
            </w:pPr>
            <w:r w:rsidRPr="00BE1879">
              <w:rPr>
                <w:sz w:val="17"/>
                <w:szCs w:val="17"/>
              </w:rPr>
              <w:t>20% lower</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EB1CAB9" w14:textId="77777777" w:rsidR="003D4891" w:rsidRPr="00BE1879" w:rsidRDefault="003D4891" w:rsidP="00015AE1">
            <w:pPr>
              <w:contextualSpacing/>
              <w:jc w:val="center"/>
              <w:rPr>
                <w:sz w:val="17"/>
                <w:szCs w:val="17"/>
              </w:rPr>
            </w:pPr>
            <w:r w:rsidRPr="00BE1879">
              <w:rPr>
                <w:sz w:val="17"/>
                <w:szCs w:val="17"/>
              </w:rPr>
              <w:t>20% higher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65BAFD70" w14:textId="77777777" w:rsidR="003D4891" w:rsidRPr="00BE1879" w:rsidRDefault="003D4891" w:rsidP="00015AE1">
            <w:pPr>
              <w:contextualSpacing/>
              <w:jc w:val="center"/>
              <w:rPr>
                <w:sz w:val="17"/>
                <w:szCs w:val="17"/>
              </w:rPr>
            </w:pPr>
            <w:r w:rsidRPr="00BE1879">
              <w:rPr>
                <w:sz w:val="17"/>
                <w:szCs w:val="17"/>
              </w:rPr>
              <w:t>20% lower</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199908C" w14:textId="77777777" w:rsidR="003D4891" w:rsidRPr="00BE1879" w:rsidRDefault="003D4891" w:rsidP="00015AE1">
            <w:pPr>
              <w:contextualSpacing/>
              <w:jc w:val="center"/>
              <w:rPr>
                <w:sz w:val="17"/>
                <w:szCs w:val="17"/>
              </w:rPr>
            </w:pPr>
            <w:r w:rsidRPr="00BE1879">
              <w:rPr>
                <w:sz w:val="17"/>
                <w:szCs w:val="17"/>
              </w:rPr>
              <w:t>20% higher</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0B4B230E" w14:textId="77777777" w:rsidR="003D4891" w:rsidRPr="00BE1879" w:rsidRDefault="003D4891" w:rsidP="00015AE1">
            <w:pPr>
              <w:contextualSpacing/>
              <w:jc w:val="center"/>
              <w:rPr>
                <w:sz w:val="17"/>
                <w:szCs w:val="17"/>
              </w:rPr>
            </w:pPr>
            <w:r w:rsidRPr="00BE1879">
              <w:rPr>
                <w:sz w:val="17"/>
                <w:szCs w:val="17"/>
              </w:rPr>
              <w:t>20% lower</w:t>
            </w:r>
          </w:p>
        </w:tc>
      </w:tr>
      <w:tr w:rsidR="0065125A" w14:paraId="64C95DA5" w14:textId="77777777" w:rsidTr="008C630B">
        <w:trPr>
          <w:trHeight w:val="371"/>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146C6AD3" w14:textId="77777777" w:rsidR="0065125A" w:rsidRPr="00BE1879" w:rsidRDefault="0065125A" w:rsidP="0065125A">
            <w:pPr>
              <w:contextualSpacing/>
              <w:rPr>
                <w:sz w:val="17"/>
                <w:szCs w:val="17"/>
              </w:rPr>
            </w:pPr>
            <w:r w:rsidRPr="00BE1879">
              <w:rPr>
                <w:sz w:val="17"/>
                <w:szCs w:val="17"/>
              </w:rPr>
              <w:t xml:space="preserve">Cases of malaria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E4AE6A3" w14:textId="0ECA0D03" w:rsidR="0065125A" w:rsidRPr="0065125A" w:rsidRDefault="0065125A" w:rsidP="008C630B">
            <w:pPr>
              <w:contextualSpacing/>
              <w:jc w:val="center"/>
              <w:rPr>
                <w:sz w:val="17"/>
                <w:szCs w:val="17"/>
              </w:rPr>
            </w:pPr>
            <w:r w:rsidRPr="0065125A">
              <w:rPr>
                <w:color w:val="000000"/>
                <w:sz w:val="17"/>
                <w:szCs w:val="17"/>
              </w:rPr>
              <w:t>-24%</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A7EC7B8" w14:textId="602ED3CD" w:rsidR="0065125A" w:rsidRPr="0065125A" w:rsidRDefault="0065125A" w:rsidP="008C630B">
            <w:pPr>
              <w:contextualSpacing/>
              <w:jc w:val="center"/>
              <w:rPr>
                <w:sz w:val="17"/>
                <w:szCs w:val="17"/>
              </w:rPr>
            </w:pPr>
            <w:r w:rsidRPr="0065125A">
              <w:rPr>
                <w:color w:val="000000"/>
                <w:sz w:val="17"/>
                <w:szCs w:val="17"/>
              </w:rPr>
              <w:t>22%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CC0A2C7" w14:textId="56B8BE30" w:rsidR="0065125A" w:rsidRPr="0065125A" w:rsidRDefault="0065125A" w:rsidP="008C630B">
            <w:pPr>
              <w:contextualSpacing/>
              <w:jc w:val="center"/>
              <w:rPr>
                <w:sz w:val="17"/>
                <w:szCs w:val="17"/>
              </w:rPr>
            </w:pPr>
            <w:r w:rsidRPr="0065125A">
              <w:rPr>
                <w:color w:val="000000"/>
                <w:sz w:val="17"/>
                <w:szCs w:val="17"/>
              </w:rPr>
              <w:t>-20%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5318A53" w14:textId="29FB2F75" w:rsidR="0065125A" w:rsidRPr="0065125A" w:rsidRDefault="0065125A" w:rsidP="008C630B">
            <w:pPr>
              <w:contextualSpacing/>
              <w:jc w:val="center"/>
              <w:rPr>
                <w:sz w:val="17"/>
                <w:szCs w:val="17"/>
              </w:rPr>
            </w:pPr>
            <w:r w:rsidRPr="0065125A">
              <w:rPr>
                <w:color w:val="000000"/>
                <w:sz w:val="17"/>
                <w:szCs w:val="17"/>
              </w:rPr>
              <w:t>20%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89490C9" w14:textId="3E226BF9" w:rsidR="0065125A" w:rsidRPr="009F7FD6" w:rsidRDefault="0065125A" w:rsidP="008C630B">
            <w:pPr>
              <w:contextualSpacing/>
              <w:jc w:val="center"/>
              <w:rPr>
                <w:sz w:val="17"/>
                <w:szCs w:val="17"/>
              </w:rPr>
            </w:pPr>
            <w:r w:rsidRPr="009F7FD6">
              <w:rPr>
                <w:sz w:val="17"/>
                <w:szCs w:val="17"/>
              </w:rPr>
              <w:t>-19%</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6832199" w14:textId="753F1E07" w:rsidR="0065125A" w:rsidRPr="009F7FD6" w:rsidRDefault="0065125A" w:rsidP="008C630B">
            <w:pPr>
              <w:contextualSpacing/>
              <w:jc w:val="center"/>
              <w:rPr>
                <w:sz w:val="17"/>
                <w:szCs w:val="17"/>
              </w:rPr>
            </w:pPr>
            <w:r w:rsidRPr="009F7FD6">
              <w:rPr>
                <w:sz w:val="17"/>
                <w:szCs w:val="17"/>
              </w:rPr>
              <w:t>18%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FACB55D" w14:textId="0F58B435" w:rsidR="0065125A" w:rsidRPr="009F7FD6" w:rsidRDefault="0065125A" w:rsidP="008C630B">
            <w:pPr>
              <w:contextualSpacing/>
              <w:jc w:val="center"/>
              <w:rPr>
                <w:sz w:val="17"/>
                <w:szCs w:val="17"/>
              </w:rPr>
            </w:pPr>
            <w:r w:rsidRPr="009F7FD6">
              <w:rPr>
                <w:sz w:val="17"/>
                <w:szCs w:val="17"/>
              </w:rPr>
              <w:t>-20%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0FB66EE7" w14:textId="593BCC13" w:rsidR="0065125A" w:rsidRPr="009F7FD6" w:rsidRDefault="0065125A" w:rsidP="008C630B">
            <w:pPr>
              <w:contextualSpacing/>
              <w:jc w:val="center"/>
              <w:rPr>
                <w:sz w:val="17"/>
                <w:szCs w:val="17"/>
              </w:rPr>
            </w:pPr>
            <w:r w:rsidRPr="009F7FD6">
              <w:rPr>
                <w:sz w:val="17"/>
                <w:szCs w:val="17"/>
              </w:rPr>
              <w:t>18%</w:t>
            </w:r>
          </w:p>
        </w:tc>
      </w:tr>
      <w:tr w:rsidR="0065125A" w:rsidRPr="009F7FD6" w14:paraId="41C71EFA" w14:textId="77777777" w:rsidTr="008C630B">
        <w:trPr>
          <w:trHeight w:val="326"/>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1C1A78F5" w14:textId="77777777" w:rsidR="0065125A" w:rsidRPr="00BE1879" w:rsidRDefault="0065125A" w:rsidP="0065125A">
            <w:pPr>
              <w:contextualSpacing/>
              <w:rPr>
                <w:sz w:val="17"/>
                <w:szCs w:val="17"/>
              </w:rPr>
            </w:pPr>
            <w:r w:rsidRPr="00BE1879">
              <w:rPr>
                <w:sz w:val="17"/>
                <w:szCs w:val="17"/>
              </w:rPr>
              <w:t>Initial treatment coverage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E9F05B4" w14:textId="75C47C7D" w:rsidR="0065125A" w:rsidRPr="0065125A" w:rsidRDefault="0065125A" w:rsidP="008C630B">
            <w:pPr>
              <w:contextualSpacing/>
              <w:jc w:val="center"/>
              <w:rPr>
                <w:sz w:val="17"/>
                <w:szCs w:val="17"/>
              </w:rPr>
            </w:pPr>
            <w:r w:rsidRPr="0065125A">
              <w:rPr>
                <w:color w:val="000000"/>
                <w:sz w:val="17"/>
                <w:szCs w:val="17"/>
              </w:rPr>
              <w:t>32%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5AA94CB" w14:textId="361C2556" w:rsidR="0065125A" w:rsidRPr="0065125A" w:rsidRDefault="0065125A" w:rsidP="008C630B">
            <w:pPr>
              <w:contextualSpacing/>
              <w:jc w:val="center"/>
              <w:rPr>
                <w:sz w:val="17"/>
                <w:szCs w:val="17"/>
              </w:rPr>
            </w:pPr>
            <w:r w:rsidRPr="0065125A">
              <w:rPr>
                <w:color w:val="000000"/>
                <w:sz w:val="17"/>
                <w:szCs w:val="17"/>
              </w:rPr>
              <w:t>-38%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C1B17C0" w14:textId="6BFD17CB" w:rsidR="0065125A" w:rsidRPr="0065125A" w:rsidRDefault="0065125A" w:rsidP="008C630B">
            <w:pPr>
              <w:contextualSpacing/>
              <w:jc w:val="center"/>
              <w:rPr>
                <w:sz w:val="17"/>
                <w:szCs w:val="17"/>
              </w:rPr>
            </w:pPr>
            <w:r w:rsidRPr="0065125A">
              <w:rPr>
                <w:color w:val="000000"/>
                <w:sz w:val="17"/>
                <w:szCs w:val="17"/>
              </w:rPr>
              <w:t>-15%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66AD8B9" w14:textId="33978322" w:rsidR="0065125A" w:rsidRPr="0065125A" w:rsidRDefault="0065125A" w:rsidP="008C630B">
            <w:pPr>
              <w:contextualSpacing/>
              <w:jc w:val="center"/>
              <w:rPr>
                <w:sz w:val="17"/>
                <w:szCs w:val="17"/>
              </w:rPr>
            </w:pPr>
            <w:r w:rsidRPr="0065125A">
              <w:rPr>
                <w:color w:val="000000"/>
                <w:sz w:val="17"/>
                <w:szCs w:val="17"/>
              </w:rPr>
              <w:t>12%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C08FEFB" w14:textId="7C56325A" w:rsidR="0065125A" w:rsidRPr="009F7FD6" w:rsidRDefault="0065125A" w:rsidP="008C630B">
            <w:pPr>
              <w:contextualSpacing/>
              <w:jc w:val="center"/>
              <w:rPr>
                <w:sz w:val="17"/>
                <w:szCs w:val="17"/>
              </w:rPr>
            </w:pPr>
            <w:r w:rsidRPr="009F7FD6">
              <w:rPr>
                <w:sz w:val="17"/>
                <w:szCs w:val="17"/>
              </w:rPr>
              <w:t>16%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02AD1DB" w14:textId="72F015BF" w:rsidR="0065125A" w:rsidRPr="009F7FD6" w:rsidRDefault="0065125A" w:rsidP="008C630B">
            <w:pPr>
              <w:contextualSpacing/>
              <w:jc w:val="center"/>
              <w:rPr>
                <w:sz w:val="17"/>
                <w:szCs w:val="17"/>
              </w:rPr>
            </w:pPr>
            <w:r w:rsidRPr="009F7FD6">
              <w:rPr>
                <w:sz w:val="17"/>
                <w:szCs w:val="17"/>
              </w:rPr>
              <w:t>-35%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5C17CF9" w14:textId="4F2E5A91" w:rsidR="0065125A" w:rsidRPr="009F7FD6" w:rsidRDefault="0065125A" w:rsidP="008C630B">
            <w:pPr>
              <w:contextualSpacing/>
              <w:jc w:val="center"/>
              <w:rPr>
                <w:sz w:val="17"/>
                <w:szCs w:val="17"/>
              </w:rPr>
            </w:pPr>
            <w:r w:rsidRPr="009F7FD6">
              <w:rPr>
                <w:sz w:val="17"/>
                <w:szCs w:val="17"/>
              </w:rPr>
              <w:t>-19%</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1AE44210" w14:textId="21F50DD6" w:rsidR="0065125A" w:rsidRPr="009F7FD6" w:rsidRDefault="0065125A" w:rsidP="008C630B">
            <w:pPr>
              <w:contextualSpacing/>
              <w:jc w:val="center"/>
              <w:rPr>
                <w:sz w:val="17"/>
                <w:szCs w:val="17"/>
              </w:rPr>
            </w:pPr>
            <w:r w:rsidRPr="009F7FD6">
              <w:rPr>
                <w:sz w:val="17"/>
                <w:szCs w:val="17"/>
              </w:rPr>
              <w:t>15%</w:t>
            </w:r>
          </w:p>
        </w:tc>
      </w:tr>
      <w:tr w:rsidR="007B40DB" w:rsidRPr="009F7FD6" w14:paraId="7F82B0B0" w14:textId="77777777" w:rsidTr="008C630B">
        <w:trPr>
          <w:trHeight w:val="362"/>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11C17E0F" w14:textId="37E82CBD" w:rsidR="007B40DB" w:rsidRPr="00BE1879" w:rsidRDefault="007B40DB" w:rsidP="00015AE1">
            <w:pPr>
              <w:contextualSpacing/>
              <w:rPr>
                <w:sz w:val="17"/>
                <w:szCs w:val="17"/>
              </w:rPr>
            </w:pPr>
            <w:r>
              <w:rPr>
                <w:sz w:val="17"/>
                <w:szCs w:val="17"/>
              </w:rPr>
              <w:t xml:space="preserve">Cases of malaria + initial treatment coverage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70DB40E" w14:textId="61A65E86" w:rsidR="007B40DB" w:rsidRPr="0065125A" w:rsidRDefault="008B0C28" w:rsidP="008C630B">
            <w:pPr>
              <w:contextualSpacing/>
              <w:jc w:val="center"/>
              <w:rPr>
                <w:sz w:val="17"/>
                <w:szCs w:val="17"/>
              </w:rPr>
            </w:pPr>
            <w:r>
              <w:rPr>
                <w:sz w:val="17"/>
                <w:szCs w:val="17"/>
              </w:rPr>
              <w:t>35%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3C1562C" w14:textId="7BB636EC" w:rsidR="007B40DB" w:rsidRPr="0065125A" w:rsidRDefault="008B0C28" w:rsidP="008C630B">
            <w:pPr>
              <w:contextualSpacing/>
              <w:jc w:val="center"/>
              <w:rPr>
                <w:sz w:val="17"/>
                <w:szCs w:val="17"/>
              </w:rPr>
            </w:pPr>
            <w:r>
              <w:rPr>
                <w:sz w:val="17"/>
                <w:szCs w:val="17"/>
              </w:rPr>
              <w:t>-37%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B13D510" w14:textId="5D740D74" w:rsidR="007B40DB" w:rsidRPr="0065125A" w:rsidRDefault="008B0C28" w:rsidP="008C630B">
            <w:pPr>
              <w:contextualSpacing/>
              <w:jc w:val="center"/>
              <w:rPr>
                <w:sz w:val="17"/>
                <w:szCs w:val="17"/>
              </w:rPr>
            </w:pPr>
            <w:r>
              <w:rPr>
                <w:sz w:val="17"/>
                <w:szCs w:val="17"/>
              </w:rPr>
              <w:t>39%</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2E1A30D" w14:textId="55CE5EB3" w:rsidR="007B40DB" w:rsidRPr="0065125A" w:rsidRDefault="008B0C28" w:rsidP="008C630B">
            <w:pPr>
              <w:contextualSpacing/>
              <w:jc w:val="center"/>
              <w:rPr>
                <w:sz w:val="17"/>
                <w:szCs w:val="17"/>
              </w:rPr>
            </w:pPr>
            <w:r>
              <w:rPr>
                <w:sz w:val="17"/>
                <w:szCs w:val="17"/>
              </w:rPr>
              <w:t>-42%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538F434" w14:textId="1EEB8C99" w:rsidR="007B40DB" w:rsidRPr="009F7FD6" w:rsidRDefault="008B0C28" w:rsidP="008C630B">
            <w:pPr>
              <w:contextualSpacing/>
              <w:jc w:val="center"/>
              <w:rPr>
                <w:sz w:val="17"/>
                <w:szCs w:val="17"/>
              </w:rPr>
            </w:pPr>
            <w:r>
              <w:rPr>
                <w:sz w:val="17"/>
                <w:szCs w:val="17"/>
              </w:rPr>
              <w:t>-15%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4FD377F" w14:textId="6E31E03A" w:rsidR="007B40DB" w:rsidRPr="009F7FD6" w:rsidRDefault="008B0C28" w:rsidP="008C630B">
            <w:pPr>
              <w:contextualSpacing/>
              <w:jc w:val="center"/>
              <w:rPr>
                <w:sz w:val="17"/>
                <w:szCs w:val="17"/>
              </w:rPr>
            </w:pPr>
            <w:r>
              <w:rPr>
                <w:sz w:val="17"/>
                <w:szCs w:val="17"/>
              </w:rPr>
              <w:t>10%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146DD59" w14:textId="1F404D5F" w:rsidR="007B40DB" w:rsidRPr="009F7FD6" w:rsidRDefault="008B0C28" w:rsidP="008C630B">
            <w:pPr>
              <w:contextualSpacing/>
              <w:jc w:val="center"/>
              <w:rPr>
                <w:sz w:val="17"/>
                <w:szCs w:val="17"/>
              </w:rPr>
            </w:pPr>
            <w:r>
              <w:rPr>
                <w:sz w:val="17"/>
                <w:szCs w:val="17"/>
              </w:rPr>
              <w:t>22%</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46A693D8" w14:textId="21CF0BD0" w:rsidR="007B40DB" w:rsidRPr="009F7FD6" w:rsidRDefault="008B0C28" w:rsidP="008C630B">
            <w:pPr>
              <w:contextualSpacing/>
              <w:jc w:val="center"/>
              <w:rPr>
                <w:sz w:val="17"/>
                <w:szCs w:val="17"/>
              </w:rPr>
            </w:pPr>
            <w:r>
              <w:rPr>
                <w:sz w:val="17"/>
                <w:szCs w:val="17"/>
              </w:rPr>
              <w:t>-34%</w:t>
            </w:r>
          </w:p>
        </w:tc>
      </w:tr>
      <w:tr w:rsidR="0065125A" w:rsidRPr="009F7FD6" w14:paraId="1C676DD5" w14:textId="77777777" w:rsidTr="008C630B">
        <w:trPr>
          <w:trHeight w:val="362"/>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EFC3B62" w14:textId="77777777" w:rsidR="0065125A" w:rsidRPr="00BE1879" w:rsidRDefault="0065125A" w:rsidP="0065125A">
            <w:pPr>
              <w:contextualSpacing/>
              <w:rPr>
                <w:sz w:val="17"/>
                <w:szCs w:val="17"/>
              </w:rPr>
            </w:pPr>
            <w:r w:rsidRPr="00BE1879">
              <w:rPr>
                <w:sz w:val="17"/>
                <w:szCs w:val="17"/>
              </w:rPr>
              <w:t>ACT efficacy</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D7EDAEA" w14:textId="6431157B" w:rsidR="0065125A" w:rsidRPr="0065125A" w:rsidRDefault="0065125A" w:rsidP="008C630B">
            <w:pPr>
              <w:contextualSpacing/>
              <w:jc w:val="center"/>
              <w:rPr>
                <w:sz w:val="17"/>
                <w:szCs w:val="17"/>
              </w:rPr>
            </w:pPr>
            <w:r w:rsidRPr="0065125A">
              <w:rPr>
                <w:color w:val="000000"/>
                <w:sz w:val="17"/>
                <w:szCs w:val="17"/>
              </w:rPr>
              <w:t>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6A14BAE" w14:textId="2DDC3879" w:rsidR="0065125A" w:rsidRPr="0065125A" w:rsidRDefault="0065125A" w:rsidP="008C630B">
            <w:pPr>
              <w:contextualSpacing/>
              <w:jc w:val="center"/>
              <w:rPr>
                <w:sz w:val="17"/>
                <w:szCs w:val="17"/>
              </w:rPr>
            </w:pPr>
            <w:r w:rsidRPr="0065125A">
              <w:rPr>
                <w:color w:val="000000"/>
                <w:sz w:val="17"/>
                <w:szCs w:val="17"/>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4E111AC" w14:textId="78EFDB1C" w:rsidR="0065125A" w:rsidRPr="0065125A" w:rsidRDefault="0065125A" w:rsidP="008C630B">
            <w:pPr>
              <w:contextualSpacing/>
              <w:jc w:val="center"/>
              <w:rPr>
                <w:sz w:val="17"/>
                <w:szCs w:val="17"/>
              </w:rPr>
            </w:pPr>
            <w:r w:rsidRPr="0065125A">
              <w:rPr>
                <w:color w:val="000000"/>
                <w:sz w:val="17"/>
                <w:szCs w:val="17"/>
              </w:rPr>
              <w:t>0.0%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96FEDEA" w14:textId="6A86601B" w:rsidR="0065125A" w:rsidRPr="0065125A" w:rsidRDefault="0065125A" w:rsidP="008C630B">
            <w:pPr>
              <w:contextualSpacing/>
              <w:jc w:val="center"/>
              <w:rPr>
                <w:sz w:val="17"/>
                <w:szCs w:val="17"/>
              </w:rPr>
            </w:pPr>
            <w:r w:rsidRPr="0065125A">
              <w:rPr>
                <w:color w:val="000000"/>
                <w:sz w:val="17"/>
                <w:szCs w:val="17"/>
              </w:rPr>
              <w:t>-0.1%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60722B7" w14:textId="5CE1FD27" w:rsidR="0065125A" w:rsidRPr="009F7FD6" w:rsidRDefault="0065125A" w:rsidP="008C630B">
            <w:pPr>
              <w:contextualSpacing/>
              <w:jc w:val="center"/>
              <w:rPr>
                <w:sz w:val="17"/>
                <w:szCs w:val="17"/>
              </w:rPr>
            </w:pPr>
            <w:r w:rsidRPr="009F7FD6">
              <w:rPr>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6ACBB84B" w14:textId="3EFDF317" w:rsidR="0065125A" w:rsidRPr="009F7FD6" w:rsidRDefault="0065125A" w:rsidP="008C630B">
            <w:pPr>
              <w:contextualSpacing/>
              <w:jc w:val="center"/>
              <w:rPr>
                <w:sz w:val="17"/>
                <w:szCs w:val="17"/>
              </w:rPr>
            </w:pPr>
            <w:r w:rsidRPr="009F7FD6">
              <w:rPr>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46A1214" w14:textId="186F09B8" w:rsidR="0065125A" w:rsidRPr="009F7FD6" w:rsidRDefault="0065125A" w:rsidP="008C630B">
            <w:pPr>
              <w:contextualSpacing/>
              <w:jc w:val="center"/>
              <w:rPr>
                <w:sz w:val="17"/>
                <w:szCs w:val="17"/>
              </w:rPr>
            </w:pPr>
            <w:r w:rsidRPr="009F7FD6">
              <w:rPr>
                <w:sz w:val="17"/>
                <w:szCs w:val="17"/>
              </w:rPr>
              <w:t>-</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1444546C" w14:textId="56CE6DF9" w:rsidR="0065125A" w:rsidRPr="009F7FD6" w:rsidRDefault="0065125A" w:rsidP="008C630B">
            <w:pPr>
              <w:contextualSpacing/>
              <w:jc w:val="center"/>
              <w:rPr>
                <w:sz w:val="17"/>
                <w:szCs w:val="17"/>
              </w:rPr>
            </w:pPr>
            <w:r w:rsidRPr="009F7FD6">
              <w:rPr>
                <w:sz w:val="17"/>
                <w:szCs w:val="17"/>
              </w:rPr>
              <w:t>-</w:t>
            </w:r>
          </w:p>
        </w:tc>
      </w:tr>
      <w:tr w:rsidR="0065125A" w:rsidRPr="009F7FD6" w14:paraId="4BAEF4CF" w14:textId="77777777" w:rsidTr="008C630B">
        <w:trPr>
          <w:trHeight w:val="362"/>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46ED3981" w14:textId="77777777" w:rsidR="0065125A" w:rsidRPr="00BE1879" w:rsidRDefault="0065125A" w:rsidP="0065125A">
            <w:pPr>
              <w:contextualSpacing/>
              <w:rPr>
                <w:sz w:val="17"/>
                <w:szCs w:val="17"/>
              </w:rPr>
            </w:pPr>
            <w:r w:rsidRPr="00BE1879">
              <w:rPr>
                <w:sz w:val="17"/>
                <w:szCs w:val="17"/>
              </w:rPr>
              <w:t>Adherence to ACT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5C3DB63" w14:textId="69EF38D2" w:rsidR="0065125A" w:rsidRPr="0065125A" w:rsidRDefault="0065125A" w:rsidP="008C630B">
            <w:pPr>
              <w:contextualSpacing/>
              <w:jc w:val="center"/>
              <w:rPr>
                <w:sz w:val="17"/>
                <w:szCs w:val="17"/>
              </w:rPr>
            </w:pPr>
            <w:r w:rsidRPr="0065125A">
              <w:rPr>
                <w:color w:val="000000"/>
                <w:sz w:val="17"/>
                <w:szCs w:val="17"/>
              </w:rPr>
              <w:t>0.1%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15C4306C" w14:textId="20DB7625" w:rsidR="0065125A" w:rsidRPr="0065125A" w:rsidRDefault="0065125A" w:rsidP="008C630B">
            <w:pPr>
              <w:contextualSpacing/>
              <w:jc w:val="center"/>
              <w:rPr>
                <w:sz w:val="17"/>
                <w:szCs w:val="17"/>
              </w:rPr>
            </w:pPr>
            <w:r w:rsidRPr="0065125A">
              <w:rPr>
                <w:color w:val="000000"/>
                <w:sz w:val="17"/>
                <w:szCs w:val="17"/>
              </w:rPr>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2824F57" w14:textId="6BD055A7"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C2A879B" w14:textId="7CC60CB9"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6A13EB2" w14:textId="464BCA4B" w:rsidR="0065125A" w:rsidRPr="009F7FD6" w:rsidRDefault="0065125A" w:rsidP="008C630B">
            <w:pPr>
              <w:contextualSpacing/>
              <w:jc w:val="center"/>
              <w:rPr>
                <w:sz w:val="17"/>
                <w:szCs w:val="17"/>
              </w:rPr>
            </w:pPr>
            <w:r w:rsidRPr="009F7FD6">
              <w:rPr>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2EEF007" w14:textId="62794BAE" w:rsidR="0065125A" w:rsidRPr="009F7FD6" w:rsidRDefault="0065125A" w:rsidP="008C630B">
            <w:pPr>
              <w:contextualSpacing/>
              <w:jc w:val="center"/>
              <w:rPr>
                <w:sz w:val="17"/>
                <w:szCs w:val="17"/>
              </w:rPr>
            </w:pPr>
            <w:r w:rsidRPr="009F7FD6">
              <w:rPr>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37B33AE" w14:textId="130FB3FB" w:rsidR="0065125A" w:rsidRPr="009F7FD6" w:rsidRDefault="0065125A" w:rsidP="008C630B">
            <w:pPr>
              <w:contextualSpacing/>
              <w:jc w:val="center"/>
              <w:rPr>
                <w:sz w:val="17"/>
                <w:szCs w:val="17"/>
              </w:rPr>
            </w:pPr>
            <w:r w:rsidRPr="009F7FD6">
              <w:rPr>
                <w:sz w:val="17"/>
                <w:szCs w:val="17"/>
              </w:rPr>
              <w:t>-</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387A6CDC" w14:textId="13AA5353" w:rsidR="0065125A" w:rsidRPr="009F7FD6" w:rsidRDefault="0065125A" w:rsidP="008C630B">
            <w:pPr>
              <w:contextualSpacing/>
              <w:jc w:val="center"/>
              <w:rPr>
                <w:sz w:val="17"/>
                <w:szCs w:val="17"/>
              </w:rPr>
            </w:pPr>
            <w:r w:rsidRPr="009F7FD6">
              <w:rPr>
                <w:sz w:val="17"/>
                <w:szCs w:val="17"/>
              </w:rPr>
              <w:t>-</w:t>
            </w:r>
          </w:p>
        </w:tc>
      </w:tr>
      <w:tr w:rsidR="0065125A" w:rsidRPr="009F7FD6" w14:paraId="247D41D9" w14:textId="77777777" w:rsidTr="008C630B">
        <w:trPr>
          <w:trHeight w:val="336"/>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11F28E95" w14:textId="77777777" w:rsidR="0065125A" w:rsidRPr="00BE1879" w:rsidRDefault="0065125A" w:rsidP="0065125A">
            <w:pPr>
              <w:contextualSpacing/>
              <w:rPr>
                <w:sz w:val="17"/>
                <w:szCs w:val="17"/>
              </w:rPr>
            </w:pPr>
            <w:r w:rsidRPr="00BE1879">
              <w:rPr>
                <w:sz w:val="17"/>
                <w:szCs w:val="17"/>
              </w:rPr>
              <w:t>Probability an untreated case progresses to severe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1549464" w14:textId="0301EE95" w:rsidR="0065125A" w:rsidRPr="0065125A" w:rsidRDefault="0065125A" w:rsidP="008C630B">
            <w:pPr>
              <w:contextualSpacing/>
              <w:jc w:val="center"/>
              <w:rPr>
                <w:sz w:val="17"/>
                <w:szCs w:val="17"/>
              </w:rPr>
            </w:pPr>
            <w:r w:rsidRPr="0065125A">
              <w:rPr>
                <w:color w:val="000000"/>
                <w:sz w:val="17"/>
                <w:szCs w:val="17"/>
              </w:rPr>
              <w:t>-19%</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4CD84E3" w14:textId="02EE0E56" w:rsidR="0065125A" w:rsidRPr="0065125A" w:rsidRDefault="0065125A" w:rsidP="008C630B">
            <w:pPr>
              <w:contextualSpacing/>
              <w:jc w:val="center"/>
              <w:rPr>
                <w:sz w:val="17"/>
                <w:szCs w:val="17"/>
              </w:rPr>
            </w:pPr>
            <w:r w:rsidRPr="0065125A">
              <w:rPr>
                <w:color w:val="000000"/>
                <w:sz w:val="17"/>
                <w:szCs w:val="17"/>
              </w:rPr>
              <w:t>19%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B6FDA06" w14:textId="27BEC333" w:rsidR="0065125A" w:rsidRPr="0065125A" w:rsidRDefault="0065125A" w:rsidP="008C630B">
            <w:pPr>
              <w:contextualSpacing/>
              <w:jc w:val="center"/>
              <w:rPr>
                <w:sz w:val="17"/>
                <w:szCs w:val="17"/>
              </w:rPr>
            </w:pPr>
            <w:r w:rsidRPr="0065125A">
              <w:rPr>
                <w:color w:val="000000"/>
                <w:sz w:val="17"/>
                <w:szCs w:val="17"/>
              </w:rPr>
              <w:t>-3%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D0BDEB0" w14:textId="018F04E3" w:rsidR="0065125A" w:rsidRPr="0065125A" w:rsidRDefault="0065125A" w:rsidP="008C630B">
            <w:pPr>
              <w:contextualSpacing/>
              <w:jc w:val="center"/>
              <w:rPr>
                <w:sz w:val="17"/>
                <w:szCs w:val="17"/>
              </w:rPr>
            </w:pPr>
            <w:r w:rsidRPr="0065125A">
              <w:rPr>
                <w:color w:val="000000"/>
                <w:sz w:val="17"/>
                <w:szCs w:val="17"/>
              </w:rPr>
              <w:t>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B6ADCDB" w14:textId="01282B51" w:rsidR="0065125A" w:rsidRPr="009F7FD6" w:rsidRDefault="0065125A" w:rsidP="008C630B">
            <w:pPr>
              <w:contextualSpacing/>
              <w:jc w:val="center"/>
              <w:rPr>
                <w:sz w:val="17"/>
                <w:szCs w:val="17"/>
              </w:rPr>
            </w:pPr>
            <w:r w:rsidRPr="009F7FD6">
              <w:rPr>
                <w:sz w:val="17"/>
                <w:szCs w:val="17"/>
              </w:rPr>
              <w:t>-19%</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DA78C03" w14:textId="487B6E01" w:rsidR="0065125A" w:rsidRPr="009F7FD6" w:rsidRDefault="0065125A" w:rsidP="008C630B">
            <w:pPr>
              <w:contextualSpacing/>
              <w:jc w:val="center"/>
              <w:rPr>
                <w:sz w:val="17"/>
                <w:szCs w:val="17"/>
              </w:rPr>
            </w:pPr>
            <w:r w:rsidRPr="009F7FD6">
              <w:rPr>
                <w:sz w:val="17"/>
                <w:szCs w:val="17"/>
              </w:rPr>
              <w:t>18%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FB30962" w14:textId="78BBF13F" w:rsidR="0065125A" w:rsidRPr="009F7FD6" w:rsidRDefault="0065125A" w:rsidP="008C630B">
            <w:pPr>
              <w:contextualSpacing/>
              <w:jc w:val="center"/>
              <w:rPr>
                <w:sz w:val="17"/>
                <w:szCs w:val="17"/>
              </w:rPr>
            </w:pPr>
            <w:r w:rsidRPr="009F7FD6">
              <w:rPr>
                <w:sz w:val="17"/>
                <w:szCs w:val="17"/>
              </w:rPr>
              <w:t>-0.4%</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427BDA94" w14:textId="23F0394B" w:rsidR="0065125A" w:rsidRPr="009F7FD6" w:rsidRDefault="0065125A" w:rsidP="008C630B">
            <w:pPr>
              <w:contextualSpacing/>
              <w:jc w:val="center"/>
              <w:rPr>
                <w:sz w:val="17"/>
                <w:szCs w:val="17"/>
              </w:rPr>
            </w:pPr>
            <w:r w:rsidRPr="009F7FD6">
              <w:rPr>
                <w:sz w:val="17"/>
                <w:szCs w:val="17"/>
              </w:rPr>
              <w:t>0.3%</w:t>
            </w:r>
          </w:p>
        </w:tc>
      </w:tr>
      <w:tr w:rsidR="0065125A" w:rsidRPr="009F7FD6" w14:paraId="55D5F802" w14:textId="77777777" w:rsidTr="008C630B">
        <w:trPr>
          <w:trHeight w:val="371"/>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7453F2C0" w14:textId="77777777" w:rsidR="0065125A" w:rsidRPr="00BE1879" w:rsidRDefault="0065125A" w:rsidP="0065125A">
            <w:pPr>
              <w:contextualSpacing/>
              <w:rPr>
                <w:sz w:val="17"/>
                <w:szCs w:val="17"/>
              </w:rPr>
            </w:pPr>
            <w:r w:rsidRPr="00BE1879">
              <w:rPr>
                <w:sz w:val="17"/>
                <w:szCs w:val="17"/>
              </w:rPr>
              <w:t>CFR (severe, untreated)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394B68C" w14:textId="3CEBB80E" w:rsidR="0065125A" w:rsidRPr="0065125A" w:rsidRDefault="0065125A" w:rsidP="008C630B">
            <w:pPr>
              <w:contextualSpacing/>
              <w:jc w:val="center"/>
              <w:rPr>
                <w:sz w:val="17"/>
                <w:szCs w:val="17"/>
              </w:rPr>
            </w:pPr>
            <w:r w:rsidRPr="0065125A">
              <w:rPr>
                <w:color w:val="000000"/>
                <w:sz w:val="17"/>
                <w:szCs w:val="17"/>
              </w:rPr>
              <w:t>-17%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B2BEA03" w14:textId="4C41951E" w:rsidR="0065125A" w:rsidRPr="0065125A" w:rsidRDefault="0065125A" w:rsidP="008C630B">
            <w:pPr>
              <w:contextualSpacing/>
              <w:jc w:val="center"/>
              <w:rPr>
                <w:sz w:val="17"/>
                <w:szCs w:val="17"/>
              </w:rPr>
            </w:pPr>
            <w:r w:rsidRPr="0065125A">
              <w:rPr>
                <w:color w:val="000000"/>
                <w:sz w:val="17"/>
                <w:szCs w:val="17"/>
              </w:rPr>
              <w:t>17%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EBD1DB4" w14:textId="37495A70"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829471A" w14:textId="10201A8C"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2997993" w14:textId="0438F5EE" w:rsidR="0065125A" w:rsidRPr="009F7FD6" w:rsidRDefault="0065125A" w:rsidP="008C630B">
            <w:pPr>
              <w:contextualSpacing/>
              <w:jc w:val="center"/>
              <w:rPr>
                <w:sz w:val="17"/>
                <w:szCs w:val="17"/>
              </w:rPr>
            </w:pPr>
            <w:r w:rsidRPr="009F7FD6">
              <w:rPr>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64D9E107" w14:textId="52608C67" w:rsidR="0065125A" w:rsidRPr="009F7FD6" w:rsidRDefault="0065125A" w:rsidP="008C630B">
            <w:pPr>
              <w:contextualSpacing/>
              <w:jc w:val="center"/>
              <w:rPr>
                <w:sz w:val="17"/>
                <w:szCs w:val="17"/>
              </w:rPr>
            </w:pPr>
            <w:r w:rsidRPr="009F7FD6">
              <w:rPr>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59AC793" w14:textId="100F8A25" w:rsidR="0065125A" w:rsidRPr="009F7FD6" w:rsidRDefault="0065125A" w:rsidP="008C630B">
            <w:pPr>
              <w:contextualSpacing/>
              <w:jc w:val="center"/>
              <w:rPr>
                <w:sz w:val="17"/>
                <w:szCs w:val="17"/>
              </w:rPr>
            </w:pPr>
            <w:r w:rsidRPr="009F7FD6">
              <w:rPr>
                <w:sz w:val="17"/>
                <w:szCs w:val="17"/>
              </w:rPr>
              <w:t>-</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6DE719CE" w14:textId="3076106A" w:rsidR="0065125A" w:rsidRPr="009F7FD6" w:rsidRDefault="0065125A" w:rsidP="008C630B">
            <w:pPr>
              <w:contextualSpacing/>
              <w:jc w:val="center"/>
              <w:rPr>
                <w:sz w:val="17"/>
                <w:szCs w:val="17"/>
              </w:rPr>
            </w:pPr>
            <w:r w:rsidRPr="009F7FD6">
              <w:rPr>
                <w:sz w:val="17"/>
                <w:szCs w:val="17"/>
              </w:rPr>
              <w:t>-</w:t>
            </w:r>
          </w:p>
        </w:tc>
      </w:tr>
      <w:tr w:rsidR="009F7FD6" w:rsidRPr="009F7FD6" w14:paraId="519B4E43" w14:textId="77777777" w:rsidTr="008C630B">
        <w:trPr>
          <w:trHeight w:val="299"/>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C984E74" w14:textId="77777777" w:rsidR="009F7FD6" w:rsidRPr="00BE1879" w:rsidRDefault="009F7FD6" w:rsidP="009F7FD6">
            <w:pPr>
              <w:contextualSpacing/>
              <w:rPr>
                <w:sz w:val="17"/>
                <w:szCs w:val="17"/>
              </w:rPr>
            </w:pPr>
            <w:r w:rsidRPr="00BE1879">
              <w:rPr>
                <w:sz w:val="17"/>
                <w:szCs w:val="17"/>
              </w:rPr>
              <w:t>CFR (severe, treated)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A0676EE" w14:textId="3D13EA71" w:rsidR="009F7FD6" w:rsidRPr="0065125A" w:rsidRDefault="008C630B" w:rsidP="008C630B">
            <w:pPr>
              <w:contextualSpacing/>
              <w:jc w:val="center"/>
              <w:rPr>
                <w:sz w:val="17"/>
                <w:szCs w:val="17"/>
              </w:rPr>
            </w:pPr>
            <w:r>
              <w:rPr>
                <w:color w:val="000000"/>
                <w:sz w:val="17"/>
                <w:szCs w:val="17"/>
              </w:rPr>
              <w:t>7.8%</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50D6A8A" w14:textId="72DBB079" w:rsidR="009F7FD6" w:rsidRPr="0065125A" w:rsidRDefault="008C630B" w:rsidP="008C630B">
            <w:pPr>
              <w:contextualSpacing/>
              <w:jc w:val="center"/>
              <w:rPr>
                <w:sz w:val="17"/>
                <w:szCs w:val="17"/>
              </w:rPr>
            </w:pPr>
            <w:r>
              <w:rPr>
                <w:color w:val="000000"/>
                <w:sz w:val="17"/>
                <w:szCs w:val="17"/>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EBD276C" w14:textId="2C7332C0" w:rsidR="009F7FD6" w:rsidRPr="0065125A" w:rsidRDefault="008C630B" w:rsidP="008C630B">
            <w:pPr>
              <w:contextualSpacing/>
              <w:jc w:val="center"/>
              <w:rPr>
                <w:sz w:val="17"/>
                <w:szCs w:val="17"/>
              </w:rPr>
            </w:pPr>
            <w:r>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99E144D" w14:textId="7196A879" w:rsidR="009F7FD6" w:rsidRPr="0065125A" w:rsidRDefault="008C630B" w:rsidP="008C630B">
            <w:pPr>
              <w:contextualSpacing/>
              <w:jc w:val="center"/>
              <w:rPr>
                <w:sz w:val="17"/>
                <w:szCs w:val="17"/>
              </w:rPr>
            </w:pPr>
            <w:r>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07DC569" w14:textId="70963E95" w:rsidR="009F7FD6" w:rsidRPr="009F7FD6" w:rsidRDefault="009F7FD6" w:rsidP="008C630B">
            <w:pPr>
              <w:contextualSpacing/>
              <w:jc w:val="center"/>
              <w:rPr>
                <w:sz w:val="17"/>
                <w:szCs w:val="17"/>
              </w:rPr>
            </w:pPr>
            <w:r w:rsidRPr="009F7FD6">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140B1527" w14:textId="44A5F45B" w:rsidR="009F7FD6" w:rsidRPr="009F7FD6" w:rsidRDefault="009F7FD6" w:rsidP="008C630B">
            <w:pPr>
              <w:contextualSpacing/>
              <w:jc w:val="center"/>
              <w:rPr>
                <w:sz w:val="17"/>
                <w:szCs w:val="17"/>
              </w:rPr>
            </w:pPr>
            <w:r w:rsidRPr="009F7FD6">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8374201" w14:textId="5A73000B" w:rsidR="009F7FD6" w:rsidRPr="009F7FD6" w:rsidRDefault="009F7FD6" w:rsidP="008C630B">
            <w:pPr>
              <w:contextualSpacing/>
              <w:jc w:val="center"/>
              <w:rPr>
                <w:sz w:val="17"/>
                <w:szCs w:val="17"/>
              </w:rPr>
            </w:pPr>
            <w:r w:rsidRPr="009F7FD6">
              <w:rPr>
                <w:color w:val="000000"/>
                <w:sz w:val="17"/>
                <w:szCs w:val="17"/>
              </w:rPr>
              <w:t>-</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4AEBC2C1" w14:textId="03A9CE7E" w:rsidR="009F7FD6" w:rsidRPr="009F7FD6" w:rsidRDefault="009F7FD6" w:rsidP="008C630B">
            <w:pPr>
              <w:contextualSpacing/>
              <w:jc w:val="center"/>
              <w:rPr>
                <w:sz w:val="17"/>
                <w:szCs w:val="17"/>
              </w:rPr>
            </w:pPr>
            <w:r w:rsidRPr="009F7FD6">
              <w:rPr>
                <w:color w:val="000000"/>
                <w:sz w:val="17"/>
                <w:szCs w:val="17"/>
              </w:rPr>
              <w:t>-</w:t>
            </w:r>
          </w:p>
        </w:tc>
      </w:tr>
      <w:tr w:rsidR="0065125A" w:rsidRPr="009F7FD6" w14:paraId="4FD0901D" w14:textId="77777777" w:rsidTr="008C630B">
        <w:trPr>
          <w:trHeight w:val="371"/>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4E164C9C" w14:textId="77777777" w:rsidR="0065125A" w:rsidRPr="00BE1879" w:rsidRDefault="0065125A" w:rsidP="0065125A">
            <w:pPr>
              <w:contextualSpacing/>
              <w:rPr>
                <w:sz w:val="17"/>
                <w:szCs w:val="17"/>
              </w:rPr>
            </w:pPr>
            <w:r w:rsidRPr="00BE1879">
              <w:rPr>
                <w:sz w:val="17"/>
                <w:szCs w:val="17"/>
              </w:rPr>
              <w:t>Outpatient OOP direct medical cost (ACT used)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885E892" w14:textId="2D2B04A4"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437F218" w14:textId="3B44500B"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14F6062" w14:textId="35022DAD" w:rsidR="0065125A" w:rsidRPr="0065125A" w:rsidRDefault="0065125A" w:rsidP="008C630B">
            <w:pPr>
              <w:contextualSpacing/>
              <w:jc w:val="center"/>
              <w:rPr>
                <w:sz w:val="17"/>
                <w:szCs w:val="17"/>
              </w:rPr>
            </w:pPr>
            <w:r w:rsidRPr="0065125A">
              <w:rPr>
                <w:color w:val="000000"/>
                <w:sz w:val="17"/>
                <w:szCs w:val="17"/>
              </w:rPr>
              <w:t>-8%</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D314506" w14:textId="0256A53D" w:rsidR="0065125A" w:rsidRPr="0065125A" w:rsidRDefault="0065125A" w:rsidP="008C630B">
            <w:pPr>
              <w:contextualSpacing/>
              <w:jc w:val="center"/>
              <w:rPr>
                <w:sz w:val="17"/>
                <w:szCs w:val="17"/>
              </w:rPr>
            </w:pPr>
            <w:r w:rsidRPr="0065125A">
              <w:rPr>
                <w:color w:val="000000"/>
                <w:sz w:val="17"/>
                <w:szCs w:val="17"/>
              </w:rPr>
              <w:t>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631E493" w14:textId="522615E1" w:rsidR="0065125A" w:rsidRPr="009F7FD6" w:rsidRDefault="0065125A" w:rsidP="008C630B">
            <w:pPr>
              <w:contextualSpacing/>
              <w:jc w:val="center"/>
              <w:rPr>
                <w:sz w:val="17"/>
                <w:szCs w:val="17"/>
              </w:rPr>
            </w:pPr>
            <w:r w:rsidRPr="009F7FD6">
              <w:rPr>
                <w:color w:val="000000"/>
                <w:sz w:val="17"/>
                <w:szCs w:val="17"/>
              </w:rPr>
              <w:t>-2%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31AC834" w14:textId="30BB3E3E" w:rsidR="0065125A" w:rsidRPr="009F7FD6" w:rsidRDefault="0065125A" w:rsidP="008C630B">
            <w:pPr>
              <w:contextualSpacing/>
              <w:jc w:val="center"/>
              <w:rPr>
                <w:sz w:val="17"/>
                <w:szCs w:val="17"/>
              </w:rPr>
            </w:pPr>
            <w:r w:rsidRPr="009F7FD6">
              <w:rPr>
                <w:color w:val="000000"/>
                <w:sz w:val="17"/>
                <w:szCs w:val="17"/>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57F1C7A" w14:textId="7DE87C36" w:rsidR="0065125A" w:rsidRPr="009F7FD6" w:rsidRDefault="0065125A" w:rsidP="008C630B">
            <w:pPr>
              <w:contextualSpacing/>
              <w:jc w:val="center"/>
              <w:rPr>
                <w:sz w:val="17"/>
                <w:szCs w:val="17"/>
              </w:rPr>
            </w:pPr>
            <w:r w:rsidRPr="009F7FD6">
              <w:rPr>
                <w:color w:val="000000"/>
                <w:sz w:val="17"/>
                <w:szCs w:val="17"/>
              </w:rPr>
              <w:t>-</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687446E4" w14:textId="162CC2D9" w:rsidR="0065125A" w:rsidRPr="009F7FD6" w:rsidRDefault="0065125A" w:rsidP="008C630B">
            <w:pPr>
              <w:contextualSpacing/>
              <w:jc w:val="center"/>
              <w:rPr>
                <w:sz w:val="17"/>
                <w:szCs w:val="17"/>
              </w:rPr>
            </w:pPr>
            <w:r w:rsidRPr="009F7FD6">
              <w:rPr>
                <w:color w:val="000000"/>
                <w:sz w:val="17"/>
                <w:szCs w:val="17"/>
              </w:rPr>
              <w:t>-</w:t>
            </w:r>
          </w:p>
        </w:tc>
      </w:tr>
      <w:tr w:rsidR="0065125A" w:rsidRPr="009F7FD6" w14:paraId="76564775" w14:textId="77777777" w:rsidTr="008C630B">
        <w:trPr>
          <w:trHeight w:val="362"/>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F3588F9" w14:textId="77777777" w:rsidR="0065125A" w:rsidRPr="00BE1879" w:rsidRDefault="0065125A" w:rsidP="0065125A">
            <w:pPr>
              <w:contextualSpacing/>
              <w:rPr>
                <w:sz w:val="17"/>
                <w:szCs w:val="17"/>
              </w:rPr>
            </w:pPr>
            <w:r w:rsidRPr="00BE1879">
              <w:rPr>
                <w:sz w:val="17"/>
                <w:szCs w:val="17"/>
              </w:rPr>
              <w:t>Outpatient OOP direct medical cost</w:t>
            </w:r>
            <w:r>
              <w:rPr>
                <w:sz w:val="17"/>
                <w:szCs w:val="17"/>
              </w:rPr>
              <w:t xml:space="preserve"> </w:t>
            </w:r>
            <w:r w:rsidRPr="00BE1879">
              <w:rPr>
                <w:sz w:val="17"/>
                <w:szCs w:val="17"/>
              </w:rPr>
              <w:t>(non-ACTs used)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3D4632B" w14:textId="3C996673"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5ED30A0" w14:textId="5CB561A3"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76F5953" w14:textId="1B048DCD" w:rsidR="0065125A" w:rsidRPr="0065125A" w:rsidRDefault="0065125A" w:rsidP="008C630B">
            <w:pPr>
              <w:contextualSpacing/>
              <w:jc w:val="center"/>
              <w:rPr>
                <w:sz w:val="17"/>
                <w:szCs w:val="17"/>
              </w:rPr>
            </w:pPr>
            <w:r w:rsidRPr="0065125A">
              <w:rPr>
                <w:color w:val="000000"/>
                <w:sz w:val="17"/>
                <w:szCs w:val="17"/>
              </w:rPr>
              <w:t>-6%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5C2678B" w14:textId="35D1BE6B" w:rsidR="0065125A" w:rsidRPr="0065125A" w:rsidRDefault="0065125A" w:rsidP="008C630B">
            <w:pPr>
              <w:contextualSpacing/>
              <w:jc w:val="center"/>
              <w:rPr>
                <w:sz w:val="17"/>
                <w:szCs w:val="17"/>
              </w:rPr>
            </w:pPr>
            <w:r w:rsidRPr="0065125A">
              <w:rPr>
                <w:color w:val="000000"/>
                <w:sz w:val="17"/>
                <w:szCs w:val="17"/>
              </w:rPr>
              <w:t>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E0B27A6" w14:textId="7E8BB10B" w:rsidR="0065125A" w:rsidRPr="009F7FD6" w:rsidRDefault="0065125A" w:rsidP="008C630B">
            <w:pPr>
              <w:contextualSpacing/>
              <w:jc w:val="center"/>
              <w:rPr>
                <w:sz w:val="17"/>
                <w:szCs w:val="17"/>
              </w:rPr>
            </w:pPr>
            <w:r w:rsidRPr="009F7FD6">
              <w:rPr>
                <w:color w:val="000000"/>
                <w:sz w:val="17"/>
                <w:szCs w:val="17"/>
              </w:rPr>
              <w:t>-2%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CFCD137" w14:textId="29FB0AF7" w:rsidR="0065125A" w:rsidRPr="009F7FD6" w:rsidRDefault="0065125A" w:rsidP="008C630B">
            <w:pPr>
              <w:contextualSpacing/>
              <w:jc w:val="center"/>
              <w:rPr>
                <w:sz w:val="17"/>
                <w:szCs w:val="17"/>
              </w:rPr>
            </w:pPr>
            <w:r w:rsidRPr="009F7FD6">
              <w:rPr>
                <w:color w:val="000000"/>
                <w:sz w:val="17"/>
                <w:szCs w:val="17"/>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9F2F083" w14:textId="24A20030" w:rsidR="0065125A" w:rsidRPr="009F7FD6" w:rsidRDefault="0065125A" w:rsidP="008C630B">
            <w:pPr>
              <w:contextualSpacing/>
              <w:jc w:val="center"/>
              <w:rPr>
                <w:sz w:val="17"/>
                <w:szCs w:val="17"/>
              </w:rPr>
            </w:pPr>
            <w:r w:rsidRPr="009F7FD6">
              <w:rPr>
                <w:color w:val="000000"/>
                <w:sz w:val="17"/>
                <w:szCs w:val="17"/>
              </w:rPr>
              <w:t>-</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7801C101" w14:textId="466A6907" w:rsidR="0065125A" w:rsidRPr="009F7FD6" w:rsidRDefault="0065125A" w:rsidP="008C630B">
            <w:pPr>
              <w:contextualSpacing/>
              <w:jc w:val="center"/>
              <w:rPr>
                <w:sz w:val="17"/>
                <w:szCs w:val="17"/>
              </w:rPr>
            </w:pPr>
            <w:r w:rsidRPr="009F7FD6">
              <w:rPr>
                <w:color w:val="000000"/>
                <w:sz w:val="17"/>
                <w:szCs w:val="17"/>
              </w:rPr>
              <w:t>-</w:t>
            </w:r>
          </w:p>
        </w:tc>
      </w:tr>
      <w:tr w:rsidR="0065125A" w:rsidRPr="009F7FD6" w14:paraId="3FE66AE7" w14:textId="77777777" w:rsidTr="008C630B">
        <w:trPr>
          <w:trHeight w:val="353"/>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67005CB2" w14:textId="77777777" w:rsidR="0065125A" w:rsidRPr="00BE1879" w:rsidRDefault="0065125A" w:rsidP="0065125A">
            <w:pPr>
              <w:contextualSpacing/>
              <w:rPr>
                <w:sz w:val="17"/>
                <w:szCs w:val="17"/>
              </w:rPr>
            </w:pPr>
            <w:r w:rsidRPr="00BE1879">
              <w:rPr>
                <w:sz w:val="17"/>
                <w:szCs w:val="17"/>
              </w:rPr>
              <w:t xml:space="preserve">Outpatient OOP nonmedical cost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3F108FC" w14:textId="1240DDBA"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0F269BD" w14:textId="1A724180"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ECF485C" w14:textId="1A434A02" w:rsidR="0065125A" w:rsidRPr="0065125A" w:rsidRDefault="0065125A" w:rsidP="008C630B">
            <w:pPr>
              <w:contextualSpacing/>
              <w:jc w:val="center"/>
              <w:rPr>
                <w:sz w:val="17"/>
                <w:szCs w:val="17"/>
              </w:rPr>
            </w:pPr>
            <w:r w:rsidRPr="0065125A">
              <w:rPr>
                <w:color w:val="000000"/>
                <w:sz w:val="17"/>
                <w:szCs w:val="17"/>
              </w:rPr>
              <w:t>-4%</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117BCF3" w14:textId="61FF3722" w:rsidR="0065125A" w:rsidRPr="0065125A" w:rsidRDefault="0065125A" w:rsidP="008C630B">
            <w:pPr>
              <w:contextualSpacing/>
              <w:jc w:val="center"/>
              <w:rPr>
                <w:sz w:val="17"/>
                <w:szCs w:val="17"/>
              </w:rPr>
            </w:pPr>
            <w:r w:rsidRPr="0065125A">
              <w:rPr>
                <w:color w:val="000000"/>
                <w:sz w:val="17"/>
                <w:szCs w:val="17"/>
              </w:rPr>
              <w:t>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6B893B6" w14:textId="02C02E91" w:rsidR="0065125A" w:rsidRPr="009F7FD6" w:rsidRDefault="0065125A" w:rsidP="008C630B">
            <w:pPr>
              <w:contextualSpacing/>
              <w:jc w:val="center"/>
              <w:rPr>
                <w:sz w:val="17"/>
                <w:szCs w:val="17"/>
              </w:rPr>
            </w:pPr>
            <w:r w:rsidRPr="009F7FD6">
              <w:rPr>
                <w:color w:val="000000"/>
                <w:sz w:val="17"/>
                <w:szCs w:val="17"/>
              </w:rPr>
              <w:t>-1%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2079A5D" w14:textId="70E510C7" w:rsidR="0065125A" w:rsidRPr="009F7FD6" w:rsidRDefault="0065125A" w:rsidP="008C630B">
            <w:pPr>
              <w:contextualSpacing/>
              <w:jc w:val="center"/>
              <w:rPr>
                <w:sz w:val="17"/>
                <w:szCs w:val="17"/>
              </w:rPr>
            </w:pPr>
            <w:r w:rsidRPr="009F7FD6">
              <w:rPr>
                <w:color w:val="000000"/>
                <w:sz w:val="17"/>
                <w:szCs w:val="17"/>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8B9B52E" w14:textId="04028538" w:rsidR="0065125A" w:rsidRPr="009F7FD6" w:rsidRDefault="0065125A" w:rsidP="008C630B">
            <w:pPr>
              <w:contextualSpacing/>
              <w:jc w:val="center"/>
              <w:rPr>
                <w:sz w:val="17"/>
                <w:szCs w:val="17"/>
              </w:rPr>
            </w:pPr>
            <w:r w:rsidRPr="009F7FD6">
              <w:rPr>
                <w:color w:val="000000"/>
                <w:sz w:val="17"/>
                <w:szCs w:val="17"/>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376885EB" w14:textId="4DEA0ECD" w:rsidR="0065125A" w:rsidRPr="009F7FD6" w:rsidRDefault="0065125A" w:rsidP="008C630B">
            <w:pPr>
              <w:contextualSpacing/>
              <w:jc w:val="center"/>
              <w:rPr>
                <w:sz w:val="17"/>
                <w:szCs w:val="17"/>
              </w:rPr>
            </w:pPr>
            <w:r w:rsidRPr="009F7FD6">
              <w:rPr>
                <w:color w:val="000000"/>
                <w:sz w:val="17"/>
                <w:szCs w:val="17"/>
              </w:rPr>
              <w:t>1%</w:t>
            </w:r>
          </w:p>
        </w:tc>
      </w:tr>
      <w:tr w:rsidR="0065125A" w:rsidRPr="009F7FD6" w14:paraId="6D867266" w14:textId="77777777" w:rsidTr="008C630B">
        <w:trPr>
          <w:trHeight w:val="362"/>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59FF44B" w14:textId="77777777" w:rsidR="0065125A" w:rsidRPr="00BE1879" w:rsidRDefault="0065125A" w:rsidP="0065125A">
            <w:pPr>
              <w:contextualSpacing/>
              <w:rPr>
                <w:sz w:val="17"/>
                <w:szCs w:val="17"/>
              </w:rPr>
            </w:pPr>
            <w:r w:rsidRPr="00BE1879">
              <w:rPr>
                <w:sz w:val="17"/>
                <w:szCs w:val="17"/>
              </w:rPr>
              <w:t xml:space="preserve">Outpatient OOP indirect cost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46B8296" w14:textId="4D499537"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B7DAE2E" w14:textId="4353BBF0"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F8FCD96" w14:textId="059867E4" w:rsidR="0065125A" w:rsidRPr="0065125A" w:rsidRDefault="0065125A" w:rsidP="008C630B">
            <w:pPr>
              <w:contextualSpacing/>
              <w:jc w:val="center"/>
              <w:rPr>
                <w:sz w:val="17"/>
                <w:szCs w:val="17"/>
              </w:rPr>
            </w:pPr>
            <w:r w:rsidRPr="0065125A">
              <w:rPr>
                <w:color w:val="000000"/>
                <w:sz w:val="17"/>
                <w:szCs w:val="17"/>
              </w:rPr>
              <w:t>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ACEDA24" w14:textId="33A71169" w:rsidR="0065125A" w:rsidRPr="0065125A" w:rsidRDefault="0065125A" w:rsidP="008C630B">
            <w:pPr>
              <w:contextualSpacing/>
              <w:jc w:val="center"/>
              <w:rPr>
                <w:sz w:val="17"/>
                <w:szCs w:val="17"/>
              </w:rPr>
            </w:pPr>
            <w:r w:rsidRPr="0065125A">
              <w:rPr>
                <w:color w:val="000000"/>
                <w:sz w:val="17"/>
                <w:szCs w:val="17"/>
              </w:rPr>
              <w:t>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C939195" w14:textId="31947DCC" w:rsidR="0065125A" w:rsidRPr="009F7FD6" w:rsidRDefault="0065125A" w:rsidP="008C630B">
            <w:pPr>
              <w:contextualSpacing/>
              <w:jc w:val="center"/>
              <w:rPr>
                <w:sz w:val="17"/>
                <w:szCs w:val="17"/>
              </w:rPr>
            </w:pPr>
            <w:r w:rsidRPr="009F7FD6">
              <w:rPr>
                <w:color w:val="000000"/>
                <w:sz w:val="17"/>
                <w:szCs w:val="17"/>
              </w:rPr>
              <w:t>-0.1%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44500BB" w14:textId="3B22F22F" w:rsidR="0065125A" w:rsidRPr="009F7FD6" w:rsidRDefault="0065125A" w:rsidP="008C630B">
            <w:pPr>
              <w:contextualSpacing/>
              <w:jc w:val="center"/>
              <w:rPr>
                <w:sz w:val="17"/>
                <w:szCs w:val="17"/>
              </w:rPr>
            </w:pPr>
            <w:r w:rsidRPr="009F7FD6">
              <w:rPr>
                <w:color w:val="000000"/>
                <w:sz w:val="17"/>
                <w:szCs w:val="17"/>
              </w:rPr>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639ECAA" w14:textId="2F220FC2" w:rsidR="0065125A" w:rsidRPr="009F7FD6" w:rsidRDefault="0065125A" w:rsidP="008C630B">
            <w:pPr>
              <w:contextualSpacing/>
              <w:jc w:val="center"/>
              <w:rPr>
                <w:sz w:val="17"/>
                <w:szCs w:val="17"/>
              </w:rPr>
            </w:pPr>
            <w:r w:rsidRPr="009F7FD6">
              <w:rPr>
                <w:color w:val="000000"/>
                <w:sz w:val="17"/>
                <w:szCs w:val="17"/>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4738EA6F" w14:textId="07BCB42A" w:rsidR="0065125A" w:rsidRPr="009F7FD6" w:rsidRDefault="0065125A" w:rsidP="008C630B">
            <w:pPr>
              <w:contextualSpacing/>
              <w:jc w:val="center"/>
              <w:rPr>
                <w:sz w:val="17"/>
                <w:szCs w:val="17"/>
              </w:rPr>
            </w:pPr>
            <w:r w:rsidRPr="009F7FD6">
              <w:rPr>
                <w:color w:val="000000"/>
                <w:sz w:val="17"/>
                <w:szCs w:val="17"/>
              </w:rPr>
              <w:t>1%</w:t>
            </w:r>
          </w:p>
        </w:tc>
      </w:tr>
      <w:tr w:rsidR="0065125A" w:rsidRPr="009F7FD6" w14:paraId="37C47ACE" w14:textId="77777777" w:rsidTr="008C630B">
        <w:trPr>
          <w:trHeight w:val="362"/>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59DF973C" w14:textId="77777777" w:rsidR="0065125A" w:rsidRPr="00BE1879" w:rsidRDefault="0065125A" w:rsidP="0065125A">
            <w:pPr>
              <w:contextualSpacing/>
              <w:rPr>
                <w:sz w:val="17"/>
                <w:szCs w:val="17"/>
              </w:rPr>
            </w:pPr>
            <w:r w:rsidRPr="00BE1879">
              <w:rPr>
                <w:sz w:val="17"/>
                <w:szCs w:val="17"/>
              </w:rPr>
              <w:t>Inpatient OOP direct medical cost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1B9AD17" w14:textId="6FF28350"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B323274" w14:textId="53D35DBA"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FC689F2" w14:textId="47B3EBFC" w:rsidR="0065125A" w:rsidRPr="0065125A" w:rsidRDefault="0065125A" w:rsidP="008C630B">
            <w:pPr>
              <w:contextualSpacing/>
              <w:jc w:val="center"/>
              <w:rPr>
                <w:sz w:val="17"/>
                <w:szCs w:val="17"/>
              </w:rPr>
            </w:pPr>
            <w:r w:rsidRPr="0065125A">
              <w:rPr>
                <w:color w:val="000000"/>
                <w:sz w:val="17"/>
                <w:szCs w:val="17"/>
              </w:rPr>
              <w:t>-0.3%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EA6E1DB" w14:textId="774CBF97" w:rsidR="0065125A" w:rsidRPr="0065125A" w:rsidRDefault="0065125A" w:rsidP="008C630B">
            <w:pPr>
              <w:contextualSpacing/>
              <w:jc w:val="center"/>
              <w:rPr>
                <w:sz w:val="17"/>
                <w:szCs w:val="17"/>
              </w:rPr>
            </w:pPr>
            <w:r w:rsidRPr="0065125A">
              <w:rPr>
                <w:color w:val="000000"/>
                <w:sz w:val="17"/>
                <w:szCs w:val="17"/>
              </w:rPr>
              <w:t>1.1%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3335957" w14:textId="687BCC49" w:rsidR="0065125A" w:rsidRPr="009F7FD6" w:rsidRDefault="0065125A" w:rsidP="008C630B">
            <w:pPr>
              <w:contextualSpacing/>
              <w:jc w:val="center"/>
              <w:rPr>
                <w:sz w:val="17"/>
                <w:szCs w:val="17"/>
              </w:rPr>
            </w:pPr>
            <w:r w:rsidRPr="009F7FD6">
              <w:rPr>
                <w:color w:val="000000"/>
                <w:sz w:val="17"/>
                <w:szCs w:val="17"/>
              </w:rPr>
              <w:t>-37%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3F71CB8" w14:textId="21C5D857" w:rsidR="0065125A" w:rsidRPr="009F7FD6" w:rsidRDefault="0065125A" w:rsidP="008C630B">
            <w:pPr>
              <w:contextualSpacing/>
              <w:jc w:val="center"/>
              <w:rPr>
                <w:sz w:val="17"/>
                <w:szCs w:val="17"/>
              </w:rPr>
            </w:pPr>
            <w:r w:rsidRPr="009F7FD6">
              <w:rPr>
                <w:color w:val="000000"/>
                <w:sz w:val="17"/>
                <w:szCs w:val="17"/>
              </w:rPr>
              <w:t>45%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A15AEF0" w14:textId="051A97B7" w:rsidR="0065125A" w:rsidRPr="009F7FD6" w:rsidRDefault="0065125A" w:rsidP="008C630B">
            <w:pPr>
              <w:contextualSpacing/>
              <w:jc w:val="center"/>
              <w:rPr>
                <w:sz w:val="17"/>
                <w:szCs w:val="17"/>
              </w:rPr>
            </w:pPr>
            <w:r w:rsidRPr="009F7FD6">
              <w:rPr>
                <w:color w:val="000000"/>
                <w:sz w:val="17"/>
                <w:szCs w:val="17"/>
              </w:rPr>
              <w:t>-</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3CE4FCD6" w14:textId="3941A01C" w:rsidR="0065125A" w:rsidRPr="009F7FD6" w:rsidRDefault="0065125A" w:rsidP="008C630B">
            <w:pPr>
              <w:contextualSpacing/>
              <w:jc w:val="center"/>
              <w:rPr>
                <w:sz w:val="17"/>
                <w:szCs w:val="17"/>
              </w:rPr>
            </w:pPr>
            <w:r w:rsidRPr="009F7FD6">
              <w:rPr>
                <w:color w:val="000000"/>
                <w:sz w:val="17"/>
                <w:szCs w:val="17"/>
              </w:rPr>
              <w:t>-</w:t>
            </w:r>
          </w:p>
        </w:tc>
      </w:tr>
      <w:tr w:rsidR="0065125A" w:rsidRPr="009F7FD6" w14:paraId="52D2B94A" w14:textId="77777777" w:rsidTr="008C630B">
        <w:trPr>
          <w:trHeight w:val="362"/>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7A7FB3E" w14:textId="77777777" w:rsidR="0065125A" w:rsidRPr="00BE1879" w:rsidRDefault="0065125A" w:rsidP="0065125A">
            <w:pPr>
              <w:contextualSpacing/>
              <w:rPr>
                <w:sz w:val="17"/>
                <w:szCs w:val="17"/>
              </w:rPr>
            </w:pPr>
            <w:r w:rsidRPr="00BE1879">
              <w:rPr>
                <w:sz w:val="17"/>
                <w:szCs w:val="17"/>
              </w:rPr>
              <w:t xml:space="preserve">Inpatient OOP indirect cost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25E3B29" w14:textId="46E34652"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410723C" w14:textId="5C8FD409"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5FB0F37" w14:textId="125D10F7" w:rsidR="0065125A" w:rsidRPr="0065125A" w:rsidRDefault="0065125A" w:rsidP="008C630B">
            <w:pPr>
              <w:contextualSpacing/>
              <w:jc w:val="center"/>
              <w:rPr>
                <w:sz w:val="17"/>
                <w:szCs w:val="17"/>
              </w:rPr>
            </w:pPr>
            <w:r w:rsidRPr="0065125A">
              <w:rPr>
                <w:color w:val="000000"/>
                <w:sz w:val="17"/>
                <w:szCs w:val="17"/>
              </w:rPr>
              <w:t>-0.2%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B8352ED" w14:textId="6F82D327" w:rsidR="0065125A" w:rsidRPr="0065125A" w:rsidRDefault="0065125A" w:rsidP="008C630B">
            <w:pPr>
              <w:contextualSpacing/>
              <w:jc w:val="center"/>
              <w:rPr>
                <w:sz w:val="17"/>
                <w:szCs w:val="17"/>
              </w:rPr>
            </w:pPr>
            <w:r w:rsidRPr="0065125A">
              <w:rPr>
                <w:color w:val="000000"/>
                <w:sz w:val="17"/>
                <w:szCs w:val="17"/>
              </w:rPr>
              <w:t>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8110C70" w14:textId="22AB5CA0" w:rsidR="0065125A" w:rsidRPr="009F7FD6" w:rsidRDefault="0065125A" w:rsidP="008C630B">
            <w:pPr>
              <w:contextualSpacing/>
              <w:jc w:val="center"/>
              <w:rPr>
                <w:sz w:val="17"/>
                <w:szCs w:val="17"/>
              </w:rPr>
            </w:pPr>
            <w:r w:rsidRPr="009F7FD6">
              <w:rPr>
                <w:color w:val="000000"/>
                <w:sz w:val="17"/>
                <w:szCs w:val="17"/>
              </w:rPr>
              <w:t>-3%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1170352" w14:textId="493733A2" w:rsidR="0065125A" w:rsidRPr="009F7FD6" w:rsidRDefault="0065125A" w:rsidP="008C630B">
            <w:pPr>
              <w:contextualSpacing/>
              <w:jc w:val="center"/>
              <w:rPr>
                <w:sz w:val="17"/>
                <w:szCs w:val="17"/>
              </w:rPr>
            </w:pPr>
            <w:r w:rsidRPr="009F7FD6">
              <w:rPr>
                <w:color w:val="000000"/>
                <w:sz w:val="17"/>
                <w:szCs w:val="17"/>
              </w:rPr>
              <w:t>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AE74A6F" w14:textId="4575F68F" w:rsidR="0065125A" w:rsidRPr="009F7FD6" w:rsidRDefault="0065125A" w:rsidP="008C630B">
            <w:pPr>
              <w:contextualSpacing/>
              <w:jc w:val="center"/>
              <w:rPr>
                <w:sz w:val="17"/>
                <w:szCs w:val="17"/>
              </w:rPr>
            </w:pPr>
            <w:r w:rsidRPr="009F7FD6">
              <w:rPr>
                <w:color w:val="000000"/>
                <w:sz w:val="17"/>
                <w:szCs w:val="17"/>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161F88E0" w14:textId="3587DD86" w:rsidR="0065125A" w:rsidRPr="009F7FD6" w:rsidRDefault="0065125A" w:rsidP="008C630B">
            <w:pPr>
              <w:contextualSpacing/>
              <w:jc w:val="center"/>
              <w:rPr>
                <w:sz w:val="17"/>
                <w:szCs w:val="17"/>
              </w:rPr>
            </w:pPr>
            <w:r w:rsidRPr="009F7FD6">
              <w:rPr>
                <w:color w:val="000000"/>
                <w:sz w:val="17"/>
                <w:szCs w:val="17"/>
              </w:rPr>
              <w:t>1%</w:t>
            </w:r>
          </w:p>
        </w:tc>
      </w:tr>
      <w:tr w:rsidR="0065125A" w:rsidRPr="009F7FD6" w14:paraId="7CEA8231" w14:textId="77777777" w:rsidTr="008C630B">
        <w:trPr>
          <w:trHeight w:val="353"/>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791B2365" w14:textId="77777777" w:rsidR="0065125A" w:rsidRPr="00BE1879" w:rsidRDefault="0065125A" w:rsidP="0065125A">
            <w:pPr>
              <w:contextualSpacing/>
              <w:rPr>
                <w:sz w:val="17"/>
                <w:szCs w:val="17"/>
              </w:rPr>
            </w:pPr>
            <w:r w:rsidRPr="00BE1879">
              <w:rPr>
                <w:sz w:val="17"/>
                <w:szCs w:val="17"/>
              </w:rPr>
              <w:t xml:space="preserve">Inpatient OOP nonmedical cost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129DFE4" w14:textId="178CCD2F"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E7EED97" w14:textId="47A67D02"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66DA9CC" w14:textId="4C15219C" w:rsidR="0065125A" w:rsidRPr="0065125A" w:rsidRDefault="0065125A" w:rsidP="008C630B">
            <w:pPr>
              <w:contextualSpacing/>
              <w:jc w:val="center"/>
              <w:rPr>
                <w:sz w:val="17"/>
                <w:szCs w:val="17"/>
              </w:rPr>
            </w:pPr>
            <w:r w:rsidRPr="0065125A">
              <w:rPr>
                <w:color w:val="000000"/>
                <w:sz w:val="17"/>
                <w:szCs w:val="17"/>
              </w:rPr>
              <w:t>-0.1%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817DF2F" w14:textId="4ABA26B4" w:rsidR="0065125A" w:rsidRPr="0065125A" w:rsidRDefault="0065125A" w:rsidP="008C630B">
            <w:pPr>
              <w:contextualSpacing/>
              <w:jc w:val="center"/>
              <w:rPr>
                <w:sz w:val="17"/>
                <w:szCs w:val="17"/>
              </w:rPr>
            </w:pPr>
            <w:r w:rsidRPr="0065125A">
              <w:rPr>
                <w:color w:val="000000"/>
                <w:sz w:val="17"/>
                <w:szCs w:val="17"/>
              </w:rPr>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6D9F361" w14:textId="6A1256C5" w:rsidR="0065125A" w:rsidRPr="009F7FD6" w:rsidRDefault="0065125A" w:rsidP="008C630B">
            <w:pPr>
              <w:contextualSpacing/>
              <w:jc w:val="center"/>
              <w:rPr>
                <w:sz w:val="17"/>
                <w:szCs w:val="17"/>
              </w:rPr>
            </w:pPr>
            <w:r w:rsidRPr="009F7FD6">
              <w:rPr>
                <w:color w:val="000000"/>
                <w:sz w:val="17"/>
                <w:szCs w:val="17"/>
              </w:rPr>
              <w:t>-2%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25A99E5" w14:textId="405606C1" w:rsidR="0065125A" w:rsidRPr="009F7FD6" w:rsidRDefault="0065125A" w:rsidP="008C630B">
            <w:pPr>
              <w:contextualSpacing/>
              <w:jc w:val="center"/>
              <w:rPr>
                <w:sz w:val="17"/>
                <w:szCs w:val="17"/>
              </w:rPr>
            </w:pPr>
            <w:r w:rsidRPr="009F7FD6">
              <w:rPr>
                <w:color w:val="000000"/>
                <w:sz w:val="17"/>
                <w:szCs w:val="17"/>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8CEAEDF" w14:textId="2C300DD7" w:rsidR="0065125A" w:rsidRPr="009F7FD6" w:rsidRDefault="0065125A" w:rsidP="008C630B">
            <w:pPr>
              <w:contextualSpacing/>
              <w:jc w:val="center"/>
              <w:rPr>
                <w:sz w:val="17"/>
                <w:szCs w:val="17"/>
              </w:rPr>
            </w:pPr>
            <w:r w:rsidRPr="009F7FD6">
              <w:rPr>
                <w:color w:val="000000"/>
                <w:sz w:val="17"/>
                <w:szCs w:val="17"/>
              </w:rPr>
              <w:t>-</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0C178232" w14:textId="07F6A846" w:rsidR="0065125A" w:rsidRPr="009F7FD6" w:rsidRDefault="0065125A" w:rsidP="008C630B">
            <w:pPr>
              <w:contextualSpacing/>
              <w:jc w:val="center"/>
              <w:rPr>
                <w:sz w:val="17"/>
                <w:szCs w:val="17"/>
              </w:rPr>
            </w:pPr>
            <w:r w:rsidRPr="009F7FD6">
              <w:rPr>
                <w:color w:val="000000"/>
                <w:sz w:val="17"/>
                <w:szCs w:val="17"/>
              </w:rPr>
              <w:t>-</w:t>
            </w:r>
          </w:p>
        </w:tc>
      </w:tr>
      <w:tr w:rsidR="0065125A" w:rsidRPr="009F7FD6" w14:paraId="7212A9BF" w14:textId="77777777" w:rsidTr="008C630B">
        <w:trPr>
          <w:trHeight w:val="416"/>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4B917D53" w14:textId="505D5ADF" w:rsidR="0065125A" w:rsidRPr="00BE1879" w:rsidRDefault="0065125A" w:rsidP="0065125A">
            <w:pPr>
              <w:contextualSpacing/>
              <w:rPr>
                <w:sz w:val="17"/>
                <w:szCs w:val="17"/>
              </w:rPr>
            </w:pPr>
            <w:r w:rsidRPr="00BE1879">
              <w:rPr>
                <w:sz w:val="17"/>
                <w:szCs w:val="17"/>
              </w:rPr>
              <w:t xml:space="preserve">Outpatient cost </w:t>
            </w:r>
            <w:r>
              <w:rPr>
                <w:sz w:val="17"/>
                <w:szCs w:val="17"/>
              </w:rPr>
              <w:t xml:space="preserve">of implementation </w:t>
            </w:r>
            <w:r w:rsidRPr="00BE1879">
              <w:rPr>
                <w:sz w:val="17"/>
                <w:szCs w:val="17"/>
              </w:rPr>
              <w:t>(ACTs used)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781A5CE" w14:textId="158AD82C"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3C2A2B5" w14:textId="6478D81C"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CE8CF8C" w14:textId="57C172D6"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1A6F06E0" w14:textId="6B4927F6"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067911F" w14:textId="3241C467" w:rsidR="0065125A" w:rsidRPr="009F7FD6" w:rsidRDefault="0065125A" w:rsidP="008C630B">
            <w:pPr>
              <w:contextualSpacing/>
              <w:jc w:val="center"/>
              <w:rPr>
                <w:sz w:val="17"/>
                <w:szCs w:val="17"/>
              </w:rPr>
            </w:pPr>
            <w:r w:rsidRPr="009F7FD6">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1037329F" w14:textId="6287ECD1" w:rsidR="0065125A" w:rsidRPr="009F7FD6" w:rsidRDefault="0065125A" w:rsidP="008C630B">
            <w:pPr>
              <w:contextualSpacing/>
              <w:jc w:val="center"/>
              <w:rPr>
                <w:sz w:val="17"/>
                <w:szCs w:val="17"/>
              </w:rPr>
            </w:pPr>
            <w:r w:rsidRPr="009F7FD6">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09DC7DE" w14:textId="547D6580" w:rsidR="0065125A" w:rsidRPr="009F7FD6" w:rsidRDefault="0065125A" w:rsidP="008C630B">
            <w:pPr>
              <w:contextualSpacing/>
              <w:jc w:val="center"/>
              <w:rPr>
                <w:sz w:val="17"/>
                <w:szCs w:val="17"/>
              </w:rPr>
            </w:pPr>
            <w:r w:rsidRPr="009F7FD6">
              <w:rPr>
                <w:color w:val="000000"/>
                <w:sz w:val="17"/>
                <w:szCs w:val="17"/>
              </w:rPr>
              <w:t>-13%</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30095BC7" w14:textId="7E451581" w:rsidR="0065125A" w:rsidRPr="009F7FD6" w:rsidRDefault="0065125A" w:rsidP="008C630B">
            <w:pPr>
              <w:contextualSpacing/>
              <w:jc w:val="center"/>
              <w:rPr>
                <w:sz w:val="17"/>
                <w:szCs w:val="17"/>
              </w:rPr>
            </w:pPr>
            <w:r w:rsidRPr="009F7FD6">
              <w:rPr>
                <w:color w:val="000000"/>
                <w:sz w:val="17"/>
                <w:szCs w:val="17"/>
              </w:rPr>
              <w:t>7%</w:t>
            </w:r>
          </w:p>
        </w:tc>
      </w:tr>
      <w:tr w:rsidR="0065125A" w:rsidRPr="009F7FD6" w14:paraId="05A0C429" w14:textId="77777777" w:rsidTr="008C630B">
        <w:trPr>
          <w:trHeight w:val="353"/>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5106F707" w14:textId="04BAA5B7" w:rsidR="0065125A" w:rsidRPr="00BE1879" w:rsidRDefault="0065125A" w:rsidP="0065125A">
            <w:pPr>
              <w:contextualSpacing/>
              <w:rPr>
                <w:sz w:val="17"/>
                <w:szCs w:val="17"/>
              </w:rPr>
            </w:pPr>
            <w:r w:rsidRPr="00BE1879">
              <w:rPr>
                <w:sz w:val="17"/>
                <w:szCs w:val="17"/>
              </w:rPr>
              <w:t xml:space="preserve">Outpatient </w:t>
            </w:r>
            <w:r>
              <w:rPr>
                <w:sz w:val="17"/>
                <w:szCs w:val="17"/>
              </w:rPr>
              <w:t xml:space="preserve">cost of implementation </w:t>
            </w:r>
            <w:r w:rsidRPr="00BE1879">
              <w:rPr>
                <w:sz w:val="17"/>
                <w:szCs w:val="17"/>
              </w:rPr>
              <w:t>(non-ACTs used)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33F9E17" w14:textId="10BDAC46"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AA083F8" w14:textId="6844882E"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AF369A1" w14:textId="3A067DB0" w:rsidR="0065125A" w:rsidRPr="0065125A" w:rsidRDefault="0065125A" w:rsidP="008C630B">
            <w:pPr>
              <w:contextualSpacing/>
              <w:jc w:val="center"/>
              <w:rPr>
                <w:sz w:val="17"/>
                <w:szCs w:val="17"/>
              </w:rPr>
            </w:pPr>
            <w:r w:rsidRPr="0065125A">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7282997" w14:textId="642821A8" w:rsidR="0065125A" w:rsidRPr="0065125A" w:rsidRDefault="0065125A" w:rsidP="008C630B">
            <w:pPr>
              <w:contextualSpacing/>
              <w:jc w:val="center"/>
              <w:rPr>
                <w:sz w:val="17"/>
                <w:szCs w:val="17"/>
              </w:rPr>
            </w:pPr>
            <w:r w:rsidRPr="0065125A">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AD07978" w14:textId="68220278" w:rsidR="0065125A" w:rsidRPr="009F7FD6" w:rsidRDefault="0065125A" w:rsidP="008C630B">
            <w:pPr>
              <w:contextualSpacing/>
              <w:jc w:val="center"/>
              <w:rPr>
                <w:sz w:val="17"/>
                <w:szCs w:val="17"/>
              </w:rPr>
            </w:pPr>
            <w:r w:rsidRPr="009F7FD6">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AD0D4ED" w14:textId="6721CFB7" w:rsidR="0065125A" w:rsidRPr="009F7FD6" w:rsidRDefault="0065125A" w:rsidP="008C630B">
            <w:pPr>
              <w:contextualSpacing/>
              <w:jc w:val="center"/>
              <w:rPr>
                <w:sz w:val="17"/>
                <w:szCs w:val="17"/>
              </w:rPr>
            </w:pPr>
            <w:r w:rsidRPr="009F7FD6">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88543E5" w14:textId="5742E502" w:rsidR="0065125A" w:rsidRPr="009F7FD6" w:rsidRDefault="0065125A" w:rsidP="008C630B">
            <w:pPr>
              <w:contextualSpacing/>
              <w:jc w:val="center"/>
              <w:rPr>
                <w:sz w:val="17"/>
                <w:szCs w:val="17"/>
              </w:rPr>
            </w:pPr>
            <w:r w:rsidRPr="009F7FD6">
              <w:rPr>
                <w:color w:val="000000"/>
                <w:sz w:val="17"/>
                <w:szCs w:val="17"/>
              </w:rPr>
              <w:t>-12%</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7B8A59B7" w14:textId="2388EE55" w:rsidR="0065125A" w:rsidRPr="009F7FD6" w:rsidRDefault="0065125A" w:rsidP="008C630B">
            <w:pPr>
              <w:contextualSpacing/>
              <w:jc w:val="center"/>
              <w:rPr>
                <w:sz w:val="17"/>
                <w:szCs w:val="17"/>
              </w:rPr>
            </w:pPr>
            <w:r w:rsidRPr="009F7FD6">
              <w:rPr>
                <w:color w:val="000000"/>
                <w:sz w:val="17"/>
                <w:szCs w:val="17"/>
              </w:rPr>
              <w:t>6%</w:t>
            </w:r>
          </w:p>
        </w:tc>
      </w:tr>
      <w:tr w:rsidR="0065125A" w:rsidRPr="009F7FD6" w14:paraId="69F251D0" w14:textId="77777777" w:rsidTr="008C630B">
        <w:trPr>
          <w:trHeight w:val="371"/>
        </w:trPr>
        <w:tc>
          <w:tcPr>
            <w:tcW w:w="3865" w:type="dxa"/>
            <w:tcBorders>
              <w:top w:val="single" w:sz="4" w:space="0" w:color="auto"/>
              <w:left w:val="single" w:sz="4" w:space="0" w:color="auto"/>
              <w:bottom w:val="single" w:sz="4" w:space="0" w:color="auto"/>
              <w:right w:val="single" w:sz="4" w:space="0" w:color="auto"/>
            </w:tcBorders>
            <w:shd w:val="clear" w:color="auto" w:fill="auto"/>
            <w:vAlign w:val="center"/>
          </w:tcPr>
          <w:p w14:paraId="039203FB" w14:textId="75C78580" w:rsidR="0065125A" w:rsidRPr="00BE1879" w:rsidRDefault="0065125A" w:rsidP="0065125A">
            <w:pPr>
              <w:contextualSpacing/>
              <w:rPr>
                <w:sz w:val="17"/>
                <w:szCs w:val="17"/>
              </w:rPr>
            </w:pPr>
            <w:r w:rsidRPr="00BE1879">
              <w:rPr>
                <w:sz w:val="17"/>
                <w:szCs w:val="17"/>
              </w:rPr>
              <w:t>Inpatient cost</w:t>
            </w:r>
            <w:r>
              <w:rPr>
                <w:sz w:val="17"/>
                <w:szCs w:val="17"/>
              </w:rPr>
              <w:t xml:space="preserve"> of implementation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3AF78AC" w14:textId="4EBA4E7B" w:rsidR="0065125A" w:rsidRPr="009F7FD6" w:rsidRDefault="0065125A" w:rsidP="008C630B">
            <w:pPr>
              <w:contextualSpacing/>
              <w:jc w:val="center"/>
              <w:rPr>
                <w:sz w:val="17"/>
                <w:szCs w:val="17"/>
              </w:rPr>
            </w:pPr>
            <w:r w:rsidRPr="009F7FD6">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DB512B5" w14:textId="2B6F654C" w:rsidR="0065125A" w:rsidRPr="009F7FD6" w:rsidRDefault="0065125A" w:rsidP="008C630B">
            <w:pPr>
              <w:contextualSpacing/>
              <w:jc w:val="center"/>
              <w:rPr>
                <w:sz w:val="17"/>
                <w:szCs w:val="17"/>
              </w:rPr>
            </w:pPr>
            <w:r w:rsidRPr="009F7FD6">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69B9ABF" w14:textId="036A6987" w:rsidR="0065125A" w:rsidRPr="009F7FD6" w:rsidRDefault="0065125A" w:rsidP="008C630B">
            <w:pPr>
              <w:contextualSpacing/>
              <w:jc w:val="center"/>
              <w:rPr>
                <w:sz w:val="17"/>
                <w:szCs w:val="17"/>
              </w:rPr>
            </w:pPr>
            <w:r>
              <w:rPr>
                <w:rFonts w:ascii="Calibri" w:hAnsi="Calibri" w:cs="Calibri"/>
                <w:color w:val="000000"/>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A8C67EF" w14:textId="6E4EA90E" w:rsidR="0065125A" w:rsidRPr="009F7FD6" w:rsidRDefault="0065125A" w:rsidP="008C630B">
            <w:pPr>
              <w:contextualSpacing/>
              <w:jc w:val="center"/>
              <w:rPr>
                <w:sz w:val="17"/>
                <w:szCs w:val="17"/>
              </w:rPr>
            </w:pPr>
            <w:r>
              <w:rPr>
                <w:rFonts w:ascii="Calibri" w:hAnsi="Calibri" w:cs="Calibri"/>
                <w:color w:val="000000"/>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77BE76F" w14:textId="59F42794" w:rsidR="0065125A" w:rsidRPr="009F7FD6" w:rsidRDefault="0065125A" w:rsidP="008C630B">
            <w:pPr>
              <w:contextualSpacing/>
              <w:jc w:val="center"/>
              <w:rPr>
                <w:sz w:val="17"/>
                <w:szCs w:val="17"/>
              </w:rPr>
            </w:pPr>
            <w:r w:rsidRPr="009F7FD6">
              <w:rPr>
                <w:color w:val="000000"/>
                <w:sz w:val="17"/>
                <w:szCs w:val="17"/>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76A5C38" w14:textId="2842097E" w:rsidR="0065125A" w:rsidRPr="009F7FD6" w:rsidRDefault="0065125A" w:rsidP="008C630B">
            <w:pPr>
              <w:contextualSpacing/>
              <w:jc w:val="center"/>
              <w:rPr>
                <w:sz w:val="17"/>
                <w:szCs w:val="17"/>
              </w:rPr>
            </w:pPr>
            <w:r w:rsidRPr="009F7FD6">
              <w:rPr>
                <w:color w:val="000000"/>
                <w:sz w:val="17"/>
                <w:szCs w:val="17"/>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660DAD0" w14:textId="3F1F1661" w:rsidR="0065125A" w:rsidRPr="009F7FD6" w:rsidRDefault="0065125A" w:rsidP="008C630B">
            <w:pPr>
              <w:contextualSpacing/>
              <w:jc w:val="center"/>
              <w:rPr>
                <w:sz w:val="17"/>
                <w:szCs w:val="17"/>
              </w:rPr>
            </w:pPr>
            <w:r w:rsidRPr="009F7FD6">
              <w:rPr>
                <w:color w:val="000000"/>
                <w:sz w:val="17"/>
                <w:szCs w:val="17"/>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0CB72AD1" w14:textId="71AB8A50" w:rsidR="0065125A" w:rsidRPr="009F7FD6" w:rsidRDefault="0065125A" w:rsidP="008C630B">
            <w:pPr>
              <w:contextualSpacing/>
              <w:jc w:val="center"/>
              <w:rPr>
                <w:sz w:val="17"/>
                <w:szCs w:val="17"/>
              </w:rPr>
            </w:pPr>
            <w:r w:rsidRPr="009F7FD6">
              <w:rPr>
                <w:color w:val="000000"/>
                <w:sz w:val="17"/>
                <w:szCs w:val="17"/>
              </w:rPr>
              <w:t>0%</w:t>
            </w:r>
          </w:p>
        </w:tc>
      </w:tr>
      <w:tr w:rsidR="003D4891" w14:paraId="0CDA268D" w14:textId="77777777" w:rsidTr="00015AE1">
        <w:trPr>
          <w:trHeight w:val="256"/>
        </w:trPr>
        <w:tc>
          <w:tcPr>
            <w:tcW w:w="9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0399A1E" w14:textId="77777777" w:rsidR="003D4891" w:rsidRDefault="003D4891" w:rsidP="00015AE1">
            <w:pPr>
              <w:contextualSpacing/>
              <w:jc w:val="right"/>
              <w:rPr>
                <w:sz w:val="17"/>
                <w:szCs w:val="17"/>
              </w:rPr>
            </w:pPr>
            <w:r w:rsidRPr="00C965F9">
              <w:rPr>
                <w:sz w:val="16"/>
                <w:szCs w:val="16"/>
              </w:rPr>
              <w:t xml:space="preserve">*for full DMC + NMC + IC scenario only </w:t>
            </w:r>
          </w:p>
        </w:tc>
      </w:tr>
    </w:tbl>
    <w:p w14:paraId="1435BBBF" w14:textId="57E7E6DE" w:rsidR="003D4891" w:rsidRDefault="003D4891" w:rsidP="00015AE1">
      <w:pPr>
        <w:spacing w:line="276" w:lineRule="auto"/>
        <w:jc w:val="both"/>
        <w:rPr>
          <w:b/>
          <w:iCs/>
        </w:rPr>
      </w:pPr>
    </w:p>
    <w:p w14:paraId="7690A897" w14:textId="26A08FCF" w:rsidR="003D4891" w:rsidRDefault="003D4891" w:rsidP="00015AE1">
      <w:pPr>
        <w:spacing w:line="276" w:lineRule="auto"/>
        <w:jc w:val="both"/>
        <w:rPr>
          <w:b/>
          <w:iCs/>
        </w:rPr>
      </w:pPr>
    </w:p>
    <w:p w14:paraId="78B9C1DA" w14:textId="094EB73E" w:rsidR="003D4891" w:rsidRDefault="003D4891" w:rsidP="00015AE1">
      <w:pPr>
        <w:spacing w:line="276" w:lineRule="auto"/>
        <w:jc w:val="both"/>
        <w:rPr>
          <w:b/>
          <w:iCs/>
        </w:rPr>
      </w:pPr>
    </w:p>
    <w:p w14:paraId="2BD8807E" w14:textId="2BC639BE" w:rsidR="003D4891" w:rsidRDefault="003D4891" w:rsidP="00015AE1">
      <w:pPr>
        <w:spacing w:line="276" w:lineRule="auto"/>
        <w:jc w:val="both"/>
        <w:rPr>
          <w:b/>
          <w:iCs/>
        </w:rPr>
      </w:pPr>
    </w:p>
    <w:p w14:paraId="6EA1EAF0" w14:textId="54BEECE0" w:rsidR="003D4891" w:rsidRDefault="003D4891" w:rsidP="00015AE1">
      <w:pPr>
        <w:spacing w:line="276" w:lineRule="auto"/>
        <w:jc w:val="both"/>
        <w:rPr>
          <w:b/>
          <w:iCs/>
        </w:rPr>
      </w:pPr>
    </w:p>
    <w:p w14:paraId="3B923899" w14:textId="5CE61E84" w:rsidR="003D4891" w:rsidRDefault="003D4891" w:rsidP="00015AE1">
      <w:pPr>
        <w:spacing w:line="276" w:lineRule="auto"/>
        <w:jc w:val="both"/>
        <w:rPr>
          <w:b/>
          <w:iCs/>
        </w:rPr>
      </w:pPr>
    </w:p>
    <w:p w14:paraId="032D86BF" w14:textId="77777777" w:rsidR="009F7FD6" w:rsidRDefault="009F7FD6" w:rsidP="00015AE1">
      <w:pPr>
        <w:spacing w:line="276" w:lineRule="auto"/>
        <w:jc w:val="both"/>
        <w:rPr>
          <w:b/>
          <w:iCs/>
        </w:rPr>
      </w:pPr>
    </w:p>
    <w:p w14:paraId="10D2F627" w14:textId="13294556" w:rsidR="00C47D5A" w:rsidRDefault="00C47D5A" w:rsidP="00C47D5A">
      <w:pPr>
        <w:spacing w:line="276" w:lineRule="auto"/>
        <w:jc w:val="both"/>
        <w:rPr>
          <w:b/>
          <w:iCs/>
        </w:rPr>
      </w:pPr>
    </w:p>
    <w:p w14:paraId="3155A984" w14:textId="77777777" w:rsidR="00270659" w:rsidRPr="00C47D5A" w:rsidRDefault="00270659" w:rsidP="00C47D5A">
      <w:pPr>
        <w:spacing w:line="276" w:lineRule="auto"/>
        <w:jc w:val="both"/>
        <w:rPr>
          <w:b/>
          <w:iCs/>
        </w:rPr>
      </w:pPr>
    </w:p>
    <w:p w14:paraId="281A8E94" w14:textId="1AB1920B" w:rsidR="0055238D" w:rsidRDefault="0055238D" w:rsidP="0055238D">
      <w:pPr>
        <w:pStyle w:val="ListParagraph"/>
        <w:spacing w:line="276" w:lineRule="auto"/>
        <w:ind w:left="1080"/>
        <w:jc w:val="both"/>
        <w:rPr>
          <w:b/>
          <w:iCs/>
        </w:rPr>
      </w:pPr>
    </w:p>
    <w:p w14:paraId="76B36A24" w14:textId="697CB3AF" w:rsidR="00DF0747" w:rsidRDefault="00DF0747" w:rsidP="00DF0747">
      <w:pPr>
        <w:rPr>
          <w:b/>
          <w:bCs/>
        </w:rPr>
      </w:pPr>
      <w:r>
        <w:rPr>
          <w:noProof/>
          <w:lang w:val="en-IN" w:eastAsia="en-IN"/>
        </w:rPr>
        <w:drawing>
          <wp:inline distT="0" distB="0" distL="0" distR="0" wp14:anchorId="7006341C" wp14:editId="7726D5E8">
            <wp:extent cx="5943600" cy="3491345"/>
            <wp:effectExtent l="0" t="0" r="12700" b="13970"/>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B4A226-8747-C141-94D5-FCC3E97F84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6F9CCA" w14:textId="5FDE97AB" w:rsidR="00DF0747" w:rsidRDefault="00DF0747" w:rsidP="00DF0747">
      <w:pPr>
        <w:rPr>
          <w:b/>
          <w:bCs/>
        </w:rPr>
      </w:pPr>
    </w:p>
    <w:p w14:paraId="796D745A" w14:textId="504E026B" w:rsidR="00DF0747" w:rsidRDefault="00DF0747" w:rsidP="00DF0747">
      <w:pPr>
        <w:rPr>
          <w:b/>
          <w:bCs/>
        </w:rPr>
      </w:pPr>
      <w:r>
        <w:rPr>
          <w:noProof/>
          <w:lang w:val="en-IN" w:eastAsia="en-IN"/>
        </w:rPr>
        <w:drawing>
          <wp:inline distT="0" distB="0" distL="0" distR="0" wp14:anchorId="5BBF9DFC" wp14:editId="27E91800">
            <wp:extent cx="5943600" cy="2867890"/>
            <wp:effectExtent l="0" t="0" r="12700" b="15240"/>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4334BA-831D-C74B-AC55-E47F22C69F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2F304A" w14:textId="145C3950" w:rsidR="00DF0747" w:rsidRDefault="00DF0747" w:rsidP="00DF0747">
      <w:pPr>
        <w:rPr>
          <w:b/>
          <w:bCs/>
        </w:rPr>
      </w:pPr>
    </w:p>
    <w:p w14:paraId="310F6EE8" w14:textId="381E80A4" w:rsidR="00DF0747" w:rsidRDefault="00DF0747" w:rsidP="00DF0747">
      <w:pPr>
        <w:rPr>
          <w:b/>
          <w:bCs/>
        </w:rPr>
      </w:pPr>
    </w:p>
    <w:p w14:paraId="0539DC90" w14:textId="2B1E7419" w:rsidR="00DF0747" w:rsidRDefault="00DF0747" w:rsidP="00DF0747">
      <w:pPr>
        <w:rPr>
          <w:b/>
          <w:bCs/>
        </w:rPr>
      </w:pPr>
      <w:r>
        <w:rPr>
          <w:noProof/>
          <w:lang w:val="en-IN" w:eastAsia="en-IN"/>
        </w:rPr>
        <w:drawing>
          <wp:inline distT="0" distB="0" distL="0" distR="0" wp14:anchorId="4A58AA43" wp14:editId="344A6F13">
            <wp:extent cx="5943600" cy="3505200"/>
            <wp:effectExtent l="0" t="0" r="12700" b="12700"/>
            <wp:docPr id="5" name="Chart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C485BF-E44F-684A-94E0-FBD58D9670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89E37E" w14:textId="7EE8F910" w:rsidR="00DF0747" w:rsidRDefault="00DF0747" w:rsidP="00DF0747">
      <w:pPr>
        <w:rPr>
          <w:b/>
          <w:bCs/>
        </w:rPr>
      </w:pPr>
    </w:p>
    <w:p w14:paraId="4AA7E608" w14:textId="26309E32" w:rsidR="00DF0747" w:rsidRDefault="00DF0747" w:rsidP="00DF0747">
      <w:pPr>
        <w:rPr>
          <w:b/>
          <w:bCs/>
        </w:rPr>
      </w:pPr>
    </w:p>
    <w:p w14:paraId="32319D1C" w14:textId="0386CA6B" w:rsidR="00DF0747" w:rsidRDefault="00DF0747" w:rsidP="00DF0747">
      <w:pPr>
        <w:rPr>
          <w:b/>
          <w:bCs/>
        </w:rPr>
      </w:pPr>
      <w:r>
        <w:rPr>
          <w:noProof/>
          <w:lang w:val="en-IN" w:eastAsia="en-IN"/>
        </w:rPr>
        <w:drawing>
          <wp:inline distT="0" distB="0" distL="0" distR="0" wp14:anchorId="6510167A" wp14:editId="2693F2C9">
            <wp:extent cx="5943600" cy="3463637"/>
            <wp:effectExtent l="0" t="0" r="12700" b="16510"/>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2400C7-4AD2-4846-84CB-4DC6B5DCCC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28E2A9" w14:textId="2C8C309B" w:rsidR="00DF0747" w:rsidRDefault="00DF0747" w:rsidP="00DF0747">
      <w:pPr>
        <w:rPr>
          <w:b/>
          <w:bCs/>
        </w:rPr>
      </w:pPr>
    </w:p>
    <w:p w14:paraId="19318187" w14:textId="1B42DC01" w:rsidR="00DF0747" w:rsidRDefault="00DF0747" w:rsidP="00DF0747">
      <w:pPr>
        <w:rPr>
          <w:b/>
          <w:bCs/>
        </w:rPr>
      </w:pPr>
    </w:p>
    <w:p w14:paraId="6EFEE289" w14:textId="4345893F" w:rsidR="00DF0747" w:rsidRDefault="00DF0747" w:rsidP="00DF0747">
      <w:pPr>
        <w:rPr>
          <w:b/>
          <w:bCs/>
        </w:rPr>
      </w:pPr>
    </w:p>
    <w:p w14:paraId="49E82837" w14:textId="6A5BAECE" w:rsidR="00DF0747" w:rsidRDefault="00DF0747" w:rsidP="00DF0747">
      <w:pPr>
        <w:rPr>
          <w:b/>
          <w:bCs/>
        </w:rPr>
      </w:pPr>
    </w:p>
    <w:p w14:paraId="5A4DF318" w14:textId="77777777" w:rsidR="00DF0747" w:rsidRPr="00DF0747" w:rsidRDefault="00DF0747" w:rsidP="00DF0747">
      <w:pPr>
        <w:rPr>
          <w:b/>
          <w:bCs/>
        </w:rPr>
      </w:pPr>
    </w:p>
    <w:p w14:paraId="21696BFF" w14:textId="56683483" w:rsidR="00B90B79" w:rsidRPr="00B90B79" w:rsidRDefault="00B90B79" w:rsidP="007F175E">
      <w:pPr>
        <w:pStyle w:val="ListParagraph"/>
        <w:numPr>
          <w:ilvl w:val="0"/>
          <w:numId w:val="25"/>
        </w:numPr>
        <w:rPr>
          <w:b/>
          <w:bCs/>
        </w:rPr>
      </w:pPr>
      <w:r>
        <w:rPr>
          <w:b/>
          <w:bCs/>
        </w:rPr>
        <w:t xml:space="preserve">Cost per </w:t>
      </w:r>
      <w:commentRangeStart w:id="2"/>
      <w:r>
        <w:rPr>
          <w:b/>
          <w:bCs/>
        </w:rPr>
        <w:t>intervention</w:t>
      </w:r>
      <w:commentRangeEnd w:id="2"/>
      <w:r w:rsidR="009F7FD6">
        <w:rPr>
          <w:rStyle w:val="CommentReference"/>
        </w:rPr>
        <w:commentReference w:id="2"/>
      </w:r>
      <w:r>
        <w:rPr>
          <w:b/>
          <w:bCs/>
        </w:rPr>
        <w:t xml:space="preserve"> outcome (deaths and cases of CHE averted) </w:t>
      </w:r>
    </w:p>
    <w:p w14:paraId="72073892" w14:textId="1A124083" w:rsidR="00B90B79" w:rsidRDefault="00B90B79" w:rsidP="0025512E">
      <w:pPr>
        <w:rPr>
          <w:b/>
          <w:bCs/>
        </w:rPr>
      </w:pPr>
    </w:p>
    <w:p w14:paraId="4941A4A7" w14:textId="765663F2" w:rsidR="00B90B79" w:rsidRDefault="00B90B79" w:rsidP="0025512E">
      <w:pPr>
        <w:rPr>
          <w:b/>
          <w:bCs/>
        </w:rPr>
      </w:pPr>
    </w:p>
    <w:tbl>
      <w:tblPr>
        <w:tblW w:w="9800" w:type="dxa"/>
        <w:tblLook w:val="04A0" w:firstRow="1" w:lastRow="0" w:firstColumn="1" w:lastColumn="0" w:noHBand="0" w:noVBand="1"/>
      </w:tblPr>
      <w:tblGrid>
        <w:gridCol w:w="1430"/>
        <w:gridCol w:w="1170"/>
        <w:gridCol w:w="1350"/>
        <w:gridCol w:w="1170"/>
        <w:gridCol w:w="1260"/>
        <w:gridCol w:w="1620"/>
        <w:gridCol w:w="1800"/>
      </w:tblGrid>
      <w:tr w:rsidR="004C30CE" w14:paraId="20044943" w14:textId="77777777" w:rsidTr="007F175E">
        <w:trPr>
          <w:trHeight w:val="340"/>
        </w:trPr>
        <w:tc>
          <w:tcPr>
            <w:tcW w:w="980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633FC20D" w14:textId="3270AB02" w:rsidR="00B90B79" w:rsidRPr="00660EE1" w:rsidRDefault="00B90B79">
            <w:pPr>
              <w:jc w:val="center"/>
              <w:rPr>
                <w:b/>
                <w:bCs/>
                <w:color w:val="000000"/>
                <w:sz w:val="17"/>
                <w:szCs w:val="17"/>
              </w:rPr>
            </w:pPr>
            <w:r w:rsidRPr="00660EE1">
              <w:rPr>
                <w:b/>
                <w:bCs/>
                <w:color w:val="000000"/>
                <w:sz w:val="17"/>
                <w:szCs w:val="17"/>
              </w:rPr>
              <w:t>Table 22: Cost per outcome (</w:t>
            </w:r>
            <w:r w:rsidR="004C30CE" w:rsidRPr="00660EE1">
              <w:rPr>
                <w:b/>
                <w:bCs/>
                <w:color w:val="000000"/>
                <w:sz w:val="17"/>
                <w:szCs w:val="17"/>
              </w:rPr>
              <w:t>$US)</w:t>
            </w:r>
          </w:p>
        </w:tc>
      </w:tr>
      <w:tr w:rsidR="007F175E" w14:paraId="596470F3" w14:textId="77777777" w:rsidTr="007F175E">
        <w:trPr>
          <w:trHeight w:val="340"/>
        </w:trPr>
        <w:tc>
          <w:tcPr>
            <w:tcW w:w="1430" w:type="dxa"/>
            <w:tcBorders>
              <w:top w:val="nil"/>
              <w:left w:val="single" w:sz="8" w:space="0" w:color="auto"/>
              <w:bottom w:val="single" w:sz="8" w:space="0" w:color="auto"/>
              <w:right w:val="single" w:sz="8" w:space="0" w:color="auto"/>
            </w:tcBorders>
            <w:shd w:val="clear" w:color="auto" w:fill="auto"/>
            <w:vAlign w:val="center"/>
            <w:hideMark/>
          </w:tcPr>
          <w:p w14:paraId="5F7B4F54" w14:textId="77777777" w:rsidR="00B90B79" w:rsidRPr="00660EE1" w:rsidRDefault="00B90B79">
            <w:pPr>
              <w:jc w:val="center"/>
              <w:rPr>
                <w:color w:val="000000"/>
                <w:sz w:val="17"/>
                <w:szCs w:val="17"/>
              </w:rPr>
            </w:pPr>
            <w:r w:rsidRPr="00660EE1">
              <w:rPr>
                <w:color w:val="000000"/>
                <w:sz w:val="17"/>
                <w:szCs w:val="17"/>
              </w:rPr>
              <w:t>Scenario</w:t>
            </w:r>
          </w:p>
        </w:tc>
        <w:tc>
          <w:tcPr>
            <w:tcW w:w="2520" w:type="dxa"/>
            <w:gridSpan w:val="2"/>
            <w:tcBorders>
              <w:top w:val="single" w:sz="8" w:space="0" w:color="auto"/>
              <w:left w:val="nil"/>
              <w:bottom w:val="single" w:sz="8" w:space="0" w:color="auto"/>
              <w:right w:val="single" w:sz="8" w:space="0" w:color="000000"/>
            </w:tcBorders>
            <w:shd w:val="clear" w:color="auto" w:fill="auto"/>
            <w:vAlign w:val="center"/>
            <w:hideMark/>
          </w:tcPr>
          <w:p w14:paraId="189F2801" w14:textId="77777777" w:rsidR="00B90B79" w:rsidRPr="00660EE1" w:rsidRDefault="00B90B79">
            <w:pPr>
              <w:jc w:val="center"/>
              <w:rPr>
                <w:color w:val="000000"/>
                <w:sz w:val="17"/>
                <w:szCs w:val="17"/>
              </w:rPr>
            </w:pPr>
            <w:r w:rsidRPr="00660EE1">
              <w:rPr>
                <w:color w:val="000000"/>
                <w:sz w:val="17"/>
                <w:szCs w:val="17"/>
              </w:rPr>
              <w:t>50% DMC subsidy</w:t>
            </w:r>
          </w:p>
        </w:tc>
        <w:tc>
          <w:tcPr>
            <w:tcW w:w="2430" w:type="dxa"/>
            <w:gridSpan w:val="2"/>
            <w:tcBorders>
              <w:top w:val="single" w:sz="8" w:space="0" w:color="auto"/>
              <w:left w:val="nil"/>
              <w:bottom w:val="single" w:sz="8" w:space="0" w:color="auto"/>
              <w:right w:val="single" w:sz="8" w:space="0" w:color="000000"/>
            </w:tcBorders>
            <w:shd w:val="clear" w:color="auto" w:fill="auto"/>
            <w:vAlign w:val="center"/>
            <w:hideMark/>
          </w:tcPr>
          <w:p w14:paraId="2CCE63B7" w14:textId="77777777" w:rsidR="00B90B79" w:rsidRPr="00660EE1" w:rsidRDefault="00B90B79">
            <w:pPr>
              <w:jc w:val="center"/>
              <w:rPr>
                <w:color w:val="000000"/>
                <w:sz w:val="17"/>
                <w:szCs w:val="17"/>
              </w:rPr>
            </w:pPr>
            <w:r w:rsidRPr="00660EE1">
              <w:rPr>
                <w:color w:val="000000"/>
                <w:sz w:val="17"/>
                <w:szCs w:val="17"/>
              </w:rPr>
              <w:t>Full DMC Subsidy</w:t>
            </w:r>
          </w:p>
        </w:tc>
        <w:tc>
          <w:tcPr>
            <w:tcW w:w="3420" w:type="dxa"/>
            <w:gridSpan w:val="2"/>
            <w:tcBorders>
              <w:top w:val="single" w:sz="8" w:space="0" w:color="auto"/>
              <w:left w:val="nil"/>
              <w:bottom w:val="single" w:sz="8" w:space="0" w:color="auto"/>
              <w:right w:val="single" w:sz="8" w:space="0" w:color="000000"/>
            </w:tcBorders>
            <w:shd w:val="clear" w:color="auto" w:fill="auto"/>
            <w:vAlign w:val="center"/>
            <w:hideMark/>
          </w:tcPr>
          <w:p w14:paraId="04D4238C" w14:textId="77777777" w:rsidR="00B90B79" w:rsidRPr="00660EE1" w:rsidRDefault="00B90B79">
            <w:pPr>
              <w:jc w:val="center"/>
              <w:rPr>
                <w:color w:val="000000"/>
                <w:sz w:val="17"/>
                <w:szCs w:val="17"/>
              </w:rPr>
            </w:pPr>
            <w:r w:rsidRPr="00660EE1">
              <w:rPr>
                <w:color w:val="000000"/>
                <w:sz w:val="17"/>
                <w:szCs w:val="17"/>
              </w:rPr>
              <w:t>Full DMC + NMC + IC Subsidy</w:t>
            </w:r>
          </w:p>
        </w:tc>
      </w:tr>
      <w:tr w:rsidR="007F175E" w14:paraId="0C2076F6" w14:textId="77777777" w:rsidTr="007F175E">
        <w:trPr>
          <w:trHeight w:val="500"/>
        </w:trPr>
        <w:tc>
          <w:tcPr>
            <w:tcW w:w="1430" w:type="dxa"/>
            <w:tcBorders>
              <w:top w:val="nil"/>
              <w:left w:val="single" w:sz="8" w:space="0" w:color="auto"/>
              <w:bottom w:val="single" w:sz="8" w:space="0" w:color="auto"/>
              <w:right w:val="single" w:sz="8" w:space="0" w:color="auto"/>
            </w:tcBorders>
            <w:shd w:val="clear" w:color="auto" w:fill="auto"/>
            <w:vAlign w:val="center"/>
            <w:hideMark/>
          </w:tcPr>
          <w:p w14:paraId="7D4DF1DD" w14:textId="77777777" w:rsidR="00B90B79" w:rsidRPr="00660EE1" w:rsidRDefault="00B90B79">
            <w:pPr>
              <w:jc w:val="center"/>
              <w:rPr>
                <w:color w:val="000000"/>
                <w:sz w:val="17"/>
                <w:szCs w:val="17"/>
              </w:rPr>
            </w:pPr>
            <w:r w:rsidRPr="00660EE1">
              <w:rPr>
                <w:color w:val="000000"/>
                <w:sz w:val="17"/>
                <w:szCs w:val="17"/>
              </w:rPr>
              <w:t>Wealth quintile</w:t>
            </w:r>
          </w:p>
        </w:tc>
        <w:tc>
          <w:tcPr>
            <w:tcW w:w="1170" w:type="dxa"/>
            <w:tcBorders>
              <w:top w:val="nil"/>
              <w:left w:val="nil"/>
              <w:bottom w:val="single" w:sz="8" w:space="0" w:color="auto"/>
              <w:right w:val="single" w:sz="8" w:space="0" w:color="auto"/>
            </w:tcBorders>
            <w:shd w:val="clear" w:color="auto" w:fill="auto"/>
            <w:vAlign w:val="center"/>
            <w:hideMark/>
          </w:tcPr>
          <w:p w14:paraId="3244B874" w14:textId="226A5DC7" w:rsidR="00B90B79" w:rsidRPr="00660EE1" w:rsidRDefault="00B90B79">
            <w:pPr>
              <w:jc w:val="center"/>
              <w:rPr>
                <w:color w:val="000000"/>
                <w:sz w:val="17"/>
                <w:szCs w:val="17"/>
              </w:rPr>
            </w:pPr>
            <w:r w:rsidRPr="00660EE1">
              <w:rPr>
                <w:color w:val="000000"/>
                <w:sz w:val="17"/>
                <w:szCs w:val="17"/>
              </w:rPr>
              <w:t>Death Averted</w:t>
            </w:r>
          </w:p>
        </w:tc>
        <w:tc>
          <w:tcPr>
            <w:tcW w:w="1350" w:type="dxa"/>
            <w:tcBorders>
              <w:top w:val="nil"/>
              <w:left w:val="nil"/>
              <w:bottom w:val="single" w:sz="8" w:space="0" w:color="auto"/>
              <w:right w:val="single" w:sz="8" w:space="0" w:color="auto"/>
            </w:tcBorders>
            <w:shd w:val="clear" w:color="auto" w:fill="auto"/>
            <w:vAlign w:val="center"/>
            <w:hideMark/>
          </w:tcPr>
          <w:p w14:paraId="1164F5B6" w14:textId="659C5DF1" w:rsidR="00B90B79" w:rsidRPr="00660EE1" w:rsidRDefault="00B90B79">
            <w:pPr>
              <w:jc w:val="center"/>
              <w:rPr>
                <w:color w:val="000000"/>
                <w:sz w:val="17"/>
                <w:szCs w:val="17"/>
              </w:rPr>
            </w:pPr>
            <w:r w:rsidRPr="00660EE1">
              <w:rPr>
                <w:color w:val="000000"/>
                <w:sz w:val="17"/>
                <w:szCs w:val="17"/>
              </w:rPr>
              <w:t>Case of CHE Averted</w:t>
            </w:r>
          </w:p>
        </w:tc>
        <w:tc>
          <w:tcPr>
            <w:tcW w:w="1170" w:type="dxa"/>
            <w:tcBorders>
              <w:top w:val="nil"/>
              <w:left w:val="nil"/>
              <w:bottom w:val="single" w:sz="8" w:space="0" w:color="auto"/>
              <w:right w:val="single" w:sz="8" w:space="0" w:color="auto"/>
            </w:tcBorders>
            <w:shd w:val="clear" w:color="auto" w:fill="auto"/>
            <w:vAlign w:val="center"/>
            <w:hideMark/>
          </w:tcPr>
          <w:p w14:paraId="6617701E" w14:textId="3ACCDA0E" w:rsidR="00B90B79" w:rsidRPr="00660EE1" w:rsidRDefault="00B90B79">
            <w:pPr>
              <w:jc w:val="center"/>
              <w:rPr>
                <w:color w:val="000000"/>
                <w:sz w:val="17"/>
                <w:szCs w:val="17"/>
              </w:rPr>
            </w:pPr>
            <w:r w:rsidRPr="00660EE1">
              <w:rPr>
                <w:color w:val="000000"/>
                <w:sz w:val="17"/>
                <w:szCs w:val="17"/>
              </w:rPr>
              <w:t>Death Averted</w:t>
            </w:r>
          </w:p>
        </w:tc>
        <w:tc>
          <w:tcPr>
            <w:tcW w:w="1260" w:type="dxa"/>
            <w:tcBorders>
              <w:top w:val="nil"/>
              <w:left w:val="nil"/>
              <w:bottom w:val="single" w:sz="8" w:space="0" w:color="auto"/>
              <w:right w:val="single" w:sz="8" w:space="0" w:color="auto"/>
            </w:tcBorders>
            <w:shd w:val="clear" w:color="auto" w:fill="auto"/>
            <w:vAlign w:val="center"/>
            <w:hideMark/>
          </w:tcPr>
          <w:p w14:paraId="2C352596" w14:textId="5FD611AB" w:rsidR="00B90B79" w:rsidRPr="00660EE1" w:rsidRDefault="00B90B79">
            <w:pPr>
              <w:jc w:val="center"/>
              <w:rPr>
                <w:color w:val="000000"/>
                <w:sz w:val="17"/>
                <w:szCs w:val="17"/>
              </w:rPr>
            </w:pPr>
            <w:r w:rsidRPr="00660EE1">
              <w:rPr>
                <w:color w:val="000000"/>
                <w:sz w:val="17"/>
                <w:szCs w:val="17"/>
              </w:rPr>
              <w:t>Case of CHE Averted</w:t>
            </w:r>
          </w:p>
        </w:tc>
        <w:tc>
          <w:tcPr>
            <w:tcW w:w="1620" w:type="dxa"/>
            <w:tcBorders>
              <w:top w:val="nil"/>
              <w:left w:val="nil"/>
              <w:bottom w:val="single" w:sz="8" w:space="0" w:color="auto"/>
              <w:right w:val="single" w:sz="8" w:space="0" w:color="auto"/>
            </w:tcBorders>
            <w:shd w:val="clear" w:color="auto" w:fill="auto"/>
            <w:vAlign w:val="center"/>
            <w:hideMark/>
          </w:tcPr>
          <w:p w14:paraId="40D4322D" w14:textId="769A8A44" w:rsidR="00B90B79" w:rsidRPr="00660EE1" w:rsidRDefault="00B90B79">
            <w:pPr>
              <w:jc w:val="center"/>
              <w:rPr>
                <w:color w:val="000000"/>
                <w:sz w:val="17"/>
                <w:szCs w:val="17"/>
              </w:rPr>
            </w:pPr>
            <w:r w:rsidRPr="00660EE1">
              <w:rPr>
                <w:color w:val="000000"/>
                <w:sz w:val="17"/>
                <w:szCs w:val="17"/>
              </w:rPr>
              <w:t>Dea</w:t>
            </w:r>
            <w:r w:rsidR="007F175E" w:rsidRPr="00660EE1">
              <w:rPr>
                <w:color w:val="000000"/>
                <w:sz w:val="17"/>
                <w:szCs w:val="17"/>
              </w:rPr>
              <w:t>th</w:t>
            </w:r>
            <w:r w:rsidRPr="00660EE1">
              <w:rPr>
                <w:color w:val="000000"/>
                <w:sz w:val="17"/>
                <w:szCs w:val="17"/>
              </w:rPr>
              <w:t xml:space="preserve"> Averted</w:t>
            </w:r>
          </w:p>
        </w:tc>
        <w:tc>
          <w:tcPr>
            <w:tcW w:w="1800" w:type="dxa"/>
            <w:tcBorders>
              <w:top w:val="nil"/>
              <w:left w:val="nil"/>
              <w:bottom w:val="single" w:sz="8" w:space="0" w:color="auto"/>
              <w:right w:val="single" w:sz="8" w:space="0" w:color="auto"/>
            </w:tcBorders>
            <w:shd w:val="clear" w:color="auto" w:fill="auto"/>
            <w:vAlign w:val="center"/>
            <w:hideMark/>
          </w:tcPr>
          <w:p w14:paraId="2795AD5C" w14:textId="21B73B01" w:rsidR="00B90B79" w:rsidRPr="00660EE1" w:rsidRDefault="00B90B79">
            <w:pPr>
              <w:jc w:val="center"/>
              <w:rPr>
                <w:color w:val="000000"/>
                <w:sz w:val="17"/>
                <w:szCs w:val="17"/>
              </w:rPr>
            </w:pPr>
            <w:r w:rsidRPr="00660EE1">
              <w:rPr>
                <w:color w:val="000000"/>
                <w:sz w:val="17"/>
                <w:szCs w:val="17"/>
              </w:rPr>
              <w:t>Case of CHE Averted</w:t>
            </w:r>
          </w:p>
        </w:tc>
      </w:tr>
      <w:tr w:rsidR="007F175E" w14:paraId="45F9A860" w14:textId="77777777" w:rsidTr="007F175E">
        <w:trPr>
          <w:trHeight w:val="340"/>
        </w:trPr>
        <w:tc>
          <w:tcPr>
            <w:tcW w:w="1430" w:type="dxa"/>
            <w:tcBorders>
              <w:top w:val="nil"/>
              <w:left w:val="single" w:sz="8" w:space="0" w:color="auto"/>
              <w:bottom w:val="single" w:sz="8" w:space="0" w:color="auto"/>
              <w:right w:val="single" w:sz="8" w:space="0" w:color="auto"/>
            </w:tcBorders>
            <w:shd w:val="clear" w:color="auto" w:fill="auto"/>
            <w:vAlign w:val="center"/>
            <w:hideMark/>
          </w:tcPr>
          <w:p w14:paraId="54806E2B" w14:textId="77777777" w:rsidR="004C30CE" w:rsidRPr="00660EE1" w:rsidRDefault="004C30CE" w:rsidP="004C30CE">
            <w:pPr>
              <w:jc w:val="center"/>
              <w:rPr>
                <w:color w:val="000000"/>
                <w:sz w:val="17"/>
                <w:szCs w:val="17"/>
              </w:rPr>
            </w:pPr>
            <w:r w:rsidRPr="00660EE1">
              <w:rPr>
                <w:color w:val="000000"/>
                <w:sz w:val="17"/>
                <w:szCs w:val="17"/>
              </w:rPr>
              <w:t>Q1</w:t>
            </w:r>
          </w:p>
        </w:tc>
        <w:tc>
          <w:tcPr>
            <w:tcW w:w="1170" w:type="dxa"/>
            <w:tcBorders>
              <w:top w:val="nil"/>
              <w:left w:val="nil"/>
              <w:bottom w:val="single" w:sz="8" w:space="0" w:color="auto"/>
              <w:right w:val="single" w:sz="8" w:space="0" w:color="auto"/>
            </w:tcBorders>
            <w:shd w:val="clear" w:color="auto" w:fill="auto"/>
            <w:vAlign w:val="bottom"/>
            <w:hideMark/>
          </w:tcPr>
          <w:p w14:paraId="5E0F474E" w14:textId="674935CD" w:rsidR="004C30CE" w:rsidRPr="00660EE1" w:rsidRDefault="004C30CE" w:rsidP="004C30CE">
            <w:pPr>
              <w:jc w:val="center"/>
              <w:rPr>
                <w:color w:val="000000"/>
                <w:sz w:val="17"/>
                <w:szCs w:val="17"/>
              </w:rPr>
            </w:pPr>
            <w:r w:rsidRPr="00660EE1">
              <w:rPr>
                <w:color w:val="000000"/>
                <w:sz w:val="17"/>
                <w:szCs w:val="17"/>
              </w:rPr>
              <w:t>14</w:t>
            </w:r>
            <w:r w:rsidR="007F175E" w:rsidRPr="00660EE1">
              <w:rPr>
                <w:color w:val="000000"/>
                <w:sz w:val="17"/>
                <w:szCs w:val="17"/>
              </w:rPr>
              <w:t>,</w:t>
            </w:r>
            <w:r w:rsidRPr="00660EE1">
              <w:rPr>
                <w:color w:val="000000"/>
                <w:sz w:val="17"/>
                <w:szCs w:val="17"/>
              </w:rPr>
              <w:t>706</w:t>
            </w:r>
          </w:p>
        </w:tc>
        <w:tc>
          <w:tcPr>
            <w:tcW w:w="1350" w:type="dxa"/>
            <w:tcBorders>
              <w:top w:val="nil"/>
              <w:left w:val="nil"/>
              <w:bottom w:val="single" w:sz="8" w:space="0" w:color="auto"/>
              <w:right w:val="single" w:sz="8" w:space="0" w:color="auto"/>
            </w:tcBorders>
            <w:shd w:val="clear" w:color="auto" w:fill="auto"/>
            <w:vAlign w:val="bottom"/>
            <w:hideMark/>
          </w:tcPr>
          <w:p w14:paraId="0B2F5375" w14:textId="3D856C0F" w:rsidR="004C30CE" w:rsidRPr="00660EE1" w:rsidRDefault="004C30CE" w:rsidP="004C30CE">
            <w:pPr>
              <w:jc w:val="center"/>
              <w:rPr>
                <w:color w:val="000000"/>
                <w:sz w:val="17"/>
                <w:szCs w:val="17"/>
              </w:rPr>
            </w:pPr>
            <w:r w:rsidRPr="00660EE1">
              <w:rPr>
                <w:color w:val="000000"/>
                <w:sz w:val="17"/>
                <w:szCs w:val="17"/>
              </w:rPr>
              <w:t>8</w:t>
            </w:r>
            <w:r w:rsidR="007F175E" w:rsidRPr="00660EE1">
              <w:rPr>
                <w:color w:val="000000"/>
                <w:sz w:val="17"/>
                <w:szCs w:val="17"/>
              </w:rPr>
              <w:t>,</w:t>
            </w:r>
            <w:r w:rsidRPr="00660EE1">
              <w:rPr>
                <w:color w:val="000000"/>
                <w:sz w:val="17"/>
                <w:szCs w:val="17"/>
              </w:rPr>
              <w:t>929</w:t>
            </w:r>
          </w:p>
        </w:tc>
        <w:tc>
          <w:tcPr>
            <w:tcW w:w="1170" w:type="dxa"/>
            <w:tcBorders>
              <w:top w:val="nil"/>
              <w:left w:val="nil"/>
              <w:bottom w:val="single" w:sz="8" w:space="0" w:color="auto"/>
              <w:right w:val="single" w:sz="8" w:space="0" w:color="auto"/>
            </w:tcBorders>
            <w:shd w:val="clear" w:color="auto" w:fill="auto"/>
            <w:vAlign w:val="bottom"/>
            <w:hideMark/>
          </w:tcPr>
          <w:p w14:paraId="152022B9" w14:textId="1CBB406E" w:rsidR="004C30CE" w:rsidRPr="00660EE1" w:rsidRDefault="004C30CE" w:rsidP="004C30CE">
            <w:pPr>
              <w:jc w:val="center"/>
              <w:rPr>
                <w:color w:val="000000"/>
                <w:sz w:val="17"/>
                <w:szCs w:val="17"/>
              </w:rPr>
            </w:pPr>
            <w:r w:rsidRPr="00660EE1">
              <w:rPr>
                <w:color w:val="000000"/>
                <w:sz w:val="17"/>
                <w:szCs w:val="17"/>
              </w:rPr>
              <w:t>12</w:t>
            </w:r>
            <w:r w:rsidR="007F175E" w:rsidRPr="00660EE1">
              <w:rPr>
                <w:color w:val="000000"/>
                <w:sz w:val="17"/>
                <w:szCs w:val="17"/>
              </w:rPr>
              <w:t>,</w:t>
            </w:r>
            <w:r w:rsidRPr="00660EE1">
              <w:rPr>
                <w:color w:val="000000"/>
                <w:sz w:val="17"/>
                <w:szCs w:val="17"/>
              </w:rPr>
              <w:t>821</w:t>
            </w:r>
          </w:p>
        </w:tc>
        <w:tc>
          <w:tcPr>
            <w:tcW w:w="1260" w:type="dxa"/>
            <w:tcBorders>
              <w:top w:val="nil"/>
              <w:left w:val="nil"/>
              <w:bottom w:val="single" w:sz="8" w:space="0" w:color="auto"/>
              <w:right w:val="single" w:sz="8" w:space="0" w:color="auto"/>
            </w:tcBorders>
            <w:shd w:val="clear" w:color="auto" w:fill="auto"/>
            <w:vAlign w:val="bottom"/>
            <w:hideMark/>
          </w:tcPr>
          <w:p w14:paraId="0CE0D8D2" w14:textId="128B855A" w:rsidR="004C30CE" w:rsidRPr="00660EE1" w:rsidRDefault="004C30CE" w:rsidP="004C30CE">
            <w:pPr>
              <w:jc w:val="center"/>
              <w:rPr>
                <w:color w:val="000000"/>
                <w:sz w:val="17"/>
                <w:szCs w:val="17"/>
              </w:rPr>
            </w:pPr>
            <w:r w:rsidRPr="00660EE1">
              <w:rPr>
                <w:color w:val="000000"/>
                <w:sz w:val="17"/>
                <w:szCs w:val="17"/>
              </w:rPr>
              <w:t>12</w:t>
            </w:r>
            <w:r w:rsidR="007F175E" w:rsidRPr="00660EE1">
              <w:rPr>
                <w:color w:val="000000"/>
                <w:sz w:val="17"/>
                <w:szCs w:val="17"/>
              </w:rPr>
              <w:t>,</w:t>
            </w:r>
            <w:r w:rsidRPr="00660EE1">
              <w:rPr>
                <w:color w:val="000000"/>
                <w:sz w:val="17"/>
                <w:szCs w:val="17"/>
              </w:rPr>
              <w:t>987</w:t>
            </w:r>
          </w:p>
        </w:tc>
        <w:tc>
          <w:tcPr>
            <w:tcW w:w="1620" w:type="dxa"/>
            <w:tcBorders>
              <w:top w:val="nil"/>
              <w:left w:val="nil"/>
              <w:bottom w:val="single" w:sz="8" w:space="0" w:color="auto"/>
              <w:right w:val="single" w:sz="8" w:space="0" w:color="auto"/>
            </w:tcBorders>
            <w:shd w:val="clear" w:color="auto" w:fill="auto"/>
            <w:vAlign w:val="bottom"/>
            <w:hideMark/>
          </w:tcPr>
          <w:p w14:paraId="4B20D8D1" w14:textId="57C9A04C" w:rsidR="004C30CE" w:rsidRPr="00660EE1" w:rsidRDefault="004C30CE" w:rsidP="004C30CE">
            <w:pPr>
              <w:jc w:val="center"/>
              <w:rPr>
                <w:color w:val="000000"/>
                <w:sz w:val="17"/>
                <w:szCs w:val="17"/>
              </w:rPr>
            </w:pPr>
            <w:r w:rsidRPr="00660EE1">
              <w:rPr>
                <w:color w:val="000000"/>
                <w:sz w:val="17"/>
                <w:szCs w:val="17"/>
              </w:rPr>
              <w:t>8</w:t>
            </w:r>
            <w:r w:rsidR="007F175E" w:rsidRPr="00660EE1">
              <w:rPr>
                <w:color w:val="000000"/>
                <w:sz w:val="17"/>
                <w:szCs w:val="17"/>
              </w:rPr>
              <w:t>,</w:t>
            </w:r>
            <w:r w:rsidRPr="00660EE1">
              <w:rPr>
                <w:color w:val="000000"/>
                <w:sz w:val="17"/>
                <w:szCs w:val="17"/>
              </w:rPr>
              <w:t>475</w:t>
            </w:r>
          </w:p>
        </w:tc>
        <w:tc>
          <w:tcPr>
            <w:tcW w:w="1800" w:type="dxa"/>
            <w:tcBorders>
              <w:top w:val="nil"/>
              <w:left w:val="nil"/>
              <w:bottom w:val="single" w:sz="8" w:space="0" w:color="auto"/>
              <w:right w:val="single" w:sz="8" w:space="0" w:color="auto"/>
            </w:tcBorders>
            <w:shd w:val="clear" w:color="auto" w:fill="auto"/>
            <w:vAlign w:val="bottom"/>
            <w:hideMark/>
          </w:tcPr>
          <w:p w14:paraId="462AA616" w14:textId="74DB3B43" w:rsidR="004C30CE" w:rsidRPr="00660EE1" w:rsidRDefault="004C30CE" w:rsidP="004C30CE">
            <w:pPr>
              <w:jc w:val="center"/>
              <w:rPr>
                <w:color w:val="000000"/>
                <w:sz w:val="17"/>
                <w:szCs w:val="17"/>
              </w:rPr>
            </w:pPr>
            <w:r w:rsidRPr="00660EE1">
              <w:rPr>
                <w:color w:val="000000"/>
                <w:sz w:val="17"/>
                <w:szCs w:val="17"/>
              </w:rPr>
              <w:t>17</w:t>
            </w:r>
            <w:r w:rsidR="007F175E" w:rsidRPr="00660EE1">
              <w:rPr>
                <w:color w:val="000000"/>
                <w:sz w:val="17"/>
                <w:szCs w:val="17"/>
              </w:rPr>
              <w:t>,</w:t>
            </w:r>
            <w:r w:rsidRPr="00660EE1">
              <w:rPr>
                <w:color w:val="000000"/>
                <w:sz w:val="17"/>
                <w:szCs w:val="17"/>
              </w:rPr>
              <w:t>857</w:t>
            </w:r>
          </w:p>
        </w:tc>
      </w:tr>
      <w:tr w:rsidR="007F175E" w14:paraId="0D262EE6" w14:textId="77777777" w:rsidTr="007F175E">
        <w:trPr>
          <w:trHeight w:val="340"/>
        </w:trPr>
        <w:tc>
          <w:tcPr>
            <w:tcW w:w="1430" w:type="dxa"/>
            <w:tcBorders>
              <w:top w:val="nil"/>
              <w:left w:val="single" w:sz="8" w:space="0" w:color="auto"/>
              <w:bottom w:val="single" w:sz="8" w:space="0" w:color="auto"/>
              <w:right w:val="single" w:sz="8" w:space="0" w:color="auto"/>
            </w:tcBorders>
            <w:shd w:val="clear" w:color="auto" w:fill="auto"/>
            <w:vAlign w:val="center"/>
            <w:hideMark/>
          </w:tcPr>
          <w:p w14:paraId="15BD44B8" w14:textId="77777777" w:rsidR="004C30CE" w:rsidRPr="00660EE1" w:rsidRDefault="004C30CE" w:rsidP="004C30CE">
            <w:pPr>
              <w:jc w:val="center"/>
              <w:rPr>
                <w:color w:val="000000"/>
                <w:sz w:val="17"/>
                <w:szCs w:val="17"/>
              </w:rPr>
            </w:pPr>
            <w:r w:rsidRPr="00660EE1">
              <w:rPr>
                <w:color w:val="000000"/>
                <w:sz w:val="17"/>
                <w:szCs w:val="17"/>
              </w:rPr>
              <w:t>Q2</w:t>
            </w:r>
          </w:p>
        </w:tc>
        <w:tc>
          <w:tcPr>
            <w:tcW w:w="1170" w:type="dxa"/>
            <w:tcBorders>
              <w:top w:val="nil"/>
              <w:left w:val="nil"/>
              <w:bottom w:val="single" w:sz="8" w:space="0" w:color="auto"/>
              <w:right w:val="single" w:sz="8" w:space="0" w:color="auto"/>
            </w:tcBorders>
            <w:shd w:val="clear" w:color="auto" w:fill="auto"/>
            <w:vAlign w:val="bottom"/>
            <w:hideMark/>
          </w:tcPr>
          <w:p w14:paraId="1901F228" w14:textId="7EA1E298" w:rsidR="004C30CE" w:rsidRPr="00660EE1" w:rsidRDefault="004C30CE" w:rsidP="004C30CE">
            <w:pPr>
              <w:jc w:val="center"/>
              <w:rPr>
                <w:color w:val="000000"/>
                <w:sz w:val="17"/>
                <w:szCs w:val="17"/>
              </w:rPr>
            </w:pPr>
            <w:r w:rsidRPr="00660EE1">
              <w:rPr>
                <w:color w:val="000000"/>
                <w:sz w:val="17"/>
                <w:szCs w:val="17"/>
              </w:rPr>
              <w:t>18</w:t>
            </w:r>
            <w:r w:rsidR="007F175E" w:rsidRPr="00660EE1">
              <w:rPr>
                <w:color w:val="000000"/>
                <w:sz w:val="17"/>
                <w:szCs w:val="17"/>
              </w:rPr>
              <w:t>,</w:t>
            </w:r>
            <w:r w:rsidRPr="00660EE1">
              <w:rPr>
                <w:color w:val="000000"/>
                <w:sz w:val="17"/>
                <w:szCs w:val="17"/>
              </w:rPr>
              <w:t>182</w:t>
            </w:r>
          </w:p>
        </w:tc>
        <w:tc>
          <w:tcPr>
            <w:tcW w:w="1350" w:type="dxa"/>
            <w:tcBorders>
              <w:top w:val="nil"/>
              <w:left w:val="nil"/>
              <w:bottom w:val="single" w:sz="8" w:space="0" w:color="auto"/>
              <w:right w:val="single" w:sz="8" w:space="0" w:color="auto"/>
            </w:tcBorders>
            <w:shd w:val="clear" w:color="auto" w:fill="auto"/>
            <w:vAlign w:val="bottom"/>
            <w:hideMark/>
          </w:tcPr>
          <w:p w14:paraId="7AB39B8E" w14:textId="13E76EF5" w:rsidR="004C30CE" w:rsidRPr="00660EE1" w:rsidRDefault="004C30CE" w:rsidP="004C30CE">
            <w:pPr>
              <w:jc w:val="center"/>
              <w:rPr>
                <w:color w:val="000000"/>
                <w:sz w:val="17"/>
                <w:szCs w:val="17"/>
              </w:rPr>
            </w:pPr>
            <w:r w:rsidRPr="00660EE1">
              <w:rPr>
                <w:color w:val="000000"/>
                <w:sz w:val="17"/>
                <w:szCs w:val="17"/>
              </w:rPr>
              <w:t>10</w:t>
            </w:r>
            <w:r w:rsidR="007F175E" w:rsidRPr="00660EE1">
              <w:rPr>
                <w:color w:val="000000"/>
                <w:sz w:val="17"/>
                <w:szCs w:val="17"/>
              </w:rPr>
              <w:t>,</w:t>
            </w:r>
            <w:r w:rsidRPr="00660EE1">
              <w:rPr>
                <w:color w:val="000000"/>
                <w:sz w:val="17"/>
                <w:szCs w:val="17"/>
              </w:rPr>
              <w:t>989</w:t>
            </w:r>
          </w:p>
        </w:tc>
        <w:tc>
          <w:tcPr>
            <w:tcW w:w="1170" w:type="dxa"/>
            <w:tcBorders>
              <w:top w:val="nil"/>
              <w:left w:val="nil"/>
              <w:bottom w:val="single" w:sz="8" w:space="0" w:color="auto"/>
              <w:right w:val="single" w:sz="8" w:space="0" w:color="auto"/>
            </w:tcBorders>
            <w:shd w:val="clear" w:color="auto" w:fill="auto"/>
            <w:vAlign w:val="bottom"/>
            <w:hideMark/>
          </w:tcPr>
          <w:p w14:paraId="20DF091A" w14:textId="55685ECD" w:rsidR="004C30CE" w:rsidRPr="00660EE1" w:rsidRDefault="004C30CE" w:rsidP="004C30CE">
            <w:pPr>
              <w:jc w:val="center"/>
              <w:rPr>
                <w:color w:val="000000"/>
                <w:sz w:val="17"/>
                <w:szCs w:val="17"/>
              </w:rPr>
            </w:pPr>
            <w:r w:rsidRPr="00660EE1">
              <w:rPr>
                <w:color w:val="000000"/>
                <w:sz w:val="17"/>
                <w:szCs w:val="17"/>
              </w:rPr>
              <w:t>17</w:t>
            </w:r>
            <w:r w:rsidR="007F175E" w:rsidRPr="00660EE1">
              <w:rPr>
                <w:color w:val="000000"/>
                <w:sz w:val="17"/>
                <w:szCs w:val="17"/>
              </w:rPr>
              <w:t>,</w:t>
            </w:r>
            <w:r w:rsidRPr="00660EE1">
              <w:rPr>
                <w:color w:val="000000"/>
                <w:sz w:val="17"/>
                <w:szCs w:val="17"/>
              </w:rPr>
              <w:t>857</w:t>
            </w:r>
          </w:p>
        </w:tc>
        <w:tc>
          <w:tcPr>
            <w:tcW w:w="1260" w:type="dxa"/>
            <w:tcBorders>
              <w:top w:val="nil"/>
              <w:left w:val="nil"/>
              <w:bottom w:val="single" w:sz="8" w:space="0" w:color="auto"/>
              <w:right w:val="single" w:sz="8" w:space="0" w:color="auto"/>
            </w:tcBorders>
            <w:shd w:val="clear" w:color="auto" w:fill="auto"/>
            <w:vAlign w:val="bottom"/>
            <w:hideMark/>
          </w:tcPr>
          <w:p w14:paraId="276CF66D" w14:textId="5F142B77" w:rsidR="004C30CE" w:rsidRPr="00660EE1" w:rsidRDefault="004C30CE" w:rsidP="004C30CE">
            <w:pPr>
              <w:jc w:val="center"/>
              <w:rPr>
                <w:color w:val="000000"/>
                <w:sz w:val="17"/>
                <w:szCs w:val="17"/>
              </w:rPr>
            </w:pPr>
            <w:r w:rsidRPr="00660EE1">
              <w:rPr>
                <w:color w:val="000000"/>
                <w:sz w:val="17"/>
                <w:szCs w:val="17"/>
              </w:rPr>
              <w:t>18</w:t>
            </w:r>
            <w:r w:rsidR="007F175E" w:rsidRPr="00660EE1">
              <w:rPr>
                <w:color w:val="000000"/>
                <w:sz w:val="17"/>
                <w:szCs w:val="17"/>
              </w:rPr>
              <w:t>,</w:t>
            </w:r>
            <w:r w:rsidRPr="00660EE1">
              <w:rPr>
                <w:color w:val="000000"/>
                <w:sz w:val="17"/>
                <w:szCs w:val="17"/>
              </w:rPr>
              <w:t>868</w:t>
            </w:r>
          </w:p>
        </w:tc>
        <w:tc>
          <w:tcPr>
            <w:tcW w:w="1620" w:type="dxa"/>
            <w:tcBorders>
              <w:top w:val="nil"/>
              <w:left w:val="nil"/>
              <w:bottom w:val="single" w:sz="8" w:space="0" w:color="auto"/>
              <w:right w:val="single" w:sz="8" w:space="0" w:color="auto"/>
            </w:tcBorders>
            <w:shd w:val="clear" w:color="auto" w:fill="auto"/>
            <w:vAlign w:val="bottom"/>
            <w:hideMark/>
          </w:tcPr>
          <w:p w14:paraId="352B496B" w14:textId="616AA235" w:rsidR="004C30CE" w:rsidRPr="00660EE1" w:rsidRDefault="004C30CE" w:rsidP="004C30CE">
            <w:pPr>
              <w:jc w:val="center"/>
              <w:rPr>
                <w:color w:val="000000"/>
                <w:sz w:val="17"/>
                <w:szCs w:val="17"/>
              </w:rPr>
            </w:pPr>
            <w:r w:rsidRPr="00660EE1">
              <w:rPr>
                <w:color w:val="000000"/>
                <w:sz w:val="17"/>
                <w:szCs w:val="17"/>
              </w:rPr>
              <w:t>11</w:t>
            </w:r>
            <w:r w:rsidR="007F175E" w:rsidRPr="00660EE1">
              <w:rPr>
                <w:color w:val="000000"/>
                <w:sz w:val="17"/>
                <w:szCs w:val="17"/>
              </w:rPr>
              <w:t>,</w:t>
            </w:r>
            <w:r w:rsidRPr="00660EE1">
              <w:rPr>
                <w:color w:val="000000"/>
                <w:sz w:val="17"/>
                <w:szCs w:val="17"/>
              </w:rPr>
              <w:t>364</w:t>
            </w:r>
          </w:p>
        </w:tc>
        <w:tc>
          <w:tcPr>
            <w:tcW w:w="1800" w:type="dxa"/>
            <w:tcBorders>
              <w:top w:val="nil"/>
              <w:left w:val="nil"/>
              <w:bottom w:val="single" w:sz="8" w:space="0" w:color="auto"/>
              <w:right w:val="single" w:sz="8" w:space="0" w:color="auto"/>
            </w:tcBorders>
            <w:shd w:val="clear" w:color="auto" w:fill="auto"/>
            <w:vAlign w:val="bottom"/>
            <w:hideMark/>
          </w:tcPr>
          <w:p w14:paraId="58AC6383" w14:textId="43CE5CA8" w:rsidR="004C30CE" w:rsidRPr="00660EE1" w:rsidRDefault="004C30CE" w:rsidP="004C30CE">
            <w:pPr>
              <w:jc w:val="center"/>
              <w:rPr>
                <w:color w:val="000000"/>
                <w:sz w:val="17"/>
                <w:szCs w:val="17"/>
              </w:rPr>
            </w:pPr>
            <w:r w:rsidRPr="00660EE1">
              <w:rPr>
                <w:color w:val="000000"/>
                <w:sz w:val="17"/>
                <w:szCs w:val="17"/>
              </w:rPr>
              <w:t>26</w:t>
            </w:r>
            <w:r w:rsidR="007F175E" w:rsidRPr="00660EE1">
              <w:rPr>
                <w:color w:val="000000"/>
                <w:sz w:val="17"/>
                <w:szCs w:val="17"/>
              </w:rPr>
              <w:t>,</w:t>
            </w:r>
            <w:r w:rsidRPr="00660EE1">
              <w:rPr>
                <w:color w:val="000000"/>
                <w:sz w:val="17"/>
                <w:szCs w:val="17"/>
              </w:rPr>
              <w:t>316</w:t>
            </w:r>
          </w:p>
        </w:tc>
      </w:tr>
      <w:tr w:rsidR="007F175E" w14:paraId="2B7BC4B1" w14:textId="77777777" w:rsidTr="007F175E">
        <w:trPr>
          <w:trHeight w:val="340"/>
        </w:trPr>
        <w:tc>
          <w:tcPr>
            <w:tcW w:w="1430" w:type="dxa"/>
            <w:tcBorders>
              <w:top w:val="nil"/>
              <w:left w:val="single" w:sz="8" w:space="0" w:color="auto"/>
              <w:bottom w:val="single" w:sz="8" w:space="0" w:color="auto"/>
              <w:right w:val="single" w:sz="8" w:space="0" w:color="auto"/>
            </w:tcBorders>
            <w:shd w:val="clear" w:color="auto" w:fill="auto"/>
            <w:vAlign w:val="center"/>
            <w:hideMark/>
          </w:tcPr>
          <w:p w14:paraId="0CE1E6CE" w14:textId="77777777" w:rsidR="004C30CE" w:rsidRPr="00660EE1" w:rsidRDefault="004C30CE" w:rsidP="004C30CE">
            <w:pPr>
              <w:jc w:val="center"/>
              <w:rPr>
                <w:color w:val="000000"/>
                <w:sz w:val="17"/>
                <w:szCs w:val="17"/>
              </w:rPr>
            </w:pPr>
            <w:r w:rsidRPr="00660EE1">
              <w:rPr>
                <w:color w:val="000000"/>
                <w:sz w:val="17"/>
                <w:szCs w:val="17"/>
              </w:rPr>
              <w:t>Q3</w:t>
            </w:r>
          </w:p>
        </w:tc>
        <w:tc>
          <w:tcPr>
            <w:tcW w:w="1170" w:type="dxa"/>
            <w:tcBorders>
              <w:top w:val="nil"/>
              <w:left w:val="nil"/>
              <w:bottom w:val="single" w:sz="8" w:space="0" w:color="auto"/>
              <w:right w:val="single" w:sz="8" w:space="0" w:color="auto"/>
            </w:tcBorders>
            <w:shd w:val="clear" w:color="auto" w:fill="auto"/>
            <w:vAlign w:val="bottom"/>
            <w:hideMark/>
          </w:tcPr>
          <w:p w14:paraId="5160179F" w14:textId="237EDB5B" w:rsidR="004C30CE" w:rsidRPr="00660EE1" w:rsidRDefault="004C30CE" w:rsidP="004C30CE">
            <w:pPr>
              <w:jc w:val="center"/>
              <w:rPr>
                <w:color w:val="000000"/>
                <w:sz w:val="17"/>
                <w:szCs w:val="17"/>
              </w:rPr>
            </w:pPr>
            <w:r w:rsidRPr="00660EE1">
              <w:rPr>
                <w:color w:val="000000"/>
                <w:sz w:val="17"/>
                <w:szCs w:val="17"/>
              </w:rPr>
              <w:t>21</w:t>
            </w:r>
            <w:r w:rsidR="007F175E" w:rsidRPr="00660EE1">
              <w:rPr>
                <w:color w:val="000000"/>
                <w:sz w:val="17"/>
                <w:szCs w:val="17"/>
              </w:rPr>
              <w:t>,</w:t>
            </w:r>
            <w:r w:rsidRPr="00660EE1">
              <w:rPr>
                <w:color w:val="000000"/>
                <w:sz w:val="17"/>
                <w:szCs w:val="17"/>
              </w:rPr>
              <w:t>739</w:t>
            </w:r>
          </w:p>
        </w:tc>
        <w:tc>
          <w:tcPr>
            <w:tcW w:w="1350" w:type="dxa"/>
            <w:tcBorders>
              <w:top w:val="nil"/>
              <w:left w:val="nil"/>
              <w:bottom w:val="single" w:sz="8" w:space="0" w:color="auto"/>
              <w:right w:val="single" w:sz="8" w:space="0" w:color="auto"/>
            </w:tcBorders>
            <w:shd w:val="clear" w:color="auto" w:fill="auto"/>
            <w:vAlign w:val="bottom"/>
            <w:hideMark/>
          </w:tcPr>
          <w:p w14:paraId="6E76FDBC" w14:textId="778C831A" w:rsidR="004C30CE" w:rsidRPr="00660EE1" w:rsidRDefault="004C30CE" w:rsidP="004C30CE">
            <w:pPr>
              <w:jc w:val="center"/>
              <w:rPr>
                <w:color w:val="000000"/>
                <w:sz w:val="17"/>
                <w:szCs w:val="17"/>
              </w:rPr>
            </w:pPr>
            <w:r w:rsidRPr="00660EE1">
              <w:rPr>
                <w:color w:val="000000"/>
                <w:sz w:val="17"/>
                <w:szCs w:val="17"/>
              </w:rPr>
              <w:t>12</w:t>
            </w:r>
            <w:r w:rsidR="007F175E" w:rsidRPr="00660EE1">
              <w:rPr>
                <w:color w:val="000000"/>
                <w:sz w:val="17"/>
                <w:szCs w:val="17"/>
              </w:rPr>
              <w:t>,</w:t>
            </w:r>
            <w:r w:rsidRPr="00660EE1">
              <w:rPr>
                <w:color w:val="000000"/>
                <w:sz w:val="17"/>
                <w:szCs w:val="17"/>
              </w:rPr>
              <w:t>346</w:t>
            </w:r>
          </w:p>
        </w:tc>
        <w:tc>
          <w:tcPr>
            <w:tcW w:w="1170" w:type="dxa"/>
            <w:tcBorders>
              <w:top w:val="nil"/>
              <w:left w:val="nil"/>
              <w:bottom w:val="single" w:sz="8" w:space="0" w:color="auto"/>
              <w:right w:val="single" w:sz="8" w:space="0" w:color="auto"/>
            </w:tcBorders>
            <w:shd w:val="clear" w:color="auto" w:fill="auto"/>
            <w:vAlign w:val="bottom"/>
            <w:hideMark/>
          </w:tcPr>
          <w:p w14:paraId="69A805B7" w14:textId="0F671221" w:rsidR="004C30CE" w:rsidRPr="00660EE1" w:rsidRDefault="004C30CE" w:rsidP="004C30CE">
            <w:pPr>
              <w:jc w:val="center"/>
              <w:rPr>
                <w:color w:val="000000"/>
                <w:sz w:val="17"/>
                <w:szCs w:val="17"/>
              </w:rPr>
            </w:pPr>
            <w:r w:rsidRPr="00660EE1">
              <w:rPr>
                <w:color w:val="000000"/>
                <w:sz w:val="17"/>
                <w:szCs w:val="17"/>
              </w:rPr>
              <w:t>23</w:t>
            </w:r>
            <w:r w:rsidR="007F175E" w:rsidRPr="00660EE1">
              <w:rPr>
                <w:color w:val="000000"/>
                <w:sz w:val="17"/>
                <w:szCs w:val="17"/>
              </w:rPr>
              <w:t>,</w:t>
            </w:r>
            <w:r w:rsidRPr="00660EE1">
              <w:rPr>
                <w:color w:val="000000"/>
                <w:sz w:val="17"/>
                <w:szCs w:val="17"/>
              </w:rPr>
              <w:t>810</w:t>
            </w:r>
          </w:p>
        </w:tc>
        <w:tc>
          <w:tcPr>
            <w:tcW w:w="1260" w:type="dxa"/>
            <w:tcBorders>
              <w:top w:val="nil"/>
              <w:left w:val="nil"/>
              <w:bottom w:val="single" w:sz="8" w:space="0" w:color="auto"/>
              <w:right w:val="single" w:sz="8" w:space="0" w:color="auto"/>
            </w:tcBorders>
            <w:shd w:val="clear" w:color="auto" w:fill="auto"/>
            <w:vAlign w:val="bottom"/>
            <w:hideMark/>
          </w:tcPr>
          <w:p w14:paraId="6DF02913" w14:textId="71EC4B04" w:rsidR="004C30CE" w:rsidRPr="00660EE1" w:rsidRDefault="004C30CE" w:rsidP="004C30CE">
            <w:pPr>
              <w:jc w:val="center"/>
              <w:rPr>
                <w:color w:val="000000"/>
                <w:sz w:val="17"/>
                <w:szCs w:val="17"/>
              </w:rPr>
            </w:pPr>
            <w:r w:rsidRPr="00660EE1">
              <w:rPr>
                <w:color w:val="000000"/>
                <w:sz w:val="17"/>
                <w:szCs w:val="17"/>
              </w:rPr>
              <w:t>24</w:t>
            </w:r>
            <w:r w:rsidR="007F175E" w:rsidRPr="00660EE1">
              <w:rPr>
                <w:color w:val="000000"/>
                <w:sz w:val="17"/>
                <w:szCs w:val="17"/>
              </w:rPr>
              <w:t>,</w:t>
            </w:r>
            <w:r w:rsidRPr="00660EE1">
              <w:rPr>
                <w:color w:val="000000"/>
                <w:sz w:val="17"/>
                <w:szCs w:val="17"/>
              </w:rPr>
              <w:t>390</w:t>
            </w:r>
          </w:p>
        </w:tc>
        <w:tc>
          <w:tcPr>
            <w:tcW w:w="1620" w:type="dxa"/>
            <w:tcBorders>
              <w:top w:val="nil"/>
              <w:left w:val="nil"/>
              <w:bottom w:val="single" w:sz="8" w:space="0" w:color="auto"/>
              <w:right w:val="single" w:sz="8" w:space="0" w:color="auto"/>
            </w:tcBorders>
            <w:shd w:val="clear" w:color="auto" w:fill="auto"/>
            <w:vAlign w:val="bottom"/>
            <w:hideMark/>
          </w:tcPr>
          <w:p w14:paraId="7FEC6E6A" w14:textId="6DE90790" w:rsidR="004C30CE" w:rsidRPr="00660EE1" w:rsidRDefault="004C30CE" w:rsidP="004C30CE">
            <w:pPr>
              <w:jc w:val="center"/>
              <w:rPr>
                <w:color w:val="000000"/>
                <w:sz w:val="17"/>
                <w:szCs w:val="17"/>
              </w:rPr>
            </w:pPr>
            <w:r w:rsidRPr="00660EE1">
              <w:rPr>
                <w:color w:val="000000"/>
                <w:sz w:val="17"/>
                <w:szCs w:val="17"/>
              </w:rPr>
              <w:t>15</w:t>
            </w:r>
            <w:r w:rsidR="007F175E" w:rsidRPr="00660EE1">
              <w:rPr>
                <w:color w:val="000000"/>
                <w:sz w:val="17"/>
                <w:szCs w:val="17"/>
              </w:rPr>
              <w:t>,</w:t>
            </w:r>
            <w:r w:rsidRPr="00660EE1">
              <w:rPr>
                <w:color w:val="000000"/>
                <w:sz w:val="17"/>
                <w:szCs w:val="17"/>
              </w:rPr>
              <w:t>385</w:t>
            </w:r>
          </w:p>
        </w:tc>
        <w:tc>
          <w:tcPr>
            <w:tcW w:w="1800" w:type="dxa"/>
            <w:tcBorders>
              <w:top w:val="nil"/>
              <w:left w:val="nil"/>
              <w:bottom w:val="single" w:sz="8" w:space="0" w:color="auto"/>
              <w:right w:val="single" w:sz="8" w:space="0" w:color="auto"/>
            </w:tcBorders>
            <w:shd w:val="clear" w:color="auto" w:fill="auto"/>
            <w:vAlign w:val="bottom"/>
            <w:hideMark/>
          </w:tcPr>
          <w:p w14:paraId="2C54E021" w14:textId="00AAA4B9" w:rsidR="004C30CE" w:rsidRPr="00660EE1" w:rsidRDefault="004C30CE" w:rsidP="004C30CE">
            <w:pPr>
              <w:jc w:val="center"/>
              <w:rPr>
                <w:color w:val="000000"/>
                <w:sz w:val="17"/>
                <w:szCs w:val="17"/>
              </w:rPr>
            </w:pPr>
            <w:r w:rsidRPr="00660EE1">
              <w:rPr>
                <w:color w:val="000000"/>
                <w:sz w:val="17"/>
                <w:szCs w:val="17"/>
              </w:rPr>
              <w:t>34</w:t>
            </w:r>
            <w:r w:rsidR="007F175E" w:rsidRPr="00660EE1">
              <w:rPr>
                <w:color w:val="000000"/>
                <w:sz w:val="17"/>
                <w:szCs w:val="17"/>
              </w:rPr>
              <w:t>,</w:t>
            </w:r>
            <w:r w:rsidRPr="00660EE1">
              <w:rPr>
                <w:color w:val="000000"/>
                <w:sz w:val="17"/>
                <w:szCs w:val="17"/>
              </w:rPr>
              <w:t>483</w:t>
            </w:r>
          </w:p>
        </w:tc>
      </w:tr>
      <w:tr w:rsidR="007F175E" w14:paraId="070B2DE0" w14:textId="77777777" w:rsidTr="007F175E">
        <w:trPr>
          <w:trHeight w:val="340"/>
        </w:trPr>
        <w:tc>
          <w:tcPr>
            <w:tcW w:w="1430" w:type="dxa"/>
            <w:tcBorders>
              <w:top w:val="nil"/>
              <w:left w:val="single" w:sz="8" w:space="0" w:color="auto"/>
              <w:bottom w:val="single" w:sz="8" w:space="0" w:color="auto"/>
              <w:right w:val="single" w:sz="8" w:space="0" w:color="auto"/>
            </w:tcBorders>
            <w:shd w:val="clear" w:color="auto" w:fill="auto"/>
            <w:vAlign w:val="center"/>
            <w:hideMark/>
          </w:tcPr>
          <w:p w14:paraId="46357F03" w14:textId="77777777" w:rsidR="004C30CE" w:rsidRPr="00660EE1" w:rsidRDefault="004C30CE" w:rsidP="004C30CE">
            <w:pPr>
              <w:jc w:val="center"/>
              <w:rPr>
                <w:color w:val="000000"/>
                <w:sz w:val="17"/>
                <w:szCs w:val="17"/>
              </w:rPr>
            </w:pPr>
            <w:r w:rsidRPr="00660EE1">
              <w:rPr>
                <w:color w:val="000000"/>
                <w:sz w:val="17"/>
                <w:szCs w:val="17"/>
              </w:rPr>
              <w:t>Q4</w:t>
            </w:r>
          </w:p>
        </w:tc>
        <w:tc>
          <w:tcPr>
            <w:tcW w:w="1170" w:type="dxa"/>
            <w:tcBorders>
              <w:top w:val="nil"/>
              <w:left w:val="nil"/>
              <w:bottom w:val="single" w:sz="8" w:space="0" w:color="auto"/>
              <w:right w:val="single" w:sz="8" w:space="0" w:color="auto"/>
            </w:tcBorders>
            <w:shd w:val="clear" w:color="auto" w:fill="auto"/>
            <w:vAlign w:val="bottom"/>
            <w:hideMark/>
          </w:tcPr>
          <w:p w14:paraId="0D565F39" w14:textId="55F3AD81" w:rsidR="004C30CE" w:rsidRPr="00660EE1" w:rsidRDefault="004C30CE" w:rsidP="004C30CE">
            <w:pPr>
              <w:jc w:val="center"/>
              <w:rPr>
                <w:color w:val="000000"/>
                <w:sz w:val="17"/>
                <w:szCs w:val="17"/>
              </w:rPr>
            </w:pPr>
            <w:r w:rsidRPr="00660EE1">
              <w:rPr>
                <w:color w:val="000000"/>
                <w:sz w:val="17"/>
                <w:szCs w:val="17"/>
              </w:rPr>
              <w:t>38</w:t>
            </w:r>
            <w:r w:rsidR="007F175E" w:rsidRPr="00660EE1">
              <w:rPr>
                <w:color w:val="000000"/>
                <w:sz w:val="17"/>
                <w:szCs w:val="17"/>
              </w:rPr>
              <w:t>,</w:t>
            </w:r>
            <w:r w:rsidRPr="00660EE1">
              <w:rPr>
                <w:color w:val="000000"/>
                <w:sz w:val="17"/>
                <w:szCs w:val="17"/>
              </w:rPr>
              <w:t>462</w:t>
            </w:r>
          </w:p>
        </w:tc>
        <w:tc>
          <w:tcPr>
            <w:tcW w:w="1350" w:type="dxa"/>
            <w:tcBorders>
              <w:top w:val="nil"/>
              <w:left w:val="nil"/>
              <w:bottom w:val="single" w:sz="8" w:space="0" w:color="auto"/>
              <w:right w:val="single" w:sz="8" w:space="0" w:color="auto"/>
            </w:tcBorders>
            <w:shd w:val="clear" w:color="auto" w:fill="auto"/>
            <w:vAlign w:val="bottom"/>
            <w:hideMark/>
          </w:tcPr>
          <w:p w14:paraId="458FCBF9" w14:textId="01DDA46A" w:rsidR="004C30CE" w:rsidRPr="00660EE1" w:rsidRDefault="004C30CE" w:rsidP="004C30CE">
            <w:pPr>
              <w:jc w:val="center"/>
              <w:rPr>
                <w:color w:val="000000"/>
                <w:sz w:val="17"/>
                <w:szCs w:val="17"/>
              </w:rPr>
            </w:pPr>
            <w:r w:rsidRPr="00660EE1">
              <w:rPr>
                <w:color w:val="000000"/>
                <w:sz w:val="17"/>
                <w:szCs w:val="17"/>
              </w:rPr>
              <w:t>34</w:t>
            </w:r>
            <w:r w:rsidR="007F175E" w:rsidRPr="00660EE1">
              <w:rPr>
                <w:color w:val="000000"/>
                <w:sz w:val="17"/>
                <w:szCs w:val="17"/>
              </w:rPr>
              <w:t>,</w:t>
            </w:r>
            <w:r w:rsidRPr="00660EE1">
              <w:rPr>
                <w:color w:val="000000"/>
                <w:sz w:val="17"/>
                <w:szCs w:val="17"/>
              </w:rPr>
              <w:t>483</w:t>
            </w:r>
          </w:p>
        </w:tc>
        <w:tc>
          <w:tcPr>
            <w:tcW w:w="1170" w:type="dxa"/>
            <w:tcBorders>
              <w:top w:val="nil"/>
              <w:left w:val="nil"/>
              <w:bottom w:val="single" w:sz="8" w:space="0" w:color="auto"/>
              <w:right w:val="single" w:sz="8" w:space="0" w:color="auto"/>
            </w:tcBorders>
            <w:shd w:val="clear" w:color="auto" w:fill="auto"/>
            <w:vAlign w:val="bottom"/>
            <w:hideMark/>
          </w:tcPr>
          <w:p w14:paraId="29FF7E09" w14:textId="4424AA5F" w:rsidR="004C30CE" w:rsidRPr="00660EE1" w:rsidRDefault="004C30CE" w:rsidP="004C30CE">
            <w:pPr>
              <w:jc w:val="center"/>
              <w:rPr>
                <w:color w:val="000000"/>
                <w:sz w:val="17"/>
                <w:szCs w:val="17"/>
              </w:rPr>
            </w:pPr>
            <w:r w:rsidRPr="00660EE1">
              <w:rPr>
                <w:color w:val="000000"/>
                <w:sz w:val="17"/>
                <w:szCs w:val="17"/>
              </w:rPr>
              <w:t>35</w:t>
            </w:r>
            <w:r w:rsidR="007F175E" w:rsidRPr="00660EE1">
              <w:rPr>
                <w:color w:val="000000"/>
                <w:sz w:val="17"/>
                <w:szCs w:val="17"/>
              </w:rPr>
              <w:t>,</w:t>
            </w:r>
            <w:r w:rsidRPr="00660EE1">
              <w:rPr>
                <w:color w:val="000000"/>
                <w:sz w:val="17"/>
                <w:szCs w:val="17"/>
              </w:rPr>
              <w:t>714</w:t>
            </w:r>
          </w:p>
        </w:tc>
        <w:tc>
          <w:tcPr>
            <w:tcW w:w="1260" w:type="dxa"/>
            <w:tcBorders>
              <w:top w:val="nil"/>
              <w:left w:val="nil"/>
              <w:bottom w:val="single" w:sz="8" w:space="0" w:color="auto"/>
              <w:right w:val="single" w:sz="8" w:space="0" w:color="auto"/>
            </w:tcBorders>
            <w:shd w:val="clear" w:color="auto" w:fill="auto"/>
            <w:vAlign w:val="bottom"/>
            <w:hideMark/>
          </w:tcPr>
          <w:p w14:paraId="4992D6B7" w14:textId="66C79C38" w:rsidR="004C30CE" w:rsidRPr="00660EE1" w:rsidRDefault="004C30CE" w:rsidP="004C30CE">
            <w:pPr>
              <w:jc w:val="center"/>
              <w:rPr>
                <w:color w:val="000000"/>
                <w:sz w:val="17"/>
                <w:szCs w:val="17"/>
              </w:rPr>
            </w:pPr>
            <w:r w:rsidRPr="00660EE1">
              <w:rPr>
                <w:color w:val="000000"/>
                <w:sz w:val="17"/>
                <w:szCs w:val="17"/>
              </w:rPr>
              <w:t>66</w:t>
            </w:r>
            <w:r w:rsidR="007F175E" w:rsidRPr="00660EE1">
              <w:rPr>
                <w:color w:val="000000"/>
                <w:sz w:val="17"/>
                <w:szCs w:val="17"/>
              </w:rPr>
              <w:t>,</w:t>
            </w:r>
            <w:r w:rsidRPr="00660EE1">
              <w:rPr>
                <w:color w:val="000000"/>
                <w:sz w:val="17"/>
                <w:szCs w:val="17"/>
              </w:rPr>
              <w:t>667</w:t>
            </w:r>
          </w:p>
        </w:tc>
        <w:tc>
          <w:tcPr>
            <w:tcW w:w="1620" w:type="dxa"/>
            <w:tcBorders>
              <w:top w:val="nil"/>
              <w:left w:val="nil"/>
              <w:bottom w:val="single" w:sz="8" w:space="0" w:color="auto"/>
              <w:right w:val="single" w:sz="8" w:space="0" w:color="auto"/>
            </w:tcBorders>
            <w:shd w:val="clear" w:color="auto" w:fill="auto"/>
            <w:vAlign w:val="bottom"/>
            <w:hideMark/>
          </w:tcPr>
          <w:p w14:paraId="4BC7F40B" w14:textId="0187C366" w:rsidR="004C30CE" w:rsidRPr="00660EE1" w:rsidRDefault="004C30CE" w:rsidP="004C30CE">
            <w:pPr>
              <w:jc w:val="center"/>
              <w:rPr>
                <w:color w:val="000000"/>
                <w:sz w:val="17"/>
                <w:szCs w:val="17"/>
              </w:rPr>
            </w:pPr>
            <w:r w:rsidRPr="00660EE1">
              <w:rPr>
                <w:color w:val="000000"/>
                <w:sz w:val="17"/>
                <w:szCs w:val="17"/>
              </w:rPr>
              <w:t>35</w:t>
            </w:r>
            <w:r w:rsidR="007F175E" w:rsidRPr="00660EE1">
              <w:rPr>
                <w:color w:val="000000"/>
                <w:sz w:val="17"/>
                <w:szCs w:val="17"/>
              </w:rPr>
              <w:t>,</w:t>
            </w:r>
            <w:r w:rsidRPr="00660EE1">
              <w:rPr>
                <w:color w:val="000000"/>
                <w:sz w:val="17"/>
                <w:szCs w:val="17"/>
              </w:rPr>
              <w:t>714</w:t>
            </w:r>
          </w:p>
        </w:tc>
        <w:tc>
          <w:tcPr>
            <w:tcW w:w="1800" w:type="dxa"/>
            <w:tcBorders>
              <w:top w:val="nil"/>
              <w:left w:val="nil"/>
              <w:bottom w:val="single" w:sz="8" w:space="0" w:color="auto"/>
              <w:right w:val="single" w:sz="8" w:space="0" w:color="auto"/>
            </w:tcBorders>
            <w:shd w:val="clear" w:color="auto" w:fill="auto"/>
            <w:vAlign w:val="bottom"/>
            <w:hideMark/>
          </w:tcPr>
          <w:p w14:paraId="50EA2C14" w14:textId="658DA275" w:rsidR="004C30CE" w:rsidRPr="00660EE1" w:rsidRDefault="004C30CE" w:rsidP="004C30CE">
            <w:pPr>
              <w:jc w:val="center"/>
              <w:rPr>
                <w:color w:val="000000"/>
                <w:sz w:val="17"/>
                <w:szCs w:val="17"/>
              </w:rPr>
            </w:pPr>
            <w:r w:rsidRPr="00660EE1">
              <w:rPr>
                <w:color w:val="000000"/>
                <w:sz w:val="17"/>
                <w:szCs w:val="17"/>
              </w:rPr>
              <w:t>100</w:t>
            </w:r>
            <w:r w:rsidR="007F175E" w:rsidRPr="00660EE1">
              <w:rPr>
                <w:color w:val="000000"/>
                <w:sz w:val="17"/>
                <w:szCs w:val="17"/>
              </w:rPr>
              <w:t>,</w:t>
            </w:r>
            <w:r w:rsidRPr="00660EE1">
              <w:rPr>
                <w:color w:val="000000"/>
                <w:sz w:val="17"/>
                <w:szCs w:val="17"/>
              </w:rPr>
              <w:t>000</w:t>
            </w:r>
          </w:p>
        </w:tc>
      </w:tr>
      <w:tr w:rsidR="007F175E" w14:paraId="2B154989" w14:textId="77777777" w:rsidTr="007F175E">
        <w:trPr>
          <w:trHeight w:val="340"/>
        </w:trPr>
        <w:tc>
          <w:tcPr>
            <w:tcW w:w="1430" w:type="dxa"/>
            <w:tcBorders>
              <w:top w:val="nil"/>
              <w:left w:val="single" w:sz="8" w:space="0" w:color="auto"/>
              <w:bottom w:val="single" w:sz="8" w:space="0" w:color="auto"/>
              <w:right w:val="single" w:sz="8" w:space="0" w:color="auto"/>
            </w:tcBorders>
            <w:shd w:val="clear" w:color="auto" w:fill="auto"/>
            <w:vAlign w:val="center"/>
            <w:hideMark/>
          </w:tcPr>
          <w:p w14:paraId="52EB9515" w14:textId="77777777" w:rsidR="004C30CE" w:rsidRPr="00660EE1" w:rsidRDefault="004C30CE" w:rsidP="004C30CE">
            <w:pPr>
              <w:jc w:val="center"/>
              <w:rPr>
                <w:color w:val="000000"/>
                <w:sz w:val="17"/>
                <w:szCs w:val="17"/>
              </w:rPr>
            </w:pPr>
            <w:r w:rsidRPr="00660EE1">
              <w:rPr>
                <w:color w:val="000000"/>
                <w:sz w:val="17"/>
                <w:szCs w:val="17"/>
              </w:rPr>
              <w:t>Q5</w:t>
            </w:r>
          </w:p>
        </w:tc>
        <w:tc>
          <w:tcPr>
            <w:tcW w:w="1170" w:type="dxa"/>
            <w:tcBorders>
              <w:top w:val="nil"/>
              <w:left w:val="nil"/>
              <w:bottom w:val="single" w:sz="8" w:space="0" w:color="auto"/>
              <w:right w:val="single" w:sz="8" w:space="0" w:color="auto"/>
            </w:tcBorders>
            <w:shd w:val="clear" w:color="auto" w:fill="auto"/>
            <w:vAlign w:val="bottom"/>
            <w:hideMark/>
          </w:tcPr>
          <w:p w14:paraId="32C33500" w14:textId="5971B303" w:rsidR="004C30CE" w:rsidRPr="00660EE1" w:rsidRDefault="004C30CE" w:rsidP="004C30CE">
            <w:pPr>
              <w:jc w:val="center"/>
              <w:rPr>
                <w:color w:val="000000"/>
                <w:sz w:val="17"/>
                <w:szCs w:val="17"/>
              </w:rPr>
            </w:pPr>
            <w:r w:rsidRPr="00660EE1">
              <w:rPr>
                <w:color w:val="000000"/>
                <w:sz w:val="17"/>
                <w:szCs w:val="17"/>
              </w:rPr>
              <w:t>58</w:t>
            </w:r>
            <w:r w:rsidR="007F175E" w:rsidRPr="00660EE1">
              <w:rPr>
                <w:color w:val="000000"/>
                <w:sz w:val="17"/>
                <w:szCs w:val="17"/>
              </w:rPr>
              <w:t>,</w:t>
            </w:r>
            <w:r w:rsidRPr="00660EE1">
              <w:rPr>
                <w:color w:val="000000"/>
                <w:sz w:val="17"/>
                <w:szCs w:val="17"/>
              </w:rPr>
              <w:t>824</w:t>
            </w:r>
          </w:p>
        </w:tc>
        <w:tc>
          <w:tcPr>
            <w:tcW w:w="1350" w:type="dxa"/>
            <w:tcBorders>
              <w:top w:val="nil"/>
              <w:left w:val="nil"/>
              <w:bottom w:val="single" w:sz="8" w:space="0" w:color="auto"/>
              <w:right w:val="single" w:sz="8" w:space="0" w:color="auto"/>
            </w:tcBorders>
            <w:shd w:val="clear" w:color="auto" w:fill="auto"/>
            <w:vAlign w:val="bottom"/>
            <w:hideMark/>
          </w:tcPr>
          <w:p w14:paraId="05D509D6" w14:textId="19DBBBAA" w:rsidR="004C30CE" w:rsidRPr="00660EE1" w:rsidRDefault="007F175E" w:rsidP="004C30CE">
            <w:pPr>
              <w:jc w:val="center"/>
              <w:rPr>
                <w:color w:val="000000"/>
                <w:sz w:val="17"/>
                <w:szCs w:val="17"/>
              </w:rPr>
            </w:pPr>
            <w:r w:rsidRPr="00660EE1">
              <w:rPr>
                <w:color w:val="000000"/>
                <w:sz w:val="17"/>
                <w:szCs w:val="17"/>
              </w:rPr>
              <w:t>-</w:t>
            </w:r>
          </w:p>
        </w:tc>
        <w:tc>
          <w:tcPr>
            <w:tcW w:w="1170" w:type="dxa"/>
            <w:tcBorders>
              <w:top w:val="nil"/>
              <w:left w:val="nil"/>
              <w:bottom w:val="single" w:sz="8" w:space="0" w:color="auto"/>
              <w:right w:val="single" w:sz="8" w:space="0" w:color="auto"/>
            </w:tcBorders>
            <w:shd w:val="clear" w:color="auto" w:fill="auto"/>
            <w:vAlign w:val="bottom"/>
            <w:hideMark/>
          </w:tcPr>
          <w:p w14:paraId="2FF07581" w14:textId="744CD816" w:rsidR="004C30CE" w:rsidRPr="00660EE1" w:rsidRDefault="004C30CE" w:rsidP="004C30CE">
            <w:pPr>
              <w:jc w:val="center"/>
              <w:rPr>
                <w:color w:val="000000"/>
                <w:sz w:val="17"/>
                <w:szCs w:val="17"/>
              </w:rPr>
            </w:pPr>
            <w:r w:rsidRPr="00660EE1">
              <w:rPr>
                <w:color w:val="000000"/>
                <w:sz w:val="17"/>
                <w:szCs w:val="17"/>
              </w:rPr>
              <w:t>100</w:t>
            </w:r>
            <w:r w:rsidR="007F175E" w:rsidRPr="00660EE1">
              <w:rPr>
                <w:color w:val="000000"/>
                <w:sz w:val="17"/>
                <w:szCs w:val="17"/>
              </w:rPr>
              <w:t>,</w:t>
            </w:r>
            <w:r w:rsidRPr="00660EE1">
              <w:rPr>
                <w:color w:val="000000"/>
                <w:sz w:val="17"/>
                <w:szCs w:val="17"/>
              </w:rPr>
              <w:t>000</w:t>
            </w:r>
          </w:p>
        </w:tc>
        <w:tc>
          <w:tcPr>
            <w:tcW w:w="1260" w:type="dxa"/>
            <w:tcBorders>
              <w:top w:val="nil"/>
              <w:left w:val="nil"/>
              <w:bottom w:val="single" w:sz="8" w:space="0" w:color="auto"/>
              <w:right w:val="single" w:sz="8" w:space="0" w:color="auto"/>
            </w:tcBorders>
            <w:shd w:val="clear" w:color="auto" w:fill="auto"/>
            <w:vAlign w:val="bottom"/>
            <w:hideMark/>
          </w:tcPr>
          <w:p w14:paraId="36D89BC6" w14:textId="30073695" w:rsidR="004C30CE" w:rsidRPr="00660EE1" w:rsidRDefault="007F175E" w:rsidP="004C30CE">
            <w:pPr>
              <w:jc w:val="center"/>
              <w:rPr>
                <w:color w:val="000000"/>
                <w:sz w:val="17"/>
                <w:szCs w:val="17"/>
              </w:rPr>
            </w:pPr>
            <w:r w:rsidRPr="00660EE1">
              <w:rPr>
                <w:color w:val="000000"/>
                <w:sz w:val="17"/>
                <w:szCs w:val="17"/>
              </w:rPr>
              <w:t>-</w:t>
            </w:r>
          </w:p>
        </w:tc>
        <w:tc>
          <w:tcPr>
            <w:tcW w:w="1620" w:type="dxa"/>
            <w:tcBorders>
              <w:top w:val="nil"/>
              <w:left w:val="nil"/>
              <w:bottom w:val="single" w:sz="8" w:space="0" w:color="auto"/>
              <w:right w:val="single" w:sz="8" w:space="0" w:color="auto"/>
            </w:tcBorders>
            <w:shd w:val="clear" w:color="auto" w:fill="auto"/>
            <w:vAlign w:val="bottom"/>
            <w:hideMark/>
          </w:tcPr>
          <w:p w14:paraId="65D05E49" w14:textId="74D8B1B9" w:rsidR="004C30CE" w:rsidRPr="00660EE1" w:rsidRDefault="004C30CE" w:rsidP="004C30CE">
            <w:pPr>
              <w:jc w:val="center"/>
              <w:rPr>
                <w:color w:val="000000"/>
                <w:sz w:val="17"/>
                <w:szCs w:val="17"/>
              </w:rPr>
            </w:pPr>
            <w:r w:rsidRPr="00660EE1">
              <w:rPr>
                <w:color w:val="000000"/>
                <w:sz w:val="17"/>
                <w:szCs w:val="17"/>
              </w:rPr>
              <w:t>10</w:t>
            </w:r>
            <w:r w:rsidR="007F175E" w:rsidRPr="00660EE1">
              <w:rPr>
                <w:color w:val="000000"/>
                <w:sz w:val="17"/>
                <w:szCs w:val="17"/>
              </w:rPr>
              <w:t>,</w:t>
            </w:r>
            <w:r w:rsidRPr="00660EE1">
              <w:rPr>
                <w:color w:val="000000"/>
                <w:sz w:val="17"/>
                <w:szCs w:val="17"/>
              </w:rPr>
              <w:t>0000</w:t>
            </w:r>
          </w:p>
        </w:tc>
        <w:tc>
          <w:tcPr>
            <w:tcW w:w="1800" w:type="dxa"/>
            <w:tcBorders>
              <w:top w:val="nil"/>
              <w:left w:val="nil"/>
              <w:bottom w:val="single" w:sz="8" w:space="0" w:color="auto"/>
              <w:right w:val="single" w:sz="8" w:space="0" w:color="auto"/>
            </w:tcBorders>
            <w:shd w:val="clear" w:color="auto" w:fill="auto"/>
            <w:vAlign w:val="bottom"/>
            <w:hideMark/>
          </w:tcPr>
          <w:p w14:paraId="05BDF42F" w14:textId="02FC4186" w:rsidR="004C30CE" w:rsidRPr="00660EE1" w:rsidRDefault="007F175E" w:rsidP="004C30CE">
            <w:pPr>
              <w:jc w:val="center"/>
              <w:rPr>
                <w:color w:val="000000"/>
                <w:sz w:val="17"/>
                <w:szCs w:val="17"/>
              </w:rPr>
            </w:pPr>
            <w:r w:rsidRPr="00660EE1">
              <w:rPr>
                <w:color w:val="000000"/>
                <w:sz w:val="17"/>
                <w:szCs w:val="17"/>
              </w:rPr>
              <w:t>-</w:t>
            </w:r>
          </w:p>
        </w:tc>
      </w:tr>
      <w:tr w:rsidR="007F175E" w14:paraId="4AE6B64A" w14:textId="77777777" w:rsidTr="007F175E">
        <w:trPr>
          <w:trHeight w:val="500"/>
        </w:trPr>
        <w:tc>
          <w:tcPr>
            <w:tcW w:w="1430" w:type="dxa"/>
            <w:tcBorders>
              <w:top w:val="nil"/>
              <w:left w:val="single" w:sz="8" w:space="0" w:color="auto"/>
              <w:bottom w:val="single" w:sz="8" w:space="0" w:color="auto"/>
              <w:right w:val="single" w:sz="8" w:space="0" w:color="auto"/>
            </w:tcBorders>
            <w:shd w:val="clear" w:color="auto" w:fill="auto"/>
            <w:vAlign w:val="center"/>
            <w:hideMark/>
          </w:tcPr>
          <w:p w14:paraId="6AB2C7BC" w14:textId="77777777" w:rsidR="004C30CE" w:rsidRPr="00660EE1" w:rsidRDefault="004C30CE" w:rsidP="004C30CE">
            <w:pPr>
              <w:jc w:val="center"/>
              <w:rPr>
                <w:color w:val="000000"/>
                <w:sz w:val="17"/>
                <w:szCs w:val="17"/>
              </w:rPr>
            </w:pPr>
            <w:r w:rsidRPr="00660EE1">
              <w:rPr>
                <w:color w:val="000000"/>
                <w:sz w:val="17"/>
                <w:szCs w:val="17"/>
              </w:rPr>
              <w:t>All quintiles (broad subsidy)</w:t>
            </w:r>
          </w:p>
        </w:tc>
        <w:tc>
          <w:tcPr>
            <w:tcW w:w="1170" w:type="dxa"/>
            <w:tcBorders>
              <w:top w:val="nil"/>
              <w:left w:val="nil"/>
              <w:bottom w:val="single" w:sz="8" w:space="0" w:color="auto"/>
              <w:right w:val="single" w:sz="8" w:space="0" w:color="auto"/>
            </w:tcBorders>
            <w:shd w:val="clear" w:color="auto" w:fill="auto"/>
            <w:vAlign w:val="bottom"/>
            <w:hideMark/>
          </w:tcPr>
          <w:p w14:paraId="67A575A0" w14:textId="1BA4F7F0" w:rsidR="004C30CE" w:rsidRPr="00660EE1" w:rsidRDefault="004C30CE" w:rsidP="004C30CE">
            <w:pPr>
              <w:jc w:val="center"/>
              <w:rPr>
                <w:color w:val="000000"/>
                <w:sz w:val="17"/>
                <w:szCs w:val="17"/>
              </w:rPr>
            </w:pPr>
            <w:r w:rsidRPr="00660EE1">
              <w:rPr>
                <w:color w:val="000000"/>
                <w:sz w:val="17"/>
                <w:szCs w:val="17"/>
              </w:rPr>
              <w:t>20</w:t>
            </w:r>
            <w:r w:rsidR="007F175E" w:rsidRPr="00660EE1">
              <w:rPr>
                <w:color w:val="000000"/>
                <w:sz w:val="17"/>
                <w:szCs w:val="17"/>
              </w:rPr>
              <w:t>,</w:t>
            </w:r>
            <w:r w:rsidRPr="00660EE1">
              <w:rPr>
                <w:color w:val="000000"/>
                <w:sz w:val="17"/>
                <w:szCs w:val="17"/>
              </w:rPr>
              <w:t>000</w:t>
            </w:r>
          </w:p>
        </w:tc>
        <w:tc>
          <w:tcPr>
            <w:tcW w:w="1350" w:type="dxa"/>
            <w:tcBorders>
              <w:top w:val="nil"/>
              <w:left w:val="nil"/>
              <w:bottom w:val="single" w:sz="8" w:space="0" w:color="auto"/>
              <w:right w:val="single" w:sz="8" w:space="0" w:color="auto"/>
            </w:tcBorders>
            <w:shd w:val="clear" w:color="auto" w:fill="auto"/>
            <w:vAlign w:val="bottom"/>
            <w:hideMark/>
          </w:tcPr>
          <w:p w14:paraId="519E5E67" w14:textId="41DE4640" w:rsidR="004C30CE" w:rsidRPr="00660EE1" w:rsidRDefault="004C30CE" w:rsidP="004C30CE">
            <w:pPr>
              <w:jc w:val="center"/>
              <w:rPr>
                <w:color w:val="000000"/>
                <w:sz w:val="17"/>
                <w:szCs w:val="17"/>
              </w:rPr>
            </w:pPr>
            <w:r w:rsidRPr="00660EE1">
              <w:rPr>
                <w:color w:val="000000"/>
                <w:sz w:val="17"/>
                <w:szCs w:val="17"/>
              </w:rPr>
              <w:t>12</w:t>
            </w:r>
            <w:r w:rsidR="007F175E" w:rsidRPr="00660EE1">
              <w:rPr>
                <w:color w:val="000000"/>
                <w:sz w:val="17"/>
                <w:szCs w:val="17"/>
              </w:rPr>
              <w:t>,</w:t>
            </w:r>
            <w:r w:rsidRPr="00660EE1">
              <w:rPr>
                <w:color w:val="000000"/>
                <w:sz w:val="17"/>
                <w:szCs w:val="17"/>
              </w:rPr>
              <w:t>500</w:t>
            </w:r>
          </w:p>
        </w:tc>
        <w:tc>
          <w:tcPr>
            <w:tcW w:w="1170" w:type="dxa"/>
            <w:tcBorders>
              <w:top w:val="nil"/>
              <w:left w:val="nil"/>
              <w:bottom w:val="single" w:sz="8" w:space="0" w:color="auto"/>
              <w:right w:val="single" w:sz="8" w:space="0" w:color="auto"/>
            </w:tcBorders>
            <w:shd w:val="clear" w:color="auto" w:fill="auto"/>
            <w:vAlign w:val="bottom"/>
            <w:hideMark/>
          </w:tcPr>
          <w:p w14:paraId="4DD0BC08" w14:textId="2620C593" w:rsidR="004C30CE" w:rsidRPr="00660EE1" w:rsidRDefault="004C30CE" w:rsidP="004C30CE">
            <w:pPr>
              <w:jc w:val="center"/>
              <w:rPr>
                <w:color w:val="000000"/>
                <w:sz w:val="17"/>
                <w:szCs w:val="17"/>
              </w:rPr>
            </w:pPr>
            <w:r w:rsidRPr="00660EE1">
              <w:rPr>
                <w:color w:val="000000"/>
                <w:sz w:val="17"/>
                <w:szCs w:val="17"/>
              </w:rPr>
              <w:t>19</w:t>
            </w:r>
            <w:r w:rsidR="007F175E" w:rsidRPr="00660EE1">
              <w:rPr>
                <w:color w:val="000000"/>
                <w:sz w:val="17"/>
                <w:szCs w:val="17"/>
              </w:rPr>
              <w:t>,</w:t>
            </w:r>
            <w:r w:rsidRPr="00660EE1">
              <w:rPr>
                <w:color w:val="000000"/>
                <w:sz w:val="17"/>
                <w:szCs w:val="17"/>
              </w:rPr>
              <w:t>231</w:t>
            </w:r>
          </w:p>
        </w:tc>
        <w:tc>
          <w:tcPr>
            <w:tcW w:w="1260" w:type="dxa"/>
            <w:tcBorders>
              <w:top w:val="nil"/>
              <w:left w:val="nil"/>
              <w:bottom w:val="single" w:sz="8" w:space="0" w:color="auto"/>
              <w:right w:val="single" w:sz="8" w:space="0" w:color="auto"/>
            </w:tcBorders>
            <w:shd w:val="clear" w:color="auto" w:fill="auto"/>
            <w:vAlign w:val="bottom"/>
            <w:hideMark/>
          </w:tcPr>
          <w:p w14:paraId="5BCA55F9" w14:textId="36F112B7" w:rsidR="004C30CE" w:rsidRPr="00660EE1" w:rsidRDefault="004C30CE" w:rsidP="004C30CE">
            <w:pPr>
              <w:jc w:val="center"/>
              <w:rPr>
                <w:color w:val="000000"/>
                <w:sz w:val="17"/>
                <w:szCs w:val="17"/>
              </w:rPr>
            </w:pPr>
            <w:r w:rsidRPr="00660EE1">
              <w:rPr>
                <w:color w:val="000000"/>
                <w:sz w:val="17"/>
                <w:szCs w:val="17"/>
              </w:rPr>
              <w:t>20</w:t>
            </w:r>
            <w:r w:rsidR="007F175E" w:rsidRPr="00660EE1">
              <w:rPr>
                <w:color w:val="000000"/>
                <w:sz w:val="17"/>
                <w:szCs w:val="17"/>
              </w:rPr>
              <w:t>,</w:t>
            </w:r>
            <w:r w:rsidRPr="00660EE1">
              <w:rPr>
                <w:color w:val="000000"/>
                <w:sz w:val="17"/>
                <w:szCs w:val="17"/>
              </w:rPr>
              <w:t>833</w:t>
            </w:r>
          </w:p>
        </w:tc>
        <w:tc>
          <w:tcPr>
            <w:tcW w:w="1620" w:type="dxa"/>
            <w:tcBorders>
              <w:top w:val="nil"/>
              <w:left w:val="nil"/>
              <w:bottom w:val="single" w:sz="8" w:space="0" w:color="auto"/>
              <w:right w:val="single" w:sz="8" w:space="0" w:color="auto"/>
            </w:tcBorders>
            <w:shd w:val="clear" w:color="auto" w:fill="auto"/>
            <w:vAlign w:val="bottom"/>
            <w:hideMark/>
          </w:tcPr>
          <w:p w14:paraId="4C8CEFE2" w14:textId="3E3D7034" w:rsidR="004C30CE" w:rsidRPr="00660EE1" w:rsidRDefault="004C30CE" w:rsidP="004C30CE">
            <w:pPr>
              <w:jc w:val="center"/>
              <w:rPr>
                <w:color w:val="000000"/>
                <w:sz w:val="17"/>
                <w:szCs w:val="17"/>
              </w:rPr>
            </w:pPr>
            <w:r w:rsidRPr="00660EE1">
              <w:rPr>
                <w:color w:val="000000"/>
                <w:sz w:val="17"/>
                <w:szCs w:val="17"/>
              </w:rPr>
              <w:t>13</w:t>
            </w:r>
            <w:r w:rsidR="007F175E" w:rsidRPr="00660EE1">
              <w:rPr>
                <w:color w:val="000000"/>
                <w:sz w:val="17"/>
                <w:szCs w:val="17"/>
              </w:rPr>
              <w:t>,</w:t>
            </w:r>
            <w:r w:rsidRPr="00660EE1">
              <w:rPr>
                <w:color w:val="000000"/>
                <w:sz w:val="17"/>
                <w:szCs w:val="17"/>
              </w:rPr>
              <w:t>158</w:t>
            </w:r>
          </w:p>
        </w:tc>
        <w:tc>
          <w:tcPr>
            <w:tcW w:w="1800" w:type="dxa"/>
            <w:tcBorders>
              <w:top w:val="nil"/>
              <w:left w:val="nil"/>
              <w:bottom w:val="single" w:sz="8" w:space="0" w:color="auto"/>
              <w:right w:val="single" w:sz="8" w:space="0" w:color="auto"/>
            </w:tcBorders>
            <w:shd w:val="clear" w:color="auto" w:fill="auto"/>
            <w:vAlign w:val="bottom"/>
            <w:hideMark/>
          </w:tcPr>
          <w:p w14:paraId="55DB97D4" w14:textId="2A6CF11D" w:rsidR="004C30CE" w:rsidRPr="00660EE1" w:rsidRDefault="004C30CE" w:rsidP="004C30CE">
            <w:pPr>
              <w:jc w:val="center"/>
              <w:rPr>
                <w:color w:val="000000"/>
                <w:sz w:val="17"/>
                <w:szCs w:val="17"/>
              </w:rPr>
            </w:pPr>
            <w:r w:rsidRPr="00660EE1">
              <w:rPr>
                <w:color w:val="000000"/>
                <w:sz w:val="17"/>
                <w:szCs w:val="17"/>
              </w:rPr>
              <w:t>29</w:t>
            </w:r>
            <w:r w:rsidR="007F175E" w:rsidRPr="00660EE1">
              <w:rPr>
                <w:color w:val="000000"/>
                <w:sz w:val="17"/>
                <w:szCs w:val="17"/>
              </w:rPr>
              <w:t>,</w:t>
            </w:r>
            <w:r w:rsidRPr="00660EE1">
              <w:rPr>
                <w:color w:val="000000"/>
                <w:sz w:val="17"/>
                <w:szCs w:val="17"/>
              </w:rPr>
              <w:t>412</w:t>
            </w:r>
          </w:p>
        </w:tc>
      </w:tr>
    </w:tbl>
    <w:p w14:paraId="6B452D7A" w14:textId="57EE972E" w:rsidR="00B90B79" w:rsidRDefault="00B90B79" w:rsidP="0025512E">
      <w:pPr>
        <w:rPr>
          <w:b/>
          <w:bCs/>
        </w:rPr>
      </w:pPr>
    </w:p>
    <w:p w14:paraId="5D651C5C" w14:textId="32868FC6" w:rsidR="00E20233" w:rsidRPr="00E202A1" w:rsidRDefault="00E20233" w:rsidP="00E20233">
      <w:pPr>
        <w:pStyle w:val="ListParagraph"/>
        <w:numPr>
          <w:ilvl w:val="0"/>
          <w:numId w:val="25"/>
        </w:numPr>
        <w:rPr>
          <w:b/>
          <w:bCs/>
        </w:rPr>
      </w:pPr>
      <w:r>
        <w:rPr>
          <w:b/>
          <w:bCs/>
        </w:rPr>
        <w:t>Optimization Analysis</w:t>
      </w:r>
    </w:p>
    <w:p w14:paraId="4B6A581A" w14:textId="172DD0E1" w:rsidR="00E20233" w:rsidRDefault="00E20233" w:rsidP="00E20233"/>
    <w:p w14:paraId="6745C03C" w14:textId="77777777" w:rsidR="008B46AA" w:rsidRPr="00E202A1" w:rsidRDefault="008B46AA" w:rsidP="00E202A1">
      <w:pPr>
        <w:rPr>
          <w:i/>
          <w:iCs/>
          <w:color w:val="000000" w:themeColor="text1"/>
          <w:sz w:val="22"/>
          <w:szCs w:val="22"/>
        </w:rPr>
      </w:pPr>
      <w:r w:rsidRPr="00E202A1">
        <w:rPr>
          <w:i/>
          <w:iCs/>
          <w:color w:val="000000" w:themeColor="text1"/>
          <w:sz w:val="22"/>
          <w:szCs w:val="22"/>
        </w:rPr>
        <w:t xml:space="preserve">Our optimization considered all three interventions across all five quintiles for a total of 15 variables. There are eight constraints: </w:t>
      </w:r>
    </w:p>
    <w:p w14:paraId="79EC9A55" w14:textId="77777777" w:rsidR="008B46AA" w:rsidRPr="00E202A1" w:rsidRDefault="008B46AA" w:rsidP="00E202A1">
      <w:pPr>
        <w:pStyle w:val="ListParagraph"/>
        <w:numPr>
          <w:ilvl w:val="0"/>
          <w:numId w:val="27"/>
        </w:numPr>
        <w:rPr>
          <w:i/>
          <w:iCs/>
          <w:color w:val="000000" w:themeColor="text1"/>
          <w:sz w:val="22"/>
          <w:szCs w:val="22"/>
        </w:rPr>
      </w:pPr>
      <w:r w:rsidRPr="00E202A1">
        <w:rPr>
          <w:i/>
          <w:iCs/>
          <w:color w:val="000000" w:themeColor="text1"/>
          <w:sz w:val="22"/>
          <w:szCs w:val="22"/>
        </w:rPr>
        <w:t xml:space="preserve">The first two require at least 25,000 deaths averted and 25,000 cases of CHE averted. </w:t>
      </w:r>
    </w:p>
    <w:p w14:paraId="04E9953C" w14:textId="77777777" w:rsidR="008B46AA" w:rsidRPr="00E202A1" w:rsidRDefault="008B46AA" w:rsidP="00E202A1">
      <w:pPr>
        <w:pStyle w:val="ListParagraph"/>
        <w:numPr>
          <w:ilvl w:val="0"/>
          <w:numId w:val="27"/>
        </w:numPr>
        <w:rPr>
          <w:i/>
          <w:iCs/>
          <w:color w:val="000000" w:themeColor="text1"/>
          <w:sz w:val="22"/>
          <w:szCs w:val="22"/>
        </w:rPr>
      </w:pPr>
      <w:r w:rsidRPr="00E202A1">
        <w:rPr>
          <w:i/>
          <w:iCs/>
          <w:color w:val="000000" w:themeColor="text1"/>
          <w:sz w:val="22"/>
          <w:szCs w:val="22"/>
        </w:rPr>
        <w:t>The next five require at least a 25% reduction in deaths across each quintile</w:t>
      </w:r>
    </w:p>
    <w:p w14:paraId="100ED712" w14:textId="77777777" w:rsidR="008B46AA" w:rsidRPr="00E202A1" w:rsidRDefault="008B46AA" w:rsidP="00E202A1">
      <w:pPr>
        <w:pStyle w:val="ListParagraph"/>
        <w:numPr>
          <w:ilvl w:val="0"/>
          <w:numId w:val="27"/>
        </w:numPr>
        <w:rPr>
          <w:i/>
          <w:iCs/>
          <w:color w:val="000000" w:themeColor="text1"/>
          <w:sz w:val="22"/>
          <w:szCs w:val="22"/>
        </w:rPr>
      </w:pPr>
      <w:r w:rsidRPr="00E202A1">
        <w:rPr>
          <w:i/>
          <w:iCs/>
          <w:color w:val="000000" w:themeColor="text1"/>
          <w:sz w:val="22"/>
          <w:szCs w:val="22"/>
        </w:rPr>
        <w:t>The final set of constraint is the non-negative condition (i.e., that none of the coefficients could be negative)</w:t>
      </w:r>
    </w:p>
    <w:p w14:paraId="245D90D4" w14:textId="77777777" w:rsidR="008B46AA" w:rsidRPr="00E202A1" w:rsidRDefault="008B46AA" w:rsidP="00E202A1">
      <w:pPr>
        <w:ind w:left="360"/>
        <w:rPr>
          <w:i/>
          <w:iCs/>
          <w:color w:val="000000" w:themeColor="text1"/>
          <w:sz w:val="22"/>
          <w:szCs w:val="22"/>
        </w:rPr>
      </w:pPr>
    </w:p>
    <w:p w14:paraId="3489CCD7" w14:textId="77777777" w:rsidR="008B46AA" w:rsidRPr="00E202A1" w:rsidRDefault="008B46AA" w:rsidP="00E202A1">
      <w:pPr>
        <w:rPr>
          <w:i/>
          <w:iCs/>
          <w:color w:val="000000" w:themeColor="text1"/>
          <w:sz w:val="22"/>
          <w:szCs w:val="22"/>
        </w:rPr>
      </w:pPr>
      <w:r w:rsidRPr="00E202A1">
        <w:rPr>
          <w:i/>
          <w:iCs/>
          <w:color w:val="000000" w:themeColor="text1"/>
          <w:sz w:val="22"/>
          <w:szCs w:val="22"/>
        </w:rPr>
        <w:t xml:space="preserve">Our objective function to be minimized was: </w:t>
      </w:r>
    </w:p>
    <w:p w14:paraId="258413F2" w14:textId="77777777" w:rsidR="008B46AA" w:rsidRPr="00E202A1" w:rsidRDefault="008B46AA" w:rsidP="00E202A1">
      <w:pPr>
        <w:ind w:left="720"/>
        <w:rPr>
          <w:i/>
          <w:iCs/>
          <w:color w:val="000000" w:themeColor="text1"/>
          <w:sz w:val="22"/>
          <w:szCs w:val="22"/>
        </w:rPr>
      </w:pPr>
    </w:p>
    <w:p w14:paraId="56FDFB76" w14:textId="77777777" w:rsidR="008B46AA" w:rsidRPr="00E202A1" w:rsidRDefault="008B46AA" w:rsidP="00E202A1">
      <w:pPr>
        <w:rPr>
          <w:i/>
          <w:iCs/>
          <w:color w:val="000000" w:themeColor="text1"/>
          <w:sz w:val="22"/>
          <w:szCs w:val="22"/>
        </w:rPr>
      </w:pPr>
      <w:r w:rsidRPr="00E202A1">
        <w:rPr>
          <w:i/>
          <w:iCs/>
          <w:color w:val="000000" w:themeColor="text1"/>
          <w:sz w:val="22"/>
          <w:szCs w:val="22"/>
        </w:rPr>
        <w:t xml:space="preserve">Total policy cost = X1 + X2 + X3 + X4 + X5 +X6 + X7 +X8 + X9 + X10 + X11 + X12 + X13 + X14 + X15 </w:t>
      </w:r>
    </w:p>
    <w:p w14:paraId="68A4C1D2" w14:textId="77777777" w:rsidR="008B46AA" w:rsidRPr="00E202A1" w:rsidRDefault="008B46AA" w:rsidP="00E202A1">
      <w:pPr>
        <w:rPr>
          <w:i/>
          <w:iCs/>
          <w:color w:val="000000" w:themeColor="text1"/>
          <w:sz w:val="22"/>
          <w:szCs w:val="22"/>
        </w:rPr>
      </w:pPr>
    </w:p>
    <w:p w14:paraId="13AC7AF8" w14:textId="77777777" w:rsidR="008B46AA" w:rsidRPr="00E202A1" w:rsidRDefault="008B46AA" w:rsidP="00E202A1">
      <w:pPr>
        <w:rPr>
          <w:i/>
          <w:iCs/>
          <w:color w:val="000000" w:themeColor="text1"/>
          <w:sz w:val="22"/>
          <w:szCs w:val="22"/>
        </w:rPr>
      </w:pPr>
      <w:r w:rsidRPr="00E202A1">
        <w:rPr>
          <w:i/>
          <w:iCs/>
          <w:color w:val="000000" w:themeColor="text1"/>
          <w:sz w:val="22"/>
          <w:szCs w:val="22"/>
        </w:rPr>
        <w:t xml:space="preserve">Where: </w:t>
      </w:r>
    </w:p>
    <w:p w14:paraId="5AF6423A"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X1 = cost of intervention 1 for Q1</w:t>
      </w:r>
    </w:p>
    <w:p w14:paraId="34578583"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X2 = cost of intervention 2 for Q1</w:t>
      </w:r>
    </w:p>
    <w:p w14:paraId="1CA9AF49"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X3 = cost of intervention 3 for Q1</w:t>
      </w:r>
    </w:p>
    <w:p w14:paraId="34B63BF1"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X4 = cost of intervention 1 for Q2</w:t>
      </w:r>
    </w:p>
    <w:p w14:paraId="4E265DC6"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X5 = cost of intervention 2 for Q2</w:t>
      </w:r>
    </w:p>
    <w:p w14:paraId="30E84AE0"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X6 = cost of intervention 3 for Q2</w:t>
      </w:r>
    </w:p>
    <w:p w14:paraId="5A8D33F6"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w:t>
      </w:r>
    </w:p>
    <w:p w14:paraId="760F543B"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w:t>
      </w:r>
    </w:p>
    <w:p w14:paraId="451F62E7"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X13 = cost of intervention 1 for Q5</w:t>
      </w:r>
    </w:p>
    <w:p w14:paraId="60222157"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X14 = cost of intervention 2 for Q5</w:t>
      </w:r>
    </w:p>
    <w:p w14:paraId="1865F640"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X15 = cost of intervention 3 for Q5</w:t>
      </w:r>
    </w:p>
    <w:p w14:paraId="1AA4C174" w14:textId="77777777" w:rsidR="008B46AA" w:rsidRPr="00E202A1" w:rsidRDefault="008B46AA" w:rsidP="00E202A1">
      <w:pPr>
        <w:ind w:left="720"/>
        <w:rPr>
          <w:i/>
          <w:iCs/>
          <w:color w:val="000000" w:themeColor="text1"/>
          <w:sz w:val="22"/>
          <w:szCs w:val="22"/>
        </w:rPr>
      </w:pPr>
    </w:p>
    <w:p w14:paraId="3D9E4E91" w14:textId="77777777" w:rsidR="008B46AA" w:rsidRPr="00E202A1" w:rsidRDefault="008B46AA" w:rsidP="00E202A1">
      <w:pPr>
        <w:rPr>
          <w:i/>
          <w:iCs/>
          <w:color w:val="000000" w:themeColor="text1"/>
          <w:sz w:val="22"/>
          <w:szCs w:val="22"/>
        </w:rPr>
      </w:pPr>
      <w:r w:rsidRPr="00E202A1">
        <w:rPr>
          <w:i/>
          <w:iCs/>
          <w:color w:val="000000" w:themeColor="text1"/>
          <w:sz w:val="22"/>
          <w:szCs w:val="22"/>
        </w:rPr>
        <w:t xml:space="preserve">The constraints employed were as follows: </w:t>
      </w:r>
    </w:p>
    <w:p w14:paraId="7D38D8D4" w14:textId="77777777" w:rsidR="008B46AA" w:rsidRPr="00E202A1" w:rsidRDefault="008B46AA" w:rsidP="00E202A1">
      <w:pPr>
        <w:ind w:left="720"/>
        <w:rPr>
          <w:i/>
          <w:iCs/>
          <w:color w:val="000000" w:themeColor="text1"/>
          <w:sz w:val="22"/>
          <w:szCs w:val="22"/>
        </w:rPr>
      </w:pPr>
    </w:p>
    <w:p w14:paraId="08E33A26" w14:textId="77777777" w:rsidR="008B46AA" w:rsidRPr="00E202A1" w:rsidRDefault="008B46AA" w:rsidP="00E202A1">
      <w:pPr>
        <w:pStyle w:val="ListParagraph"/>
        <w:numPr>
          <w:ilvl w:val="0"/>
          <w:numId w:val="28"/>
        </w:numPr>
        <w:rPr>
          <w:i/>
          <w:iCs/>
          <w:color w:val="000000" w:themeColor="text1"/>
          <w:sz w:val="22"/>
          <w:szCs w:val="22"/>
        </w:rPr>
      </w:pPr>
      <w:r w:rsidRPr="00E202A1">
        <w:rPr>
          <w:i/>
          <w:iCs/>
          <w:color w:val="000000" w:themeColor="text1"/>
          <w:sz w:val="22"/>
          <w:szCs w:val="22"/>
        </w:rPr>
        <w:t xml:space="preserve">The first constraint was that the total number of deaths averted across all quintiles should be at least 25,000. We used ECEA results as inputs here, and deaths averted/$ spent were used as coefficients for each variable. The coefficients used were as follows: </w:t>
      </w:r>
    </w:p>
    <w:p w14:paraId="103A8479" w14:textId="77777777" w:rsidR="008B46AA" w:rsidRPr="00E202A1" w:rsidRDefault="008B46AA" w:rsidP="00E202A1">
      <w:pPr>
        <w:pStyle w:val="ListParagraph"/>
        <w:rPr>
          <w:i/>
          <w:iCs/>
          <w:color w:val="000000" w:themeColor="text1"/>
          <w:sz w:val="20"/>
          <w:szCs w:val="20"/>
        </w:rPr>
      </w:pPr>
    </w:p>
    <w:tbl>
      <w:tblPr>
        <w:tblW w:w="8460" w:type="dxa"/>
        <w:tblInd w:w="535" w:type="dxa"/>
        <w:tblLook w:val="04A0" w:firstRow="1" w:lastRow="0" w:firstColumn="1" w:lastColumn="0" w:noHBand="0" w:noVBand="1"/>
      </w:tblPr>
      <w:tblGrid>
        <w:gridCol w:w="2160"/>
        <w:gridCol w:w="1260"/>
        <w:gridCol w:w="1260"/>
        <w:gridCol w:w="1260"/>
        <w:gridCol w:w="1260"/>
        <w:gridCol w:w="1260"/>
      </w:tblGrid>
      <w:tr w:rsidR="00D82063" w:rsidRPr="00D82063" w14:paraId="005210DB" w14:textId="77777777" w:rsidTr="008B46AA">
        <w:trPr>
          <w:trHeight w:val="32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8C011" w14:textId="77777777" w:rsidR="008B46AA" w:rsidRPr="00E202A1" w:rsidRDefault="008B46AA" w:rsidP="00B05B08">
            <w:pPr>
              <w:jc w:val="center"/>
              <w:rPr>
                <w:rFonts w:cstheme="minorHAnsi"/>
                <w:b/>
                <w:bCs/>
                <w:i/>
                <w:iCs/>
                <w:color w:val="000000" w:themeColor="text1"/>
                <w:sz w:val="16"/>
                <w:szCs w:val="16"/>
              </w:rPr>
            </w:pPr>
            <w:r w:rsidRPr="00E202A1">
              <w:rPr>
                <w:rFonts w:cstheme="minorHAnsi"/>
                <w:b/>
                <w:bCs/>
                <w:i/>
                <w:iCs/>
                <w:color w:val="000000" w:themeColor="text1"/>
                <w:sz w:val="16"/>
                <w:szCs w:val="16"/>
              </w:rPr>
              <w:t>Deaths averted/dollar spent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4ED2929" w14:textId="77777777" w:rsidR="008B46AA" w:rsidRPr="00E202A1" w:rsidRDefault="008B46AA" w:rsidP="00B05B08">
            <w:pPr>
              <w:jc w:val="center"/>
              <w:rPr>
                <w:rFonts w:cstheme="minorHAnsi"/>
                <w:b/>
                <w:bCs/>
                <w:i/>
                <w:iCs/>
                <w:color w:val="000000" w:themeColor="text1"/>
                <w:sz w:val="16"/>
                <w:szCs w:val="16"/>
              </w:rPr>
            </w:pPr>
            <w:r w:rsidRPr="00E202A1">
              <w:rPr>
                <w:rFonts w:cstheme="minorHAnsi"/>
                <w:b/>
                <w:bCs/>
                <w:i/>
                <w:iCs/>
                <w:color w:val="000000" w:themeColor="text1"/>
                <w:sz w:val="16"/>
                <w:szCs w:val="16"/>
              </w:rPr>
              <w:t>Q1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950F3B1" w14:textId="77777777" w:rsidR="008B46AA" w:rsidRPr="00E202A1" w:rsidRDefault="008B46AA" w:rsidP="00B05B08">
            <w:pPr>
              <w:jc w:val="center"/>
              <w:rPr>
                <w:rFonts w:cstheme="minorHAnsi"/>
                <w:b/>
                <w:bCs/>
                <w:i/>
                <w:iCs/>
                <w:color w:val="000000" w:themeColor="text1"/>
                <w:sz w:val="16"/>
                <w:szCs w:val="16"/>
              </w:rPr>
            </w:pPr>
            <w:r w:rsidRPr="00E202A1">
              <w:rPr>
                <w:rFonts w:cstheme="minorHAnsi"/>
                <w:b/>
                <w:bCs/>
                <w:i/>
                <w:iCs/>
                <w:color w:val="000000" w:themeColor="text1"/>
                <w:sz w:val="16"/>
                <w:szCs w:val="16"/>
              </w:rPr>
              <w:t>Q2</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1A1B96C" w14:textId="77777777" w:rsidR="008B46AA" w:rsidRPr="00E202A1" w:rsidRDefault="008B46AA" w:rsidP="00B05B08">
            <w:pPr>
              <w:jc w:val="center"/>
              <w:rPr>
                <w:rFonts w:cstheme="minorHAnsi"/>
                <w:b/>
                <w:bCs/>
                <w:i/>
                <w:iCs/>
                <w:color w:val="000000" w:themeColor="text1"/>
                <w:sz w:val="16"/>
                <w:szCs w:val="16"/>
              </w:rPr>
            </w:pPr>
            <w:r w:rsidRPr="00E202A1">
              <w:rPr>
                <w:rFonts w:cstheme="minorHAnsi"/>
                <w:b/>
                <w:bCs/>
                <w:i/>
                <w:iCs/>
                <w:color w:val="000000" w:themeColor="text1"/>
                <w:sz w:val="16"/>
                <w:szCs w:val="16"/>
              </w:rPr>
              <w:t>Q3</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4534231" w14:textId="77777777" w:rsidR="008B46AA" w:rsidRPr="00E202A1" w:rsidRDefault="008B46AA" w:rsidP="00B05B08">
            <w:pPr>
              <w:jc w:val="center"/>
              <w:rPr>
                <w:rFonts w:cstheme="minorHAnsi"/>
                <w:b/>
                <w:bCs/>
                <w:i/>
                <w:iCs/>
                <w:color w:val="000000" w:themeColor="text1"/>
                <w:sz w:val="16"/>
                <w:szCs w:val="16"/>
              </w:rPr>
            </w:pPr>
            <w:r w:rsidRPr="00E202A1">
              <w:rPr>
                <w:rFonts w:cstheme="minorHAnsi"/>
                <w:b/>
                <w:bCs/>
                <w:i/>
                <w:iCs/>
                <w:color w:val="000000" w:themeColor="text1"/>
                <w:sz w:val="16"/>
                <w:szCs w:val="16"/>
              </w:rPr>
              <w:t>Q4</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391F4976" w14:textId="77777777" w:rsidR="008B46AA" w:rsidRPr="00E202A1" w:rsidRDefault="008B46AA" w:rsidP="00B05B08">
            <w:pPr>
              <w:jc w:val="center"/>
              <w:rPr>
                <w:rFonts w:cstheme="minorHAnsi"/>
                <w:b/>
                <w:bCs/>
                <w:i/>
                <w:iCs/>
                <w:color w:val="000000" w:themeColor="text1"/>
                <w:sz w:val="16"/>
                <w:szCs w:val="16"/>
              </w:rPr>
            </w:pPr>
            <w:r w:rsidRPr="00E202A1">
              <w:rPr>
                <w:rFonts w:cstheme="minorHAnsi"/>
                <w:b/>
                <w:bCs/>
                <w:i/>
                <w:iCs/>
                <w:color w:val="000000" w:themeColor="text1"/>
                <w:sz w:val="16"/>
                <w:szCs w:val="16"/>
              </w:rPr>
              <w:t>Q5</w:t>
            </w:r>
          </w:p>
        </w:tc>
      </w:tr>
      <w:tr w:rsidR="00D82063" w:rsidRPr="00D82063" w14:paraId="539A0DDF" w14:textId="77777777" w:rsidTr="008B46AA">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675D64FE" w14:textId="77777777" w:rsidR="008B46AA" w:rsidRPr="00E202A1" w:rsidRDefault="008B46AA" w:rsidP="00B05B08">
            <w:pPr>
              <w:rPr>
                <w:rFonts w:cstheme="minorHAnsi"/>
                <w:b/>
                <w:bCs/>
                <w:i/>
                <w:iCs/>
                <w:color w:val="000000" w:themeColor="text1"/>
                <w:sz w:val="16"/>
                <w:szCs w:val="16"/>
              </w:rPr>
            </w:pPr>
            <w:r w:rsidRPr="00E202A1">
              <w:rPr>
                <w:rFonts w:cstheme="minorHAnsi"/>
                <w:b/>
                <w:bCs/>
                <w:i/>
                <w:iCs/>
                <w:color w:val="000000" w:themeColor="text1"/>
                <w:sz w:val="16"/>
                <w:szCs w:val="16"/>
              </w:rPr>
              <w:t>50 % DMC (int 1)</w:t>
            </w:r>
          </w:p>
        </w:tc>
        <w:tc>
          <w:tcPr>
            <w:tcW w:w="1260" w:type="dxa"/>
            <w:tcBorders>
              <w:top w:val="nil"/>
              <w:left w:val="nil"/>
              <w:bottom w:val="single" w:sz="4" w:space="0" w:color="auto"/>
              <w:right w:val="single" w:sz="4" w:space="0" w:color="auto"/>
            </w:tcBorders>
            <w:shd w:val="clear" w:color="auto" w:fill="auto"/>
            <w:noWrap/>
            <w:vAlign w:val="bottom"/>
            <w:hideMark/>
          </w:tcPr>
          <w:p w14:paraId="04F85066"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0.000068</w:t>
            </w:r>
          </w:p>
        </w:tc>
        <w:tc>
          <w:tcPr>
            <w:tcW w:w="1260" w:type="dxa"/>
            <w:tcBorders>
              <w:top w:val="nil"/>
              <w:left w:val="nil"/>
              <w:bottom w:val="single" w:sz="4" w:space="0" w:color="auto"/>
              <w:right w:val="single" w:sz="4" w:space="0" w:color="auto"/>
            </w:tcBorders>
            <w:shd w:val="clear" w:color="auto" w:fill="auto"/>
            <w:noWrap/>
            <w:vAlign w:val="bottom"/>
            <w:hideMark/>
          </w:tcPr>
          <w:p w14:paraId="45311F0A"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0.000055</w:t>
            </w:r>
          </w:p>
        </w:tc>
        <w:tc>
          <w:tcPr>
            <w:tcW w:w="1260" w:type="dxa"/>
            <w:tcBorders>
              <w:top w:val="nil"/>
              <w:left w:val="nil"/>
              <w:bottom w:val="single" w:sz="4" w:space="0" w:color="auto"/>
              <w:right w:val="single" w:sz="4" w:space="0" w:color="auto"/>
            </w:tcBorders>
            <w:shd w:val="clear" w:color="auto" w:fill="auto"/>
            <w:noWrap/>
            <w:vAlign w:val="bottom"/>
            <w:hideMark/>
          </w:tcPr>
          <w:p w14:paraId="08808F23"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0.000046</w:t>
            </w:r>
          </w:p>
        </w:tc>
        <w:tc>
          <w:tcPr>
            <w:tcW w:w="1260" w:type="dxa"/>
            <w:tcBorders>
              <w:top w:val="nil"/>
              <w:left w:val="nil"/>
              <w:bottom w:val="single" w:sz="4" w:space="0" w:color="auto"/>
              <w:right w:val="single" w:sz="4" w:space="0" w:color="auto"/>
            </w:tcBorders>
            <w:shd w:val="clear" w:color="auto" w:fill="auto"/>
            <w:noWrap/>
            <w:vAlign w:val="bottom"/>
            <w:hideMark/>
          </w:tcPr>
          <w:p w14:paraId="46FFF6A6"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0.000026</w:t>
            </w:r>
          </w:p>
        </w:tc>
        <w:tc>
          <w:tcPr>
            <w:tcW w:w="1260" w:type="dxa"/>
            <w:tcBorders>
              <w:top w:val="nil"/>
              <w:left w:val="nil"/>
              <w:bottom w:val="single" w:sz="4" w:space="0" w:color="auto"/>
              <w:right w:val="single" w:sz="4" w:space="0" w:color="auto"/>
            </w:tcBorders>
            <w:shd w:val="clear" w:color="auto" w:fill="auto"/>
            <w:noWrap/>
            <w:vAlign w:val="bottom"/>
            <w:hideMark/>
          </w:tcPr>
          <w:p w14:paraId="64A61C56"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0.000017</w:t>
            </w:r>
          </w:p>
        </w:tc>
      </w:tr>
      <w:tr w:rsidR="00D82063" w:rsidRPr="00D82063" w14:paraId="165AC094" w14:textId="77777777" w:rsidTr="008B46AA">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5812FCCD" w14:textId="77777777" w:rsidR="008B46AA" w:rsidRPr="00E202A1" w:rsidRDefault="008B46AA" w:rsidP="00B05B08">
            <w:pPr>
              <w:rPr>
                <w:rFonts w:cstheme="minorHAnsi"/>
                <w:b/>
                <w:bCs/>
                <w:i/>
                <w:iCs/>
                <w:color w:val="000000" w:themeColor="text1"/>
                <w:sz w:val="16"/>
                <w:szCs w:val="16"/>
              </w:rPr>
            </w:pPr>
            <w:r w:rsidRPr="00E202A1">
              <w:rPr>
                <w:rFonts w:cstheme="minorHAnsi"/>
                <w:b/>
                <w:bCs/>
                <w:i/>
                <w:iCs/>
                <w:color w:val="000000" w:themeColor="text1"/>
                <w:sz w:val="16"/>
                <w:szCs w:val="16"/>
              </w:rPr>
              <w:t>Full DMC (int 2)</w:t>
            </w:r>
          </w:p>
        </w:tc>
        <w:tc>
          <w:tcPr>
            <w:tcW w:w="1260" w:type="dxa"/>
            <w:tcBorders>
              <w:top w:val="nil"/>
              <w:left w:val="nil"/>
              <w:bottom w:val="single" w:sz="4" w:space="0" w:color="auto"/>
              <w:right w:val="single" w:sz="4" w:space="0" w:color="auto"/>
            </w:tcBorders>
            <w:shd w:val="clear" w:color="auto" w:fill="auto"/>
            <w:noWrap/>
            <w:vAlign w:val="bottom"/>
            <w:hideMark/>
          </w:tcPr>
          <w:p w14:paraId="6B7927AD"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0.000078</w:t>
            </w:r>
          </w:p>
        </w:tc>
        <w:tc>
          <w:tcPr>
            <w:tcW w:w="1260" w:type="dxa"/>
            <w:tcBorders>
              <w:top w:val="nil"/>
              <w:left w:val="nil"/>
              <w:bottom w:val="single" w:sz="4" w:space="0" w:color="auto"/>
              <w:right w:val="single" w:sz="4" w:space="0" w:color="auto"/>
            </w:tcBorders>
            <w:shd w:val="clear" w:color="auto" w:fill="auto"/>
            <w:noWrap/>
            <w:vAlign w:val="bottom"/>
            <w:hideMark/>
          </w:tcPr>
          <w:p w14:paraId="21F40492"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0.000056</w:t>
            </w:r>
          </w:p>
        </w:tc>
        <w:tc>
          <w:tcPr>
            <w:tcW w:w="1260" w:type="dxa"/>
            <w:tcBorders>
              <w:top w:val="nil"/>
              <w:left w:val="nil"/>
              <w:bottom w:val="single" w:sz="4" w:space="0" w:color="auto"/>
              <w:right w:val="single" w:sz="4" w:space="0" w:color="auto"/>
            </w:tcBorders>
            <w:shd w:val="clear" w:color="auto" w:fill="auto"/>
            <w:noWrap/>
            <w:vAlign w:val="bottom"/>
            <w:hideMark/>
          </w:tcPr>
          <w:p w14:paraId="29601E19"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0.000042</w:t>
            </w:r>
          </w:p>
        </w:tc>
        <w:tc>
          <w:tcPr>
            <w:tcW w:w="1260" w:type="dxa"/>
            <w:tcBorders>
              <w:top w:val="nil"/>
              <w:left w:val="nil"/>
              <w:bottom w:val="single" w:sz="4" w:space="0" w:color="auto"/>
              <w:right w:val="single" w:sz="4" w:space="0" w:color="auto"/>
            </w:tcBorders>
            <w:shd w:val="clear" w:color="auto" w:fill="auto"/>
            <w:noWrap/>
            <w:vAlign w:val="bottom"/>
            <w:hideMark/>
          </w:tcPr>
          <w:p w14:paraId="676F5C61"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0.000028</w:t>
            </w:r>
          </w:p>
        </w:tc>
        <w:tc>
          <w:tcPr>
            <w:tcW w:w="1260" w:type="dxa"/>
            <w:tcBorders>
              <w:top w:val="nil"/>
              <w:left w:val="nil"/>
              <w:bottom w:val="single" w:sz="4" w:space="0" w:color="auto"/>
              <w:right w:val="single" w:sz="4" w:space="0" w:color="auto"/>
            </w:tcBorders>
            <w:shd w:val="clear" w:color="auto" w:fill="auto"/>
            <w:noWrap/>
            <w:vAlign w:val="bottom"/>
            <w:hideMark/>
          </w:tcPr>
          <w:p w14:paraId="3637D107"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0.00001</w:t>
            </w:r>
          </w:p>
        </w:tc>
      </w:tr>
      <w:tr w:rsidR="00D82063" w:rsidRPr="00D82063" w14:paraId="048C86F4" w14:textId="77777777" w:rsidTr="008B46AA">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329AA8BC" w14:textId="77777777" w:rsidR="008B46AA" w:rsidRPr="00E202A1" w:rsidRDefault="008B46AA" w:rsidP="00B05B08">
            <w:pPr>
              <w:rPr>
                <w:rFonts w:cstheme="minorHAnsi"/>
                <w:b/>
                <w:bCs/>
                <w:i/>
                <w:iCs/>
                <w:color w:val="000000" w:themeColor="text1"/>
                <w:sz w:val="16"/>
                <w:szCs w:val="16"/>
              </w:rPr>
            </w:pPr>
            <w:r w:rsidRPr="00E202A1">
              <w:rPr>
                <w:rFonts w:cstheme="minorHAnsi"/>
                <w:b/>
                <w:bCs/>
                <w:i/>
                <w:iCs/>
                <w:color w:val="000000" w:themeColor="text1"/>
                <w:sz w:val="16"/>
                <w:szCs w:val="16"/>
              </w:rPr>
              <w:t>Full DMC + NMC + IC (int3)</w:t>
            </w:r>
          </w:p>
        </w:tc>
        <w:tc>
          <w:tcPr>
            <w:tcW w:w="1260" w:type="dxa"/>
            <w:tcBorders>
              <w:top w:val="nil"/>
              <w:left w:val="nil"/>
              <w:bottom w:val="single" w:sz="4" w:space="0" w:color="auto"/>
              <w:right w:val="single" w:sz="4" w:space="0" w:color="auto"/>
            </w:tcBorders>
            <w:shd w:val="clear" w:color="auto" w:fill="auto"/>
            <w:noWrap/>
            <w:vAlign w:val="bottom"/>
            <w:hideMark/>
          </w:tcPr>
          <w:p w14:paraId="72480C43"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0.000118</w:t>
            </w:r>
          </w:p>
        </w:tc>
        <w:tc>
          <w:tcPr>
            <w:tcW w:w="1260" w:type="dxa"/>
            <w:tcBorders>
              <w:top w:val="nil"/>
              <w:left w:val="nil"/>
              <w:bottom w:val="single" w:sz="4" w:space="0" w:color="auto"/>
              <w:right w:val="single" w:sz="4" w:space="0" w:color="auto"/>
            </w:tcBorders>
            <w:shd w:val="clear" w:color="auto" w:fill="auto"/>
            <w:noWrap/>
            <w:vAlign w:val="bottom"/>
            <w:hideMark/>
          </w:tcPr>
          <w:p w14:paraId="510B499E"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0.000088</w:t>
            </w:r>
          </w:p>
        </w:tc>
        <w:tc>
          <w:tcPr>
            <w:tcW w:w="1260" w:type="dxa"/>
            <w:tcBorders>
              <w:top w:val="nil"/>
              <w:left w:val="nil"/>
              <w:bottom w:val="single" w:sz="4" w:space="0" w:color="auto"/>
              <w:right w:val="single" w:sz="4" w:space="0" w:color="auto"/>
            </w:tcBorders>
            <w:shd w:val="clear" w:color="auto" w:fill="auto"/>
            <w:noWrap/>
            <w:vAlign w:val="bottom"/>
            <w:hideMark/>
          </w:tcPr>
          <w:p w14:paraId="3914262A"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0.000065</w:t>
            </w:r>
          </w:p>
        </w:tc>
        <w:tc>
          <w:tcPr>
            <w:tcW w:w="1260" w:type="dxa"/>
            <w:tcBorders>
              <w:top w:val="nil"/>
              <w:left w:val="nil"/>
              <w:bottom w:val="single" w:sz="4" w:space="0" w:color="auto"/>
              <w:right w:val="single" w:sz="4" w:space="0" w:color="auto"/>
            </w:tcBorders>
            <w:shd w:val="clear" w:color="auto" w:fill="auto"/>
            <w:noWrap/>
            <w:vAlign w:val="bottom"/>
            <w:hideMark/>
          </w:tcPr>
          <w:p w14:paraId="5508E516"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0.000028</w:t>
            </w:r>
          </w:p>
        </w:tc>
        <w:tc>
          <w:tcPr>
            <w:tcW w:w="1260" w:type="dxa"/>
            <w:tcBorders>
              <w:top w:val="nil"/>
              <w:left w:val="nil"/>
              <w:bottom w:val="single" w:sz="4" w:space="0" w:color="auto"/>
              <w:right w:val="single" w:sz="4" w:space="0" w:color="auto"/>
            </w:tcBorders>
            <w:shd w:val="clear" w:color="auto" w:fill="auto"/>
            <w:noWrap/>
            <w:vAlign w:val="bottom"/>
            <w:hideMark/>
          </w:tcPr>
          <w:p w14:paraId="51494FF0" w14:textId="77777777" w:rsidR="008B46AA" w:rsidRPr="00E202A1" w:rsidRDefault="008B46AA" w:rsidP="00B05B08">
            <w:pPr>
              <w:jc w:val="center"/>
              <w:rPr>
                <w:rFonts w:cstheme="minorHAnsi"/>
                <w:i/>
                <w:iCs/>
                <w:color w:val="000000" w:themeColor="text1"/>
                <w:sz w:val="16"/>
                <w:szCs w:val="16"/>
              </w:rPr>
            </w:pPr>
            <w:r w:rsidRPr="00E202A1">
              <w:rPr>
                <w:rFonts w:cstheme="minorHAnsi"/>
                <w:i/>
                <w:iCs/>
                <w:color w:val="000000" w:themeColor="text1"/>
                <w:sz w:val="16"/>
                <w:szCs w:val="16"/>
              </w:rPr>
              <w:t>0.00001</w:t>
            </w:r>
          </w:p>
        </w:tc>
      </w:tr>
    </w:tbl>
    <w:p w14:paraId="1E21ED2C" w14:textId="77777777" w:rsidR="008B46AA" w:rsidRPr="00E202A1" w:rsidRDefault="008B46AA" w:rsidP="00E202A1">
      <w:pPr>
        <w:pStyle w:val="ListParagraph"/>
        <w:jc w:val="center"/>
        <w:rPr>
          <w:i/>
          <w:iCs/>
          <w:color w:val="000000" w:themeColor="text1"/>
          <w:sz w:val="20"/>
          <w:szCs w:val="20"/>
        </w:rPr>
      </w:pPr>
    </w:p>
    <w:p w14:paraId="1694831C" w14:textId="77777777" w:rsidR="008B46AA" w:rsidRPr="00E202A1" w:rsidRDefault="008B46AA" w:rsidP="00E202A1">
      <w:pPr>
        <w:rPr>
          <w:i/>
          <w:iCs/>
          <w:color w:val="000000" w:themeColor="text1"/>
          <w:sz w:val="20"/>
          <w:szCs w:val="20"/>
        </w:rPr>
      </w:pPr>
    </w:p>
    <w:p w14:paraId="5A767FA5" w14:textId="77777777" w:rsidR="008B46AA" w:rsidRPr="00E202A1" w:rsidRDefault="008B46AA" w:rsidP="00E202A1">
      <w:pPr>
        <w:pStyle w:val="ListParagraph"/>
        <w:rPr>
          <w:i/>
          <w:iCs/>
          <w:color w:val="000000" w:themeColor="text1"/>
          <w:sz w:val="22"/>
          <w:szCs w:val="22"/>
        </w:rPr>
      </w:pPr>
      <w:r w:rsidRPr="00E202A1">
        <w:rPr>
          <w:i/>
          <w:iCs/>
          <w:color w:val="000000" w:themeColor="text1"/>
          <w:sz w:val="22"/>
          <w:szCs w:val="22"/>
        </w:rPr>
        <w:t xml:space="preserve">Using these coefficients, we created a constraint based on the following inequality: </w:t>
      </w:r>
    </w:p>
    <w:p w14:paraId="0F0BB8CF" w14:textId="77777777" w:rsidR="008B46AA" w:rsidRPr="00E202A1" w:rsidRDefault="008B46AA" w:rsidP="00E202A1">
      <w:pPr>
        <w:pStyle w:val="ListParagraph"/>
        <w:rPr>
          <w:i/>
          <w:iCs/>
          <w:color w:val="000000" w:themeColor="text1"/>
          <w:sz w:val="22"/>
          <w:szCs w:val="22"/>
        </w:rPr>
      </w:pPr>
    </w:p>
    <w:p w14:paraId="4FBD84D6" w14:textId="77777777" w:rsidR="008B46AA" w:rsidRPr="00E202A1" w:rsidRDefault="008B46AA" w:rsidP="00E202A1">
      <w:pPr>
        <w:pStyle w:val="ListParagraph"/>
        <w:rPr>
          <w:i/>
          <w:iCs/>
          <w:color w:val="000000" w:themeColor="text1"/>
          <w:sz w:val="22"/>
          <w:szCs w:val="22"/>
        </w:rPr>
      </w:pPr>
      <w:r w:rsidRPr="00E202A1">
        <w:rPr>
          <w:i/>
          <w:iCs/>
          <w:color w:val="000000" w:themeColor="text1"/>
          <w:sz w:val="22"/>
          <w:szCs w:val="22"/>
        </w:rPr>
        <w:t>(deaths averted/$ for int 1 Q1)*X1 +</w:t>
      </w:r>
    </w:p>
    <w:p w14:paraId="349DE2F4"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2 Q1)*X2 + </w:t>
      </w:r>
    </w:p>
    <w:p w14:paraId="281882FC"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(deaths averted/$ for int 3 Q1)*X3 +</w:t>
      </w:r>
    </w:p>
    <w:p w14:paraId="4F65B6F1"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(deaths averted/$ for int 1 Q2)*X4 +</w:t>
      </w:r>
    </w:p>
    <w:p w14:paraId="0C281AA3"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2 Q2)*X5 + </w:t>
      </w:r>
    </w:p>
    <w:p w14:paraId="7992A5F2"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(deaths averted/$ for int 3 Q2)*X6 +</w:t>
      </w:r>
    </w:p>
    <w:p w14:paraId="09F520BD"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w:t>
      </w:r>
    </w:p>
    <w:p w14:paraId="1BF5B4D3"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w:t>
      </w:r>
    </w:p>
    <w:p w14:paraId="3C26C50A"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1 Q5)*X13 + </w:t>
      </w:r>
    </w:p>
    <w:p w14:paraId="3661E7ED"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(deaths averted/$ for int 2 Q5)*X14 +</w:t>
      </w:r>
    </w:p>
    <w:p w14:paraId="650B3A06"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3 Q5)*X15 &gt;= 25,000 </w:t>
      </w:r>
    </w:p>
    <w:p w14:paraId="7ABDEA98" w14:textId="77777777" w:rsidR="008B46AA" w:rsidRPr="00E202A1" w:rsidRDefault="008B46AA" w:rsidP="00E202A1">
      <w:pPr>
        <w:ind w:left="720"/>
        <w:rPr>
          <w:i/>
          <w:iCs/>
          <w:color w:val="000000" w:themeColor="text1"/>
          <w:sz w:val="20"/>
          <w:szCs w:val="20"/>
        </w:rPr>
      </w:pPr>
    </w:p>
    <w:p w14:paraId="62DDB111" w14:textId="77777777" w:rsidR="008B46AA" w:rsidRPr="00E202A1" w:rsidRDefault="008B46AA" w:rsidP="00E202A1">
      <w:pPr>
        <w:pStyle w:val="ListParagraph"/>
        <w:numPr>
          <w:ilvl w:val="0"/>
          <w:numId w:val="28"/>
        </w:numPr>
        <w:rPr>
          <w:i/>
          <w:iCs/>
          <w:color w:val="000000" w:themeColor="text1"/>
          <w:sz w:val="22"/>
          <w:szCs w:val="22"/>
        </w:rPr>
      </w:pPr>
      <w:r w:rsidRPr="00E202A1">
        <w:rPr>
          <w:i/>
          <w:iCs/>
          <w:color w:val="000000" w:themeColor="text1"/>
          <w:sz w:val="22"/>
          <w:szCs w:val="22"/>
        </w:rPr>
        <w:t xml:space="preserve">The second constraint was that the total cases of CHE averted across all quintiles should be at least 25,000. We used ECEA results as inputs here, and CHE averted/$ spent were used as coefficients for each variable. The coefficients used were as follows: </w:t>
      </w:r>
    </w:p>
    <w:p w14:paraId="6DDED016" w14:textId="77777777" w:rsidR="008B46AA" w:rsidRPr="00E202A1" w:rsidRDefault="008B46AA" w:rsidP="00E202A1">
      <w:pPr>
        <w:pStyle w:val="ListParagraph"/>
        <w:rPr>
          <w:i/>
          <w:iCs/>
          <w:color w:val="000000" w:themeColor="text1"/>
          <w:sz w:val="20"/>
          <w:szCs w:val="20"/>
        </w:rPr>
      </w:pPr>
    </w:p>
    <w:tbl>
      <w:tblPr>
        <w:tblW w:w="8625" w:type="dxa"/>
        <w:tblInd w:w="535" w:type="dxa"/>
        <w:tblLook w:val="04A0" w:firstRow="1" w:lastRow="0" w:firstColumn="1" w:lastColumn="0" w:noHBand="0" w:noVBand="1"/>
      </w:tblPr>
      <w:tblGrid>
        <w:gridCol w:w="2250"/>
        <w:gridCol w:w="1175"/>
        <w:gridCol w:w="1300"/>
        <w:gridCol w:w="1300"/>
        <w:gridCol w:w="1300"/>
        <w:gridCol w:w="1300"/>
      </w:tblGrid>
      <w:tr w:rsidR="00D82063" w:rsidRPr="00D82063" w14:paraId="1101B4B7" w14:textId="77777777" w:rsidTr="008B46AA">
        <w:trPr>
          <w:trHeight w:val="320"/>
        </w:trPr>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1BFF3" w14:textId="77777777" w:rsidR="008B46AA" w:rsidRPr="00E202A1" w:rsidRDefault="008B46AA" w:rsidP="00B05B08">
            <w:pPr>
              <w:rPr>
                <w:rFonts w:cstheme="minorHAnsi"/>
                <w:b/>
                <w:bCs/>
                <w:i/>
                <w:iCs/>
                <w:color w:val="000000" w:themeColor="text1"/>
                <w:sz w:val="17"/>
                <w:szCs w:val="17"/>
              </w:rPr>
            </w:pPr>
            <w:r w:rsidRPr="00E202A1">
              <w:rPr>
                <w:rFonts w:cstheme="minorHAnsi"/>
                <w:b/>
                <w:bCs/>
                <w:i/>
                <w:iCs/>
                <w:color w:val="000000" w:themeColor="text1"/>
                <w:sz w:val="17"/>
                <w:szCs w:val="17"/>
              </w:rPr>
              <w:t xml:space="preserve">CHE averted/dollar spent </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14:paraId="4A8D8CBE"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35D2918"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Q2</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7FE4FEB"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Q3</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24CA7D1"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Q4</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1CEAE4E"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Q5</w:t>
            </w:r>
          </w:p>
        </w:tc>
      </w:tr>
      <w:tr w:rsidR="00D82063" w:rsidRPr="00D82063" w14:paraId="38847ADD" w14:textId="77777777" w:rsidTr="008B46AA">
        <w:trPr>
          <w:trHeight w:val="32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097E83CF" w14:textId="77777777" w:rsidR="008B46AA" w:rsidRPr="00E202A1" w:rsidRDefault="008B46AA" w:rsidP="00B05B08">
            <w:pPr>
              <w:rPr>
                <w:rFonts w:cstheme="minorHAnsi"/>
                <w:i/>
                <w:iCs/>
                <w:color w:val="000000" w:themeColor="text1"/>
                <w:sz w:val="17"/>
                <w:szCs w:val="17"/>
              </w:rPr>
            </w:pPr>
            <w:r w:rsidRPr="00E202A1">
              <w:rPr>
                <w:rFonts w:cstheme="minorHAnsi"/>
                <w:b/>
                <w:bCs/>
                <w:i/>
                <w:iCs/>
                <w:color w:val="000000" w:themeColor="text1"/>
                <w:sz w:val="16"/>
                <w:szCs w:val="16"/>
              </w:rPr>
              <w:t>50 % DMC (int 1)</w:t>
            </w:r>
          </w:p>
        </w:tc>
        <w:tc>
          <w:tcPr>
            <w:tcW w:w="1175" w:type="dxa"/>
            <w:tcBorders>
              <w:top w:val="nil"/>
              <w:left w:val="nil"/>
              <w:bottom w:val="single" w:sz="4" w:space="0" w:color="auto"/>
              <w:right w:val="single" w:sz="4" w:space="0" w:color="auto"/>
            </w:tcBorders>
            <w:shd w:val="clear" w:color="auto" w:fill="auto"/>
            <w:noWrap/>
            <w:vAlign w:val="bottom"/>
            <w:hideMark/>
          </w:tcPr>
          <w:p w14:paraId="55935FEF"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0.000112</w:t>
            </w:r>
          </w:p>
        </w:tc>
        <w:tc>
          <w:tcPr>
            <w:tcW w:w="1300" w:type="dxa"/>
            <w:tcBorders>
              <w:top w:val="nil"/>
              <w:left w:val="nil"/>
              <w:bottom w:val="single" w:sz="4" w:space="0" w:color="auto"/>
              <w:right w:val="single" w:sz="4" w:space="0" w:color="auto"/>
            </w:tcBorders>
            <w:shd w:val="clear" w:color="auto" w:fill="auto"/>
            <w:noWrap/>
            <w:vAlign w:val="bottom"/>
            <w:hideMark/>
          </w:tcPr>
          <w:p w14:paraId="11D43575"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0.000091</w:t>
            </w:r>
          </w:p>
        </w:tc>
        <w:tc>
          <w:tcPr>
            <w:tcW w:w="1300" w:type="dxa"/>
            <w:tcBorders>
              <w:top w:val="nil"/>
              <w:left w:val="nil"/>
              <w:bottom w:val="single" w:sz="4" w:space="0" w:color="auto"/>
              <w:right w:val="single" w:sz="4" w:space="0" w:color="auto"/>
            </w:tcBorders>
            <w:shd w:val="clear" w:color="auto" w:fill="auto"/>
            <w:noWrap/>
            <w:vAlign w:val="bottom"/>
            <w:hideMark/>
          </w:tcPr>
          <w:p w14:paraId="151396FC"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0.000081</w:t>
            </w:r>
          </w:p>
        </w:tc>
        <w:tc>
          <w:tcPr>
            <w:tcW w:w="1300" w:type="dxa"/>
            <w:tcBorders>
              <w:top w:val="nil"/>
              <w:left w:val="nil"/>
              <w:bottom w:val="single" w:sz="4" w:space="0" w:color="auto"/>
              <w:right w:val="single" w:sz="4" w:space="0" w:color="auto"/>
            </w:tcBorders>
            <w:shd w:val="clear" w:color="auto" w:fill="auto"/>
            <w:noWrap/>
            <w:vAlign w:val="bottom"/>
            <w:hideMark/>
          </w:tcPr>
          <w:p w14:paraId="2B93EDFB"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0.000029</w:t>
            </w:r>
          </w:p>
        </w:tc>
        <w:tc>
          <w:tcPr>
            <w:tcW w:w="1300" w:type="dxa"/>
            <w:tcBorders>
              <w:top w:val="nil"/>
              <w:left w:val="nil"/>
              <w:bottom w:val="single" w:sz="4" w:space="0" w:color="auto"/>
              <w:right w:val="single" w:sz="4" w:space="0" w:color="auto"/>
            </w:tcBorders>
            <w:shd w:val="clear" w:color="auto" w:fill="auto"/>
            <w:noWrap/>
            <w:vAlign w:val="bottom"/>
            <w:hideMark/>
          </w:tcPr>
          <w:p w14:paraId="651D8502"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w:t>
            </w:r>
          </w:p>
        </w:tc>
      </w:tr>
      <w:tr w:rsidR="00D82063" w:rsidRPr="00D82063" w14:paraId="7AB4DEFF" w14:textId="77777777" w:rsidTr="008B46AA">
        <w:trPr>
          <w:trHeight w:val="32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4D6A41A8" w14:textId="77777777" w:rsidR="008B46AA" w:rsidRPr="00E202A1" w:rsidRDefault="008B46AA" w:rsidP="00B05B08">
            <w:pPr>
              <w:rPr>
                <w:rFonts w:cstheme="minorHAnsi"/>
                <w:i/>
                <w:iCs/>
                <w:color w:val="000000" w:themeColor="text1"/>
                <w:sz w:val="17"/>
                <w:szCs w:val="17"/>
              </w:rPr>
            </w:pPr>
            <w:r w:rsidRPr="00E202A1">
              <w:rPr>
                <w:rFonts w:cstheme="minorHAnsi"/>
                <w:b/>
                <w:bCs/>
                <w:i/>
                <w:iCs/>
                <w:color w:val="000000" w:themeColor="text1"/>
                <w:sz w:val="16"/>
                <w:szCs w:val="16"/>
              </w:rPr>
              <w:t>Full DMC (int 2)</w:t>
            </w:r>
          </w:p>
        </w:tc>
        <w:tc>
          <w:tcPr>
            <w:tcW w:w="1175" w:type="dxa"/>
            <w:tcBorders>
              <w:top w:val="nil"/>
              <w:left w:val="nil"/>
              <w:bottom w:val="single" w:sz="4" w:space="0" w:color="auto"/>
              <w:right w:val="single" w:sz="4" w:space="0" w:color="auto"/>
            </w:tcBorders>
            <w:shd w:val="clear" w:color="auto" w:fill="auto"/>
            <w:noWrap/>
            <w:vAlign w:val="bottom"/>
            <w:hideMark/>
          </w:tcPr>
          <w:p w14:paraId="0065ADEA"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0.000077</w:t>
            </w:r>
          </w:p>
        </w:tc>
        <w:tc>
          <w:tcPr>
            <w:tcW w:w="1300" w:type="dxa"/>
            <w:tcBorders>
              <w:top w:val="nil"/>
              <w:left w:val="nil"/>
              <w:bottom w:val="single" w:sz="4" w:space="0" w:color="auto"/>
              <w:right w:val="single" w:sz="4" w:space="0" w:color="auto"/>
            </w:tcBorders>
            <w:shd w:val="clear" w:color="auto" w:fill="auto"/>
            <w:noWrap/>
            <w:vAlign w:val="bottom"/>
            <w:hideMark/>
          </w:tcPr>
          <w:p w14:paraId="57CDA25A"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0.000053</w:t>
            </w:r>
          </w:p>
        </w:tc>
        <w:tc>
          <w:tcPr>
            <w:tcW w:w="1300" w:type="dxa"/>
            <w:tcBorders>
              <w:top w:val="nil"/>
              <w:left w:val="nil"/>
              <w:bottom w:val="single" w:sz="4" w:space="0" w:color="auto"/>
              <w:right w:val="single" w:sz="4" w:space="0" w:color="auto"/>
            </w:tcBorders>
            <w:shd w:val="clear" w:color="auto" w:fill="auto"/>
            <w:noWrap/>
            <w:vAlign w:val="bottom"/>
            <w:hideMark/>
          </w:tcPr>
          <w:p w14:paraId="06DA4751"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0.000041</w:t>
            </w:r>
          </w:p>
        </w:tc>
        <w:tc>
          <w:tcPr>
            <w:tcW w:w="1300" w:type="dxa"/>
            <w:tcBorders>
              <w:top w:val="nil"/>
              <w:left w:val="nil"/>
              <w:bottom w:val="single" w:sz="4" w:space="0" w:color="auto"/>
              <w:right w:val="single" w:sz="4" w:space="0" w:color="auto"/>
            </w:tcBorders>
            <w:shd w:val="clear" w:color="auto" w:fill="auto"/>
            <w:noWrap/>
            <w:vAlign w:val="bottom"/>
            <w:hideMark/>
          </w:tcPr>
          <w:p w14:paraId="7EEEB082"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0.000015</w:t>
            </w:r>
          </w:p>
        </w:tc>
        <w:tc>
          <w:tcPr>
            <w:tcW w:w="1300" w:type="dxa"/>
            <w:tcBorders>
              <w:top w:val="nil"/>
              <w:left w:val="nil"/>
              <w:bottom w:val="single" w:sz="4" w:space="0" w:color="auto"/>
              <w:right w:val="single" w:sz="4" w:space="0" w:color="auto"/>
            </w:tcBorders>
            <w:shd w:val="clear" w:color="auto" w:fill="auto"/>
            <w:noWrap/>
            <w:vAlign w:val="bottom"/>
            <w:hideMark/>
          </w:tcPr>
          <w:p w14:paraId="25F67360"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w:t>
            </w:r>
          </w:p>
        </w:tc>
      </w:tr>
      <w:tr w:rsidR="00D82063" w:rsidRPr="00D82063" w14:paraId="33B741DC" w14:textId="77777777" w:rsidTr="008B46AA">
        <w:trPr>
          <w:trHeight w:val="32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07DBD487" w14:textId="77777777" w:rsidR="008B46AA" w:rsidRPr="00E202A1" w:rsidRDefault="008B46AA" w:rsidP="00B05B08">
            <w:pPr>
              <w:rPr>
                <w:rFonts w:cstheme="minorHAnsi"/>
                <w:i/>
                <w:iCs/>
                <w:color w:val="000000" w:themeColor="text1"/>
                <w:sz w:val="17"/>
                <w:szCs w:val="17"/>
              </w:rPr>
            </w:pPr>
            <w:r w:rsidRPr="00E202A1">
              <w:rPr>
                <w:rFonts w:cstheme="minorHAnsi"/>
                <w:b/>
                <w:bCs/>
                <w:i/>
                <w:iCs/>
                <w:color w:val="000000" w:themeColor="text1"/>
                <w:sz w:val="16"/>
                <w:szCs w:val="16"/>
              </w:rPr>
              <w:t>Full DMC + NMC + IC (int3)</w:t>
            </w:r>
          </w:p>
        </w:tc>
        <w:tc>
          <w:tcPr>
            <w:tcW w:w="1175" w:type="dxa"/>
            <w:tcBorders>
              <w:top w:val="nil"/>
              <w:left w:val="nil"/>
              <w:bottom w:val="single" w:sz="4" w:space="0" w:color="auto"/>
              <w:right w:val="single" w:sz="4" w:space="0" w:color="auto"/>
            </w:tcBorders>
            <w:shd w:val="clear" w:color="auto" w:fill="auto"/>
            <w:noWrap/>
            <w:vAlign w:val="bottom"/>
            <w:hideMark/>
          </w:tcPr>
          <w:p w14:paraId="1774E423"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0.000056</w:t>
            </w:r>
          </w:p>
        </w:tc>
        <w:tc>
          <w:tcPr>
            <w:tcW w:w="1300" w:type="dxa"/>
            <w:tcBorders>
              <w:top w:val="nil"/>
              <w:left w:val="nil"/>
              <w:bottom w:val="single" w:sz="4" w:space="0" w:color="auto"/>
              <w:right w:val="single" w:sz="4" w:space="0" w:color="auto"/>
            </w:tcBorders>
            <w:shd w:val="clear" w:color="auto" w:fill="auto"/>
            <w:noWrap/>
            <w:vAlign w:val="bottom"/>
            <w:hideMark/>
          </w:tcPr>
          <w:p w14:paraId="7A60C2D1"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0.000038</w:t>
            </w:r>
          </w:p>
        </w:tc>
        <w:tc>
          <w:tcPr>
            <w:tcW w:w="1300" w:type="dxa"/>
            <w:tcBorders>
              <w:top w:val="nil"/>
              <w:left w:val="nil"/>
              <w:bottom w:val="single" w:sz="4" w:space="0" w:color="auto"/>
              <w:right w:val="single" w:sz="4" w:space="0" w:color="auto"/>
            </w:tcBorders>
            <w:shd w:val="clear" w:color="auto" w:fill="auto"/>
            <w:noWrap/>
            <w:vAlign w:val="bottom"/>
            <w:hideMark/>
          </w:tcPr>
          <w:p w14:paraId="6D1EBD4A"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0.000029</w:t>
            </w:r>
          </w:p>
        </w:tc>
        <w:tc>
          <w:tcPr>
            <w:tcW w:w="1300" w:type="dxa"/>
            <w:tcBorders>
              <w:top w:val="nil"/>
              <w:left w:val="nil"/>
              <w:bottom w:val="single" w:sz="4" w:space="0" w:color="auto"/>
              <w:right w:val="single" w:sz="4" w:space="0" w:color="auto"/>
            </w:tcBorders>
            <w:shd w:val="clear" w:color="auto" w:fill="auto"/>
            <w:noWrap/>
            <w:vAlign w:val="bottom"/>
            <w:hideMark/>
          </w:tcPr>
          <w:p w14:paraId="4F50B957"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0.00001</w:t>
            </w:r>
          </w:p>
        </w:tc>
        <w:tc>
          <w:tcPr>
            <w:tcW w:w="1300" w:type="dxa"/>
            <w:tcBorders>
              <w:top w:val="nil"/>
              <w:left w:val="nil"/>
              <w:bottom w:val="single" w:sz="4" w:space="0" w:color="auto"/>
              <w:right w:val="single" w:sz="4" w:space="0" w:color="auto"/>
            </w:tcBorders>
            <w:shd w:val="clear" w:color="auto" w:fill="auto"/>
            <w:noWrap/>
            <w:vAlign w:val="bottom"/>
            <w:hideMark/>
          </w:tcPr>
          <w:p w14:paraId="66E32960"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w:t>
            </w:r>
          </w:p>
        </w:tc>
      </w:tr>
    </w:tbl>
    <w:p w14:paraId="186663AD" w14:textId="77777777" w:rsidR="008B46AA" w:rsidRPr="00E202A1" w:rsidRDefault="008B46AA" w:rsidP="00E202A1">
      <w:pPr>
        <w:pStyle w:val="ListParagraph"/>
        <w:rPr>
          <w:i/>
          <w:iCs/>
          <w:color w:val="000000" w:themeColor="text1"/>
          <w:sz w:val="20"/>
          <w:szCs w:val="20"/>
        </w:rPr>
      </w:pPr>
    </w:p>
    <w:p w14:paraId="2B0A93A7" w14:textId="77777777" w:rsidR="008B46AA" w:rsidRPr="00E202A1" w:rsidRDefault="008B46AA" w:rsidP="00E202A1">
      <w:pPr>
        <w:pStyle w:val="ListParagraph"/>
        <w:rPr>
          <w:i/>
          <w:iCs/>
          <w:color w:val="000000" w:themeColor="text1"/>
          <w:sz w:val="22"/>
          <w:szCs w:val="22"/>
        </w:rPr>
      </w:pPr>
      <w:r w:rsidRPr="00E202A1">
        <w:rPr>
          <w:i/>
          <w:iCs/>
          <w:color w:val="000000" w:themeColor="text1"/>
          <w:sz w:val="22"/>
          <w:szCs w:val="22"/>
        </w:rPr>
        <w:t xml:space="preserve">Using these coefficients, we created a constraint based on the following inequality: </w:t>
      </w:r>
    </w:p>
    <w:p w14:paraId="4FCF4329" w14:textId="77777777" w:rsidR="008B46AA" w:rsidRPr="00E202A1" w:rsidRDefault="008B46AA" w:rsidP="00E202A1">
      <w:pPr>
        <w:rPr>
          <w:i/>
          <w:iCs/>
          <w:color w:val="000000" w:themeColor="text1"/>
          <w:sz w:val="22"/>
          <w:szCs w:val="22"/>
        </w:rPr>
      </w:pPr>
    </w:p>
    <w:p w14:paraId="5D505F66" w14:textId="77777777" w:rsidR="008B46AA" w:rsidRPr="00E202A1" w:rsidRDefault="008B46AA" w:rsidP="00E202A1">
      <w:pPr>
        <w:pStyle w:val="ListParagraph"/>
        <w:rPr>
          <w:i/>
          <w:iCs/>
          <w:color w:val="000000" w:themeColor="text1"/>
          <w:sz w:val="22"/>
          <w:szCs w:val="22"/>
        </w:rPr>
      </w:pPr>
      <w:r w:rsidRPr="00E202A1">
        <w:rPr>
          <w:i/>
          <w:iCs/>
          <w:color w:val="000000" w:themeColor="text1"/>
          <w:sz w:val="22"/>
          <w:szCs w:val="22"/>
        </w:rPr>
        <w:t xml:space="preserve">(CHE averted/$ for int 1Q1)*X1 + </w:t>
      </w:r>
    </w:p>
    <w:p w14:paraId="6F68AE48"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(CHE averted/$ for int 2 Q1)*X2 +</w:t>
      </w:r>
    </w:p>
    <w:p w14:paraId="1DF30562"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(CHE averted/$ for int 3 Q1)*X3 +</w:t>
      </w:r>
    </w:p>
    <w:p w14:paraId="0F223295"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(CHE averted/$ for int 1 Q2)*X4 + </w:t>
      </w:r>
    </w:p>
    <w:p w14:paraId="2DFB3787"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(CHE averted/$ for int 2 Q2)*X5 +</w:t>
      </w:r>
    </w:p>
    <w:p w14:paraId="198DEEC4"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(CHE averted/$ for int 3 Q2)*X6 + </w:t>
      </w:r>
    </w:p>
    <w:p w14:paraId="750D9BEF"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w:t>
      </w:r>
    </w:p>
    <w:p w14:paraId="26240BA6"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w:t>
      </w:r>
    </w:p>
    <w:p w14:paraId="4FDFA177"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(CHE averted/$ for int 1 Q5)*X13 +</w:t>
      </w:r>
    </w:p>
    <w:p w14:paraId="51423AFB"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(CHE averted/$ for int 2 Q5)*X14 + </w:t>
      </w:r>
    </w:p>
    <w:p w14:paraId="74DD8679"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(CHE averted/$ for int 3 Q5)*X15 &gt;= 25,000</w:t>
      </w:r>
    </w:p>
    <w:p w14:paraId="717CC13F" w14:textId="77777777" w:rsidR="008B46AA" w:rsidRPr="00E202A1" w:rsidRDefault="008B46AA" w:rsidP="00E202A1">
      <w:pPr>
        <w:ind w:left="720"/>
        <w:rPr>
          <w:i/>
          <w:iCs/>
          <w:color w:val="000000" w:themeColor="text1"/>
          <w:sz w:val="20"/>
          <w:szCs w:val="20"/>
        </w:rPr>
      </w:pPr>
    </w:p>
    <w:p w14:paraId="5A0E804D" w14:textId="41483D97" w:rsidR="008B46AA" w:rsidRPr="00E202A1" w:rsidRDefault="008B46AA" w:rsidP="008B46AA">
      <w:pPr>
        <w:rPr>
          <w:i/>
          <w:iCs/>
          <w:color w:val="000000" w:themeColor="text1"/>
          <w:sz w:val="22"/>
          <w:szCs w:val="22"/>
        </w:rPr>
      </w:pPr>
      <w:r w:rsidRPr="00E202A1">
        <w:rPr>
          <w:i/>
          <w:iCs/>
          <w:color w:val="000000" w:themeColor="text1"/>
          <w:sz w:val="22"/>
          <w:szCs w:val="22"/>
        </w:rPr>
        <w:t xml:space="preserve">Constraints 3-7 were that there should be at least a 25% reduction in malaria deaths in each quintile. Baseline mortality per quintile was estimated using our decision tree and was as follows: </w:t>
      </w:r>
    </w:p>
    <w:p w14:paraId="0B6FAB44" w14:textId="77777777" w:rsidR="008B46AA" w:rsidRPr="00E202A1" w:rsidRDefault="008B46AA" w:rsidP="00E202A1">
      <w:pPr>
        <w:rPr>
          <w:i/>
          <w:iCs/>
          <w:color w:val="000000" w:themeColor="text1"/>
          <w:sz w:val="22"/>
          <w:szCs w:val="22"/>
        </w:rPr>
      </w:pPr>
    </w:p>
    <w:p w14:paraId="795CF1E5" w14:textId="77777777" w:rsidR="008B46AA" w:rsidRPr="00E202A1" w:rsidRDefault="008B46AA" w:rsidP="00E202A1">
      <w:pPr>
        <w:rPr>
          <w:i/>
          <w:iCs/>
          <w:color w:val="000000" w:themeColor="text1"/>
          <w:sz w:val="20"/>
          <w:szCs w:val="20"/>
        </w:rPr>
      </w:pPr>
    </w:p>
    <w:tbl>
      <w:tblPr>
        <w:tblW w:w="4901" w:type="dxa"/>
        <w:tblInd w:w="674" w:type="dxa"/>
        <w:tblLook w:val="04A0" w:firstRow="1" w:lastRow="0" w:firstColumn="1" w:lastColumn="0" w:noHBand="0" w:noVBand="1"/>
      </w:tblPr>
      <w:tblGrid>
        <w:gridCol w:w="1481"/>
        <w:gridCol w:w="1440"/>
        <w:gridCol w:w="1980"/>
      </w:tblGrid>
      <w:tr w:rsidR="00D82063" w:rsidRPr="00D82063" w14:paraId="3180D889" w14:textId="77777777" w:rsidTr="008B46AA">
        <w:trPr>
          <w:trHeight w:val="320"/>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8DBEB"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Quintile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7D9BEC8"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Baseline Deaths</w:t>
            </w:r>
          </w:p>
        </w:tc>
        <w:tc>
          <w:tcPr>
            <w:tcW w:w="1980" w:type="dxa"/>
            <w:tcBorders>
              <w:top w:val="single" w:sz="4" w:space="0" w:color="auto"/>
              <w:bottom w:val="single" w:sz="4" w:space="0" w:color="auto"/>
              <w:right w:val="single" w:sz="4" w:space="0" w:color="auto"/>
            </w:tcBorders>
            <w:shd w:val="clear" w:color="auto" w:fill="auto"/>
            <w:vAlign w:val="bottom"/>
          </w:tcPr>
          <w:p w14:paraId="3778D49A"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25% of baseline deaths</w:t>
            </w:r>
          </w:p>
        </w:tc>
      </w:tr>
      <w:tr w:rsidR="00D82063" w:rsidRPr="00D82063" w14:paraId="27C60F72" w14:textId="77777777" w:rsidTr="008B46AA">
        <w:trPr>
          <w:trHeight w:val="320"/>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36FFC946"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Q1</w:t>
            </w:r>
          </w:p>
        </w:tc>
        <w:tc>
          <w:tcPr>
            <w:tcW w:w="1440" w:type="dxa"/>
            <w:tcBorders>
              <w:top w:val="nil"/>
              <w:left w:val="nil"/>
              <w:bottom w:val="single" w:sz="4" w:space="0" w:color="auto"/>
              <w:right w:val="single" w:sz="4" w:space="0" w:color="auto"/>
            </w:tcBorders>
            <w:shd w:val="clear" w:color="auto" w:fill="auto"/>
            <w:vAlign w:val="center"/>
            <w:hideMark/>
          </w:tcPr>
          <w:p w14:paraId="0DD9638A"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34,300</w:t>
            </w:r>
          </w:p>
        </w:tc>
        <w:tc>
          <w:tcPr>
            <w:tcW w:w="1980" w:type="dxa"/>
            <w:tcBorders>
              <w:top w:val="single" w:sz="4" w:space="0" w:color="auto"/>
              <w:bottom w:val="single" w:sz="4" w:space="0" w:color="auto"/>
              <w:right w:val="single" w:sz="4" w:space="0" w:color="auto"/>
            </w:tcBorders>
            <w:shd w:val="clear" w:color="auto" w:fill="auto"/>
            <w:vAlign w:val="bottom"/>
          </w:tcPr>
          <w:p w14:paraId="67CC6831"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8,575</w:t>
            </w:r>
          </w:p>
        </w:tc>
      </w:tr>
      <w:tr w:rsidR="00D82063" w:rsidRPr="00D82063" w14:paraId="2FBAE9F8" w14:textId="77777777" w:rsidTr="008B46AA">
        <w:trPr>
          <w:trHeight w:val="320"/>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744B549D"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Q2</w:t>
            </w:r>
          </w:p>
        </w:tc>
        <w:tc>
          <w:tcPr>
            <w:tcW w:w="1440" w:type="dxa"/>
            <w:tcBorders>
              <w:top w:val="nil"/>
              <w:left w:val="nil"/>
              <w:bottom w:val="single" w:sz="4" w:space="0" w:color="auto"/>
              <w:right w:val="single" w:sz="4" w:space="0" w:color="auto"/>
            </w:tcBorders>
            <w:shd w:val="clear" w:color="auto" w:fill="auto"/>
            <w:vAlign w:val="center"/>
            <w:hideMark/>
          </w:tcPr>
          <w:p w14:paraId="08FA00D3"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27,900</w:t>
            </w:r>
          </w:p>
        </w:tc>
        <w:tc>
          <w:tcPr>
            <w:tcW w:w="1980" w:type="dxa"/>
            <w:tcBorders>
              <w:top w:val="single" w:sz="4" w:space="0" w:color="auto"/>
              <w:bottom w:val="single" w:sz="4" w:space="0" w:color="auto"/>
              <w:right w:val="single" w:sz="4" w:space="0" w:color="auto"/>
            </w:tcBorders>
            <w:shd w:val="clear" w:color="auto" w:fill="auto"/>
            <w:vAlign w:val="bottom"/>
          </w:tcPr>
          <w:p w14:paraId="79FE66CE"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6,975</w:t>
            </w:r>
          </w:p>
        </w:tc>
      </w:tr>
      <w:tr w:rsidR="00D82063" w:rsidRPr="00D82063" w14:paraId="5A64FC23" w14:textId="77777777" w:rsidTr="008B46AA">
        <w:trPr>
          <w:trHeight w:val="320"/>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30AE8FC2"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Q3</w:t>
            </w:r>
          </w:p>
        </w:tc>
        <w:tc>
          <w:tcPr>
            <w:tcW w:w="1440" w:type="dxa"/>
            <w:tcBorders>
              <w:top w:val="nil"/>
              <w:left w:val="nil"/>
              <w:bottom w:val="single" w:sz="4" w:space="0" w:color="auto"/>
              <w:right w:val="single" w:sz="4" w:space="0" w:color="auto"/>
            </w:tcBorders>
            <w:shd w:val="clear" w:color="auto" w:fill="auto"/>
            <w:vAlign w:val="center"/>
            <w:hideMark/>
          </w:tcPr>
          <w:p w14:paraId="33CDD5F3"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20,600</w:t>
            </w:r>
          </w:p>
        </w:tc>
        <w:tc>
          <w:tcPr>
            <w:tcW w:w="1980" w:type="dxa"/>
            <w:tcBorders>
              <w:top w:val="single" w:sz="4" w:space="0" w:color="auto"/>
              <w:bottom w:val="single" w:sz="4" w:space="0" w:color="auto"/>
              <w:right w:val="single" w:sz="4" w:space="0" w:color="auto"/>
            </w:tcBorders>
            <w:shd w:val="clear" w:color="auto" w:fill="auto"/>
            <w:vAlign w:val="bottom"/>
          </w:tcPr>
          <w:p w14:paraId="7A95A843"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5,150</w:t>
            </w:r>
          </w:p>
        </w:tc>
      </w:tr>
      <w:tr w:rsidR="00D82063" w:rsidRPr="00D82063" w14:paraId="78589396" w14:textId="77777777" w:rsidTr="008B46AA">
        <w:trPr>
          <w:trHeight w:val="320"/>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6F29B6D5"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Q4</w:t>
            </w:r>
          </w:p>
        </w:tc>
        <w:tc>
          <w:tcPr>
            <w:tcW w:w="1440" w:type="dxa"/>
            <w:tcBorders>
              <w:top w:val="nil"/>
              <w:left w:val="nil"/>
              <w:bottom w:val="single" w:sz="4" w:space="0" w:color="auto"/>
              <w:right w:val="single" w:sz="4" w:space="0" w:color="auto"/>
            </w:tcBorders>
            <w:shd w:val="clear" w:color="auto" w:fill="auto"/>
            <w:vAlign w:val="center"/>
            <w:hideMark/>
          </w:tcPr>
          <w:p w14:paraId="2E580DB4"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8,900</w:t>
            </w:r>
          </w:p>
        </w:tc>
        <w:tc>
          <w:tcPr>
            <w:tcW w:w="1980" w:type="dxa"/>
            <w:tcBorders>
              <w:top w:val="single" w:sz="4" w:space="0" w:color="auto"/>
              <w:bottom w:val="single" w:sz="4" w:space="0" w:color="auto"/>
              <w:right w:val="single" w:sz="4" w:space="0" w:color="auto"/>
            </w:tcBorders>
            <w:shd w:val="clear" w:color="auto" w:fill="auto"/>
            <w:vAlign w:val="bottom"/>
          </w:tcPr>
          <w:p w14:paraId="031283D7"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2,225</w:t>
            </w:r>
          </w:p>
        </w:tc>
      </w:tr>
      <w:tr w:rsidR="00D82063" w:rsidRPr="00D82063" w14:paraId="3153B269" w14:textId="77777777" w:rsidTr="008B46AA">
        <w:trPr>
          <w:trHeight w:val="320"/>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7922E271"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Q5</w:t>
            </w:r>
          </w:p>
        </w:tc>
        <w:tc>
          <w:tcPr>
            <w:tcW w:w="1440" w:type="dxa"/>
            <w:tcBorders>
              <w:top w:val="nil"/>
              <w:left w:val="nil"/>
              <w:bottom w:val="single" w:sz="4" w:space="0" w:color="auto"/>
              <w:right w:val="single" w:sz="4" w:space="0" w:color="auto"/>
            </w:tcBorders>
            <w:shd w:val="clear" w:color="auto" w:fill="auto"/>
            <w:vAlign w:val="center"/>
            <w:hideMark/>
          </w:tcPr>
          <w:p w14:paraId="4A56110C"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2,000</w:t>
            </w:r>
          </w:p>
        </w:tc>
        <w:tc>
          <w:tcPr>
            <w:tcW w:w="1980" w:type="dxa"/>
            <w:tcBorders>
              <w:top w:val="single" w:sz="4" w:space="0" w:color="auto"/>
              <w:bottom w:val="single" w:sz="4" w:space="0" w:color="auto"/>
              <w:right w:val="single" w:sz="4" w:space="0" w:color="auto"/>
            </w:tcBorders>
            <w:shd w:val="clear" w:color="auto" w:fill="auto"/>
            <w:vAlign w:val="bottom"/>
          </w:tcPr>
          <w:p w14:paraId="62D8C6E9"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500</w:t>
            </w:r>
          </w:p>
        </w:tc>
      </w:tr>
      <w:tr w:rsidR="00D82063" w:rsidRPr="00D82063" w14:paraId="39581290" w14:textId="77777777" w:rsidTr="008B46AA">
        <w:trPr>
          <w:trHeight w:val="320"/>
        </w:trPr>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72F030D8"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Total</w:t>
            </w:r>
          </w:p>
        </w:tc>
        <w:tc>
          <w:tcPr>
            <w:tcW w:w="1440" w:type="dxa"/>
            <w:tcBorders>
              <w:top w:val="nil"/>
              <w:left w:val="nil"/>
              <w:bottom w:val="single" w:sz="4" w:space="0" w:color="auto"/>
              <w:right w:val="single" w:sz="4" w:space="0" w:color="auto"/>
            </w:tcBorders>
            <w:shd w:val="clear" w:color="auto" w:fill="auto"/>
            <w:vAlign w:val="center"/>
            <w:hideMark/>
          </w:tcPr>
          <w:p w14:paraId="038ED259"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93,700</w:t>
            </w:r>
          </w:p>
        </w:tc>
        <w:tc>
          <w:tcPr>
            <w:tcW w:w="1980" w:type="dxa"/>
            <w:tcBorders>
              <w:top w:val="single" w:sz="4" w:space="0" w:color="auto"/>
              <w:bottom w:val="single" w:sz="4" w:space="0" w:color="auto"/>
              <w:right w:val="single" w:sz="4" w:space="0" w:color="auto"/>
            </w:tcBorders>
            <w:shd w:val="clear" w:color="auto" w:fill="auto"/>
            <w:vAlign w:val="bottom"/>
          </w:tcPr>
          <w:p w14:paraId="192847D2"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23,425</w:t>
            </w:r>
          </w:p>
        </w:tc>
      </w:tr>
    </w:tbl>
    <w:p w14:paraId="02CCFEE6" w14:textId="77777777" w:rsidR="008B46AA" w:rsidRPr="00E202A1" w:rsidRDefault="008B46AA" w:rsidP="00E202A1">
      <w:pPr>
        <w:ind w:left="720"/>
        <w:rPr>
          <w:i/>
          <w:iCs/>
          <w:color w:val="000000" w:themeColor="text1"/>
          <w:sz w:val="20"/>
          <w:szCs w:val="20"/>
        </w:rPr>
      </w:pPr>
    </w:p>
    <w:p w14:paraId="0D5B7634" w14:textId="77777777" w:rsidR="008B46AA" w:rsidRPr="00E202A1" w:rsidRDefault="008B46AA" w:rsidP="00E202A1">
      <w:pPr>
        <w:rPr>
          <w:i/>
          <w:iCs/>
          <w:color w:val="000000" w:themeColor="text1"/>
          <w:sz w:val="22"/>
          <w:szCs w:val="22"/>
        </w:rPr>
      </w:pPr>
      <w:r w:rsidRPr="00E202A1">
        <w:rPr>
          <w:i/>
          <w:iCs/>
          <w:color w:val="000000" w:themeColor="text1"/>
          <w:sz w:val="22"/>
          <w:szCs w:val="22"/>
        </w:rPr>
        <w:t xml:space="preserve">Using these estimates, we created 5 additional constraints based on the following inequalities: </w:t>
      </w:r>
    </w:p>
    <w:p w14:paraId="08D268A9" w14:textId="77777777" w:rsidR="008B46AA" w:rsidRPr="00E202A1" w:rsidRDefault="008B46AA" w:rsidP="00E202A1">
      <w:pPr>
        <w:pStyle w:val="ListParagraph"/>
        <w:rPr>
          <w:i/>
          <w:iCs/>
          <w:color w:val="000000" w:themeColor="text1"/>
          <w:sz w:val="22"/>
          <w:szCs w:val="22"/>
        </w:rPr>
      </w:pPr>
    </w:p>
    <w:p w14:paraId="0B05D59E" w14:textId="77777777" w:rsidR="008B46AA" w:rsidRPr="00E202A1" w:rsidRDefault="008B46AA" w:rsidP="00E202A1">
      <w:pPr>
        <w:pStyle w:val="ListParagraph"/>
        <w:numPr>
          <w:ilvl w:val="0"/>
          <w:numId w:val="28"/>
        </w:numPr>
        <w:rPr>
          <w:i/>
          <w:iCs/>
          <w:color w:val="000000" w:themeColor="text1"/>
          <w:sz w:val="22"/>
          <w:szCs w:val="22"/>
        </w:rPr>
      </w:pPr>
      <w:r w:rsidRPr="00E202A1">
        <w:rPr>
          <w:i/>
          <w:iCs/>
          <w:color w:val="000000" w:themeColor="text1"/>
          <w:sz w:val="22"/>
          <w:szCs w:val="22"/>
        </w:rPr>
        <w:t>(deaths averted/$ for int 1 Q1)*X1 +</w:t>
      </w:r>
    </w:p>
    <w:p w14:paraId="79E0C70B"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2 Q1)*X2 + </w:t>
      </w:r>
    </w:p>
    <w:p w14:paraId="3F40D720"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3 Q1)X3 &gt;= 0.25*34,300 </w:t>
      </w:r>
    </w:p>
    <w:p w14:paraId="3589B048" w14:textId="77777777" w:rsidR="008B46AA" w:rsidRPr="00E202A1" w:rsidRDefault="008B46AA" w:rsidP="00E202A1">
      <w:pPr>
        <w:ind w:left="720"/>
        <w:rPr>
          <w:i/>
          <w:iCs/>
          <w:color w:val="000000" w:themeColor="text1"/>
          <w:sz w:val="22"/>
          <w:szCs w:val="22"/>
        </w:rPr>
      </w:pPr>
    </w:p>
    <w:p w14:paraId="7E3C82D5" w14:textId="77777777" w:rsidR="008B46AA" w:rsidRPr="00E202A1" w:rsidRDefault="008B46AA" w:rsidP="00E202A1">
      <w:pPr>
        <w:pStyle w:val="ListParagraph"/>
        <w:numPr>
          <w:ilvl w:val="0"/>
          <w:numId w:val="28"/>
        </w:numPr>
        <w:rPr>
          <w:i/>
          <w:iCs/>
          <w:color w:val="000000" w:themeColor="text1"/>
          <w:sz w:val="22"/>
          <w:szCs w:val="22"/>
        </w:rPr>
      </w:pPr>
      <w:r w:rsidRPr="00E202A1">
        <w:rPr>
          <w:i/>
          <w:iCs/>
          <w:color w:val="000000" w:themeColor="text1"/>
          <w:sz w:val="22"/>
          <w:szCs w:val="22"/>
        </w:rPr>
        <w:t>(deaths averted/$ for int 1 Q2)*X4 +</w:t>
      </w:r>
    </w:p>
    <w:p w14:paraId="72742CEC"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2 Q2)*X5 + </w:t>
      </w:r>
    </w:p>
    <w:p w14:paraId="6DEC4A33"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3 Q2)*X6  &gt;= 0.25*27,900 </w:t>
      </w:r>
    </w:p>
    <w:p w14:paraId="1CE77918" w14:textId="77777777" w:rsidR="008B46AA" w:rsidRPr="00E202A1" w:rsidRDefault="008B46AA" w:rsidP="00E202A1">
      <w:pPr>
        <w:ind w:left="720"/>
        <w:rPr>
          <w:i/>
          <w:iCs/>
          <w:color w:val="000000" w:themeColor="text1"/>
          <w:sz w:val="22"/>
          <w:szCs w:val="22"/>
        </w:rPr>
      </w:pPr>
    </w:p>
    <w:p w14:paraId="771D5D37" w14:textId="77777777" w:rsidR="008B46AA" w:rsidRPr="00E202A1" w:rsidRDefault="008B46AA" w:rsidP="00E202A1">
      <w:pPr>
        <w:pStyle w:val="ListParagraph"/>
        <w:numPr>
          <w:ilvl w:val="0"/>
          <w:numId w:val="28"/>
        </w:numPr>
        <w:rPr>
          <w:i/>
          <w:iCs/>
          <w:color w:val="000000" w:themeColor="text1"/>
          <w:sz w:val="22"/>
          <w:szCs w:val="22"/>
        </w:rPr>
      </w:pPr>
      <w:r w:rsidRPr="00E202A1">
        <w:rPr>
          <w:i/>
          <w:iCs/>
          <w:color w:val="000000" w:themeColor="text1"/>
          <w:sz w:val="22"/>
          <w:szCs w:val="22"/>
        </w:rPr>
        <w:t>(deaths averted/$ for int 1 Q3)*X7 +</w:t>
      </w:r>
    </w:p>
    <w:p w14:paraId="3C8DFC78"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2 Q3)*X8 + </w:t>
      </w:r>
    </w:p>
    <w:p w14:paraId="2E1B5A3E"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(deaths averted/$ for int 3 Q3)*X9 &gt;= 0.25*20,600</w:t>
      </w:r>
    </w:p>
    <w:p w14:paraId="6A61BD69" w14:textId="77777777" w:rsidR="008B46AA" w:rsidRPr="00E202A1" w:rsidRDefault="008B46AA" w:rsidP="00E202A1">
      <w:pPr>
        <w:ind w:left="720"/>
        <w:rPr>
          <w:i/>
          <w:iCs/>
          <w:color w:val="000000" w:themeColor="text1"/>
          <w:sz w:val="22"/>
          <w:szCs w:val="22"/>
        </w:rPr>
      </w:pPr>
    </w:p>
    <w:p w14:paraId="42AC4A86" w14:textId="77777777" w:rsidR="008B46AA" w:rsidRPr="00E202A1" w:rsidRDefault="008B46AA" w:rsidP="00E202A1">
      <w:pPr>
        <w:pStyle w:val="ListParagraph"/>
        <w:numPr>
          <w:ilvl w:val="0"/>
          <w:numId w:val="28"/>
        </w:numPr>
        <w:rPr>
          <w:i/>
          <w:iCs/>
          <w:color w:val="000000" w:themeColor="text1"/>
          <w:sz w:val="22"/>
          <w:szCs w:val="22"/>
        </w:rPr>
      </w:pPr>
      <w:r w:rsidRPr="00E202A1">
        <w:rPr>
          <w:i/>
          <w:iCs/>
          <w:color w:val="000000" w:themeColor="text1"/>
          <w:sz w:val="22"/>
          <w:szCs w:val="22"/>
        </w:rPr>
        <w:t>(deaths averted/$ for int 1 Q4)*X10 +</w:t>
      </w:r>
    </w:p>
    <w:p w14:paraId="66B3C74D"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2 Q4)*X11 + </w:t>
      </w:r>
    </w:p>
    <w:p w14:paraId="19F1BFE6"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(deaths averted/$ for int 3 Q4)*X12 &gt;= 0.25*8,900</w:t>
      </w:r>
    </w:p>
    <w:p w14:paraId="6A5B95BF"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 </w:t>
      </w:r>
    </w:p>
    <w:p w14:paraId="568CAD42" w14:textId="77777777" w:rsidR="008B46AA" w:rsidRPr="00E202A1" w:rsidRDefault="008B46AA" w:rsidP="00E202A1">
      <w:pPr>
        <w:pStyle w:val="ListParagraph"/>
        <w:numPr>
          <w:ilvl w:val="0"/>
          <w:numId w:val="28"/>
        </w:numPr>
        <w:rPr>
          <w:i/>
          <w:iCs/>
          <w:color w:val="000000" w:themeColor="text1"/>
          <w:sz w:val="22"/>
          <w:szCs w:val="22"/>
        </w:rPr>
      </w:pPr>
      <w:r w:rsidRPr="00E202A1">
        <w:rPr>
          <w:i/>
          <w:iCs/>
          <w:color w:val="000000" w:themeColor="text1"/>
          <w:sz w:val="22"/>
          <w:szCs w:val="22"/>
        </w:rPr>
        <w:t>(deaths averted/$ for int 1 Q5)*X13 +</w:t>
      </w:r>
    </w:p>
    <w:p w14:paraId="6DDF93E4"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2 Q5)*X14 + </w:t>
      </w:r>
    </w:p>
    <w:p w14:paraId="353986A4" w14:textId="77777777" w:rsidR="008B46AA" w:rsidRPr="00E202A1" w:rsidRDefault="008B46AA" w:rsidP="00E202A1">
      <w:pPr>
        <w:ind w:left="720"/>
        <w:rPr>
          <w:i/>
          <w:iCs/>
          <w:color w:val="000000" w:themeColor="text1"/>
          <w:sz w:val="22"/>
          <w:szCs w:val="22"/>
        </w:rPr>
      </w:pPr>
      <w:r w:rsidRPr="00E202A1">
        <w:rPr>
          <w:i/>
          <w:iCs/>
          <w:color w:val="000000" w:themeColor="text1"/>
          <w:sz w:val="22"/>
          <w:szCs w:val="22"/>
        </w:rPr>
        <w:t xml:space="preserve">(deaths averted/$ for int 3 Q5)*X15 &gt;= 0.25*27,900 </w:t>
      </w:r>
    </w:p>
    <w:p w14:paraId="7AEF224F" w14:textId="77777777" w:rsidR="008B46AA" w:rsidRPr="00E202A1" w:rsidRDefault="008B46AA" w:rsidP="00E202A1">
      <w:pPr>
        <w:rPr>
          <w:i/>
          <w:iCs/>
          <w:color w:val="000000" w:themeColor="text1"/>
          <w:sz w:val="22"/>
          <w:szCs w:val="22"/>
        </w:rPr>
      </w:pPr>
    </w:p>
    <w:p w14:paraId="43041DA5" w14:textId="77777777" w:rsidR="008B46AA" w:rsidRPr="00E202A1" w:rsidRDefault="008B46AA" w:rsidP="00E202A1">
      <w:pPr>
        <w:rPr>
          <w:i/>
          <w:iCs/>
          <w:color w:val="000000" w:themeColor="text1"/>
          <w:sz w:val="22"/>
          <w:szCs w:val="22"/>
        </w:rPr>
      </w:pPr>
      <w:r w:rsidRPr="00E202A1">
        <w:rPr>
          <w:i/>
          <w:iCs/>
          <w:color w:val="000000" w:themeColor="text1"/>
          <w:sz w:val="22"/>
          <w:szCs w:val="22"/>
        </w:rPr>
        <w:t xml:space="preserve">Constraint 8 was that none of the variables could be negative: </w:t>
      </w:r>
    </w:p>
    <w:p w14:paraId="0FF220FB" w14:textId="77777777" w:rsidR="008B46AA" w:rsidRPr="00E202A1" w:rsidRDefault="008B46AA" w:rsidP="00E202A1">
      <w:pPr>
        <w:pStyle w:val="ListParagraph"/>
        <w:rPr>
          <w:i/>
          <w:iCs/>
          <w:color w:val="000000" w:themeColor="text1"/>
          <w:sz w:val="22"/>
          <w:szCs w:val="22"/>
        </w:rPr>
      </w:pPr>
    </w:p>
    <w:p w14:paraId="56E7EF16" w14:textId="31B87406" w:rsidR="008B46AA" w:rsidRPr="00E202A1" w:rsidRDefault="008B46AA" w:rsidP="00E202A1">
      <w:pPr>
        <w:pStyle w:val="ListParagraph"/>
        <w:numPr>
          <w:ilvl w:val="0"/>
          <w:numId w:val="28"/>
        </w:numPr>
        <w:rPr>
          <w:i/>
          <w:iCs/>
          <w:color w:val="000000" w:themeColor="text1"/>
          <w:sz w:val="22"/>
          <w:szCs w:val="22"/>
        </w:rPr>
      </w:pPr>
      <w:r w:rsidRPr="00E202A1">
        <w:rPr>
          <w:i/>
          <w:iCs/>
          <w:color w:val="000000" w:themeColor="text1"/>
          <w:sz w:val="22"/>
          <w:szCs w:val="22"/>
        </w:rPr>
        <w:t>X1, X2, X3... X15 &gt;</w:t>
      </w:r>
      <w:r w:rsidR="00554EDD">
        <w:rPr>
          <w:i/>
          <w:iCs/>
          <w:color w:val="000000" w:themeColor="text1"/>
          <w:sz w:val="22"/>
          <w:szCs w:val="22"/>
        </w:rPr>
        <w:t>=</w:t>
      </w:r>
      <w:r w:rsidRPr="00E202A1">
        <w:rPr>
          <w:i/>
          <w:iCs/>
          <w:color w:val="000000" w:themeColor="text1"/>
          <w:sz w:val="22"/>
          <w:szCs w:val="22"/>
        </w:rPr>
        <w:t xml:space="preserve"> 0</w:t>
      </w:r>
    </w:p>
    <w:p w14:paraId="1ACBF7C9" w14:textId="77777777" w:rsidR="008B46AA" w:rsidRPr="00E202A1" w:rsidRDefault="008B46AA" w:rsidP="00E202A1">
      <w:pPr>
        <w:rPr>
          <w:i/>
          <w:iCs/>
          <w:color w:val="000000" w:themeColor="text1"/>
          <w:sz w:val="22"/>
          <w:szCs w:val="22"/>
        </w:rPr>
      </w:pPr>
    </w:p>
    <w:p w14:paraId="1DED96DD" w14:textId="77777777" w:rsidR="008B46AA" w:rsidRPr="00E202A1" w:rsidRDefault="008B46AA" w:rsidP="00E202A1">
      <w:pPr>
        <w:rPr>
          <w:i/>
          <w:iCs/>
          <w:color w:val="000000" w:themeColor="text1"/>
          <w:sz w:val="22"/>
          <w:szCs w:val="22"/>
        </w:rPr>
      </w:pPr>
      <w:r w:rsidRPr="00E202A1">
        <w:rPr>
          <w:i/>
          <w:iCs/>
          <w:color w:val="000000" w:themeColor="text1"/>
          <w:sz w:val="22"/>
          <w:szCs w:val="22"/>
        </w:rPr>
        <w:t xml:space="preserve">The results of our optimization are reported in the main text. The breakdown in mortality and CHE reduction across quintiles given our constraints was as follows”: </w:t>
      </w:r>
    </w:p>
    <w:p w14:paraId="3EC162A5" w14:textId="77777777" w:rsidR="008B46AA" w:rsidRPr="00E202A1" w:rsidRDefault="008B46AA" w:rsidP="00E202A1">
      <w:pPr>
        <w:ind w:left="720"/>
        <w:rPr>
          <w:i/>
          <w:iCs/>
          <w:color w:val="000000" w:themeColor="text1"/>
          <w:sz w:val="22"/>
          <w:szCs w:val="22"/>
        </w:rPr>
      </w:pPr>
    </w:p>
    <w:tbl>
      <w:tblPr>
        <w:tblW w:w="4180" w:type="dxa"/>
        <w:tblInd w:w="507" w:type="dxa"/>
        <w:tblLook w:val="04A0" w:firstRow="1" w:lastRow="0" w:firstColumn="1" w:lastColumn="0" w:noHBand="0" w:noVBand="1"/>
      </w:tblPr>
      <w:tblGrid>
        <w:gridCol w:w="1165"/>
        <w:gridCol w:w="1695"/>
        <w:gridCol w:w="1320"/>
      </w:tblGrid>
      <w:tr w:rsidR="00D82063" w:rsidRPr="00D82063" w14:paraId="4B71E2E2" w14:textId="77777777" w:rsidTr="008B46AA">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21CED"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Quintile</w:t>
            </w:r>
          </w:p>
        </w:tc>
        <w:tc>
          <w:tcPr>
            <w:tcW w:w="1695" w:type="dxa"/>
            <w:tcBorders>
              <w:top w:val="single" w:sz="4" w:space="0" w:color="auto"/>
              <w:left w:val="nil"/>
              <w:bottom w:val="single" w:sz="4" w:space="0" w:color="auto"/>
              <w:right w:val="single" w:sz="4" w:space="0" w:color="auto"/>
            </w:tcBorders>
            <w:shd w:val="clear" w:color="auto" w:fill="auto"/>
            <w:noWrap/>
            <w:vAlign w:val="bottom"/>
            <w:hideMark/>
          </w:tcPr>
          <w:p w14:paraId="324C606D"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Deaths Averted</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371C1582"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CHE Averted</w:t>
            </w:r>
          </w:p>
        </w:tc>
      </w:tr>
      <w:tr w:rsidR="00D82063" w:rsidRPr="00D82063" w14:paraId="542A8AFC" w14:textId="77777777" w:rsidTr="008B46AA">
        <w:trPr>
          <w:trHeight w:val="32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B19DCF4"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Q1</w:t>
            </w:r>
          </w:p>
        </w:tc>
        <w:tc>
          <w:tcPr>
            <w:tcW w:w="1695" w:type="dxa"/>
            <w:tcBorders>
              <w:top w:val="nil"/>
              <w:left w:val="nil"/>
              <w:bottom w:val="single" w:sz="4" w:space="0" w:color="auto"/>
              <w:right w:val="single" w:sz="4" w:space="0" w:color="auto"/>
            </w:tcBorders>
            <w:shd w:val="clear" w:color="auto" w:fill="auto"/>
            <w:noWrap/>
            <w:vAlign w:val="bottom"/>
            <w:hideMark/>
          </w:tcPr>
          <w:p w14:paraId="5A3E6936"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10,150</w:t>
            </w:r>
          </w:p>
        </w:tc>
        <w:tc>
          <w:tcPr>
            <w:tcW w:w="1320" w:type="dxa"/>
            <w:tcBorders>
              <w:top w:val="nil"/>
              <w:left w:val="nil"/>
              <w:bottom w:val="single" w:sz="4" w:space="0" w:color="auto"/>
              <w:right w:val="single" w:sz="4" w:space="0" w:color="auto"/>
            </w:tcBorders>
            <w:shd w:val="clear" w:color="auto" w:fill="auto"/>
            <w:noWrap/>
            <w:vAlign w:val="bottom"/>
            <w:hideMark/>
          </w:tcPr>
          <w:p w14:paraId="27571E1A"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10,438</w:t>
            </w:r>
          </w:p>
        </w:tc>
      </w:tr>
      <w:tr w:rsidR="00D82063" w:rsidRPr="00D82063" w14:paraId="0EC41399" w14:textId="77777777" w:rsidTr="008B46AA">
        <w:trPr>
          <w:trHeight w:val="32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F22C095"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Q2</w:t>
            </w:r>
          </w:p>
        </w:tc>
        <w:tc>
          <w:tcPr>
            <w:tcW w:w="1695" w:type="dxa"/>
            <w:tcBorders>
              <w:top w:val="nil"/>
              <w:left w:val="nil"/>
              <w:bottom w:val="single" w:sz="4" w:space="0" w:color="auto"/>
              <w:right w:val="single" w:sz="4" w:space="0" w:color="auto"/>
            </w:tcBorders>
            <w:shd w:val="clear" w:color="auto" w:fill="auto"/>
            <w:noWrap/>
            <w:vAlign w:val="bottom"/>
            <w:hideMark/>
          </w:tcPr>
          <w:p w14:paraId="73430891"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6,975</w:t>
            </w:r>
          </w:p>
        </w:tc>
        <w:tc>
          <w:tcPr>
            <w:tcW w:w="1320" w:type="dxa"/>
            <w:tcBorders>
              <w:top w:val="nil"/>
              <w:left w:val="nil"/>
              <w:bottom w:val="single" w:sz="4" w:space="0" w:color="auto"/>
              <w:right w:val="single" w:sz="4" w:space="0" w:color="auto"/>
            </w:tcBorders>
            <w:shd w:val="clear" w:color="auto" w:fill="auto"/>
            <w:noWrap/>
            <w:vAlign w:val="bottom"/>
            <w:hideMark/>
          </w:tcPr>
          <w:p w14:paraId="6DAC8701"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3,012</w:t>
            </w:r>
          </w:p>
        </w:tc>
      </w:tr>
      <w:tr w:rsidR="00D82063" w:rsidRPr="00D82063" w14:paraId="590DE9AE" w14:textId="77777777" w:rsidTr="008B46AA">
        <w:trPr>
          <w:trHeight w:val="32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3308D28"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Q3</w:t>
            </w:r>
          </w:p>
        </w:tc>
        <w:tc>
          <w:tcPr>
            <w:tcW w:w="1695" w:type="dxa"/>
            <w:tcBorders>
              <w:top w:val="nil"/>
              <w:left w:val="nil"/>
              <w:bottom w:val="single" w:sz="4" w:space="0" w:color="auto"/>
              <w:right w:val="single" w:sz="4" w:space="0" w:color="auto"/>
            </w:tcBorders>
            <w:shd w:val="clear" w:color="auto" w:fill="auto"/>
            <w:noWrap/>
            <w:vAlign w:val="bottom"/>
            <w:hideMark/>
          </w:tcPr>
          <w:p w14:paraId="48A3F054"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5,150</w:t>
            </w:r>
          </w:p>
        </w:tc>
        <w:tc>
          <w:tcPr>
            <w:tcW w:w="1320" w:type="dxa"/>
            <w:tcBorders>
              <w:top w:val="nil"/>
              <w:left w:val="nil"/>
              <w:bottom w:val="single" w:sz="4" w:space="0" w:color="auto"/>
              <w:right w:val="single" w:sz="4" w:space="0" w:color="auto"/>
            </w:tcBorders>
            <w:shd w:val="clear" w:color="auto" w:fill="auto"/>
            <w:noWrap/>
            <w:vAlign w:val="bottom"/>
            <w:hideMark/>
          </w:tcPr>
          <w:p w14:paraId="54479437"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9,068</w:t>
            </w:r>
          </w:p>
        </w:tc>
      </w:tr>
      <w:tr w:rsidR="00D82063" w:rsidRPr="00D82063" w14:paraId="4591E668" w14:textId="77777777" w:rsidTr="008B46AA">
        <w:trPr>
          <w:trHeight w:val="32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5CAA10A"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Q4</w:t>
            </w:r>
          </w:p>
        </w:tc>
        <w:tc>
          <w:tcPr>
            <w:tcW w:w="1695" w:type="dxa"/>
            <w:tcBorders>
              <w:top w:val="nil"/>
              <w:left w:val="nil"/>
              <w:bottom w:val="single" w:sz="4" w:space="0" w:color="auto"/>
              <w:right w:val="single" w:sz="4" w:space="0" w:color="auto"/>
            </w:tcBorders>
            <w:shd w:val="clear" w:color="auto" w:fill="auto"/>
            <w:noWrap/>
            <w:vAlign w:val="bottom"/>
            <w:hideMark/>
          </w:tcPr>
          <w:p w14:paraId="4990B487"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2,225</w:t>
            </w:r>
          </w:p>
        </w:tc>
        <w:tc>
          <w:tcPr>
            <w:tcW w:w="1320" w:type="dxa"/>
            <w:tcBorders>
              <w:top w:val="nil"/>
              <w:left w:val="nil"/>
              <w:bottom w:val="single" w:sz="4" w:space="0" w:color="auto"/>
              <w:right w:val="single" w:sz="4" w:space="0" w:color="auto"/>
            </w:tcBorders>
            <w:shd w:val="clear" w:color="auto" w:fill="auto"/>
            <w:noWrap/>
            <w:vAlign w:val="bottom"/>
            <w:hideMark/>
          </w:tcPr>
          <w:p w14:paraId="4F6A8C36"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2,482</w:t>
            </w:r>
          </w:p>
        </w:tc>
      </w:tr>
      <w:tr w:rsidR="00D82063" w:rsidRPr="00D82063" w14:paraId="165F4419" w14:textId="77777777" w:rsidTr="008B46AA">
        <w:trPr>
          <w:trHeight w:val="32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941081D"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Q5</w:t>
            </w:r>
          </w:p>
        </w:tc>
        <w:tc>
          <w:tcPr>
            <w:tcW w:w="1695" w:type="dxa"/>
            <w:tcBorders>
              <w:top w:val="nil"/>
              <w:left w:val="nil"/>
              <w:bottom w:val="single" w:sz="4" w:space="0" w:color="auto"/>
              <w:right w:val="single" w:sz="4" w:space="0" w:color="auto"/>
            </w:tcBorders>
            <w:shd w:val="clear" w:color="auto" w:fill="auto"/>
            <w:noWrap/>
            <w:vAlign w:val="bottom"/>
            <w:hideMark/>
          </w:tcPr>
          <w:p w14:paraId="1EE0FC55"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500</w:t>
            </w:r>
          </w:p>
        </w:tc>
        <w:tc>
          <w:tcPr>
            <w:tcW w:w="1320" w:type="dxa"/>
            <w:tcBorders>
              <w:top w:val="nil"/>
              <w:left w:val="nil"/>
              <w:bottom w:val="single" w:sz="4" w:space="0" w:color="auto"/>
              <w:right w:val="single" w:sz="4" w:space="0" w:color="auto"/>
            </w:tcBorders>
            <w:shd w:val="clear" w:color="auto" w:fill="auto"/>
            <w:noWrap/>
            <w:vAlign w:val="bottom"/>
            <w:hideMark/>
          </w:tcPr>
          <w:p w14:paraId="383CFA68"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0</w:t>
            </w:r>
          </w:p>
        </w:tc>
      </w:tr>
      <w:tr w:rsidR="00D82063" w:rsidRPr="00D82063" w14:paraId="7D9B9DAF" w14:textId="77777777" w:rsidTr="008B46AA">
        <w:trPr>
          <w:trHeight w:val="32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FC41E2A" w14:textId="77777777" w:rsidR="008B46AA" w:rsidRPr="00E202A1" w:rsidRDefault="008B46AA" w:rsidP="00B05B08">
            <w:pPr>
              <w:jc w:val="center"/>
              <w:rPr>
                <w:rFonts w:cstheme="minorHAnsi"/>
                <w:b/>
                <w:bCs/>
                <w:i/>
                <w:iCs/>
                <w:color w:val="000000" w:themeColor="text1"/>
                <w:sz w:val="17"/>
                <w:szCs w:val="17"/>
              </w:rPr>
            </w:pPr>
            <w:r w:rsidRPr="00E202A1">
              <w:rPr>
                <w:rFonts w:cstheme="minorHAnsi"/>
                <w:b/>
                <w:bCs/>
                <w:i/>
                <w:iCs/>
                <w:color w:val="000000" w:themeColor="text1"/>
                <w:sz w:val="17"/>
                <w:szCs w:val="17"/>
              </w:rPr>
              <w:t>Total</w:t>
            </w:r>
          </w:p>
        </w:tc>
        <w:tc>
          <w:tcPr>
            <w:tcW w:w="1695" w:type="dxa"/>
            <w:tcBorders>
              <w:top w:val="nil"/>
              <w:left w:val="nil"/>
              <w:bottom w:val="single" w:sz="4" w:space="0" w:color="auto"/>
              <w:right w:val="single" w:sz="4" w:space="0" w:color="auto"/>
            </w:tcBorders>
            <w:shd w:val="clear" w:color="auto" w:fill="auto"/>
            <w:noWrap/>
            <w:vAlign w:val="bottom"/>
            <w:hideMark/>
          </w:tcPr>
          <w:p w14:paraId="01C61C1C"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25,000</w:t>
            </w:r>
          </w:p>
        </w:tc>
        <w:tc>
          <w:tcPr>
            <w:tcW w:w="1320" w:type="dxa"/>
            <w:tcBorders>
              <w:top w:val="nil"/>
              <w:left w:val="nil"/>
              <w:bottom w:val="single" w:sz="4" w:space="0" w:color="auto"/>
              <w:right w:val="single" w:sz="4" w:space="0" w:color="auto"/>
            </w:tcBorders>
            <w:shd w:val="clear" w:color="auto" w:fill="auto"/>
            <w:noWrap/>
            <w:vAlign w:val="bottom"/>
            <w:hideMark/>
          </w:tcPr>
          <w:p w14:paraId="28311266" w14:textId="77777777" w:rsidR="008B46AA" w:rsidRPr="00E202A1" w:rsidRDefault="008B46AA" w:rsidP="00B05B08">
            <w:pPr>
              <w:jc w:val="center"/>
              <w:rPr>
                <w:rFonts w:cstheme="minorHAnsi"/>
                <w:i/>
                <w:iCs/>
                <w:color w:val="000000" w:themeColor="text1"/>
                <w:sz w:val="17"/>
                <w:szCs w:val="17"/>
              </w:rPr>
            </w:pPr>
            <w:r w:rsidRPr="00E202A1">
              <w:rPr>
                <w:rFonts w:cstheme="minorHAnsi"/>
                <w:i/>
                <w:iCs/>
                <w:color w:val="000000" w:themeColor="text1"/>
                <w:sz w:val="17"/>
                <w:szCs w:val="17"/>
              </w:rPr>
              <w:t>25,000</w:t>
            </w:r>
          </w:p>
        </w:tc>
      </w:tr>
    </w:tbl>
    <w:p w14:paraId="55FD301E" w14:textId="77777777" w:rsidR="008B46AA" w:rsidRPr="00E202A1" w:rsidRDefault="008B46AA" w:rsidP="008B46AA">
      <w:pPr>
        <w:jc w:val="both"/>
        <w:rPr>
          <w:rFonts w:cstheme="minorHAnsi"/>
          <w:color w:val="000000" w:themeColor="text1"/>
          <w:sz w:val="22"/>
          <w:szCs w:val="22"/>
        </w:rPr>
      </w:pPr>
    </w:p>
    <w:p w14:paraId="47013617" w14:textId="77777777" w:rsidR="00E20233" w:rsidRPr="00E202A1" w:rsidRDefault="00E20233" w:rsidP="008B46AA">
      <w:pPr>
        <w:rPr>
          <w:color w:val="000000" w:themeColor="text1"/>
        </w:rPr>
      </w:pPr>
    </w:p>
    <w:p w14:paraId="69F80CEB" w14:textId="5000AB02" w:rsidR="0004537B" w:rsidRDefault="0004537B" w:rsidP="0025512E">
      <w:pPr>
        <w:rPr>
          <w:b/>
          <w:bCs/>
        </w:rPr>
      </w:pPr>
    </w:p>
    <w:p w14:paraId="03B93349" w14:textId="16EC82A5" w:rsidR="00DA17D6" w:rsidRDefault="00DA17D6" w:rsidP="0025512E">
      <w:pPr>
        <w:rPr>
          <w:b/>
          <w:bCs/>
        </w:rPr>
      </w:pPr>
      <w:r>
        <w:rPr>
          <w:b/>
          <w:bCs/>
        </w:rPr>
        <w:t>References</w:t>
      </w:r>
    </w:p>
    <w:p w14:paraId="064B0205" w14:textId="77777777" w:rsidR="00DA17D6" w:rsidRDefault="00DA17D6" w:rsidP="00DA17D6">
      <w:pPr>
        <w:jc w:val="both"/>
        <w:rPr>
          <w:b/>
          <w:bCs/>
        </w:rPr>
      </w:pPr>
    </w:p>
    <w:p w14:paraId="11C1B444" w14:textId="77777777" w:rsidR="00DA17D6" w:rsidRDefault="00DA17D6" w:rsidP="00DA17D6">
      <w:pPr>
        <w:numPr>
          <w:ilvl w:val="0"/>
          <w:numId w:val="13"/>
        </w:numPr>
        <w:shd w:val="clear" w:color="auto" w:fill="FFFFFF"/>
        <w:spacing w:before="100" w:beforeAutospacing="1" w:after="100" w:afterAutospacing="1" w:line="276" w:lineRule="auto"/>
        <w:contextualSpacing/>
        <w:rPr>
          <w:color w:val="000000" w:themeColor="text1"/>
        </w:rPr>
      </w:pPr>
      <w:r w:rsidRPr="00764C1A">
        <w:rPr>
          <w:color w:val="000000" w:themeColor="text1"/>
        </w:rPr>
        <w:t>World malaria report 2019. Geneva: World Health Organization; 2019. Licence: CC BY-NC-SA 3.0 IGO.</w:t>
      </w:r>
    </w:p>
    <w:p w14:paraId="4F2D44F5" w14:textId="77777777" w:rsidR="00DA17D6" w:rsidRDefault="00DA17D6" w:rsidP="00DA17D6">
      <w:pPr>
        <w:numPr>
          <w:ilvl w:val="0"/>
          <w:numId w:val="13"/>
        </w:numPr>
        <w:shd w:val="clear" w:color="auto" w:fill="FFFFFF"/>
        <w:spacing w:before="100" w:beforeAutospacing="1" w:after="100" w:afterAutospacing="1" w:line="276" w:lineRule="auto"/>
        <w:contextualSpacing/>
        <w:rPr>
          <w:color w:val="000000" w:themeColor="text1"/>
        </w:rPr>
      </w:pPr>
      <w:bookmarkStart w:id="3" w:name="OLE_LINK5"/>
      <w:r w:rsidRPr="00077C4C">
        <w:rPr>
          <w:color w:val="000000" w:themeColor="text1"/>
        </w:rPr>
        <w:t>U.S. President’s Malaria Initiative Nigeria Malaria Operational Plan FY 2020. Retrieved from (</w:t>
      </w:r>
      <w:hyperlink r:id="rId20" w:history="1">
        <w:r w:rsidRPr="00987322">
          <w:rPr>
            <w:rStyle w:val="Hyperlink"/>
          </w:rPr>
          <w:t>www.pmi.gov</w:t>
        </w:r>
      </w:hyperlink>
      <w:r w:rsidRPr="00077C4C">
        <w:rPr>
          <w:color w:val="000000" w:themeColor="text1"/>
        </w:rPr>
        <w:t>)</w:t>
      </w:r>
    </w:p>
    <w:bookmarkEnd w:id="3"/>
    <w:p w14:paraId="16BB43F2" w14:textId="77777777" w:rsidR="00DA17D6" w:rsidRPr="004B2BEB" w:rsidRDefault="00DA17D6" w:rsidP="00DA17D6">
      <w:pPr>
        <w:numPr>
          <w:ilvl w:val="0"/>
          <w:numId w:val="13"/>
        </w:numPr>
        <w:shd w:val="clear" w:color="auto" w:fill="FFFFFF"/>
        <w:spacing w:before="100" w:beforeAutospacing="1" w:after="100" w:afterAutospacing="1" w:line="276" w:lineRule="auto"/>
        <w:rPr>
          <w:color w:val="000000" w:themeColor="text1"/>
        </w:rPr>
      </w:pPr>
      <w:r w:rsidRPr="004B2BEB">
        <w:rPr>
          <w:color w:val="000000" w:themeColor="text1"/>
        </w:rPr>
        <w:t>National Population Commission - NPC/Nigeria and ICF. 2019. Nigeria Demographic and Health Survey 2018. Abuja, Nigeria, and Rockville, Maryland, USA: NPC and ICF.</w:t>
      </w:r>
    </w:p>
    <w:p w14:paraId="292A65B2" w14:textId="77777777" w:rsidR="00DA17D6" w:rsidRPr="007509A2" w:rsidRDefault="00DA17D6" w:rsidP="00DA17D6">
      <w:pPr>
        <w:numPr>
          <w:ilvl w:val="0"/>
          <w:numId w:val="13"/>
        </w:numPr>
        <w:shd w:val="clear" w:color="auto" w:fill="FFFFFF"/>
        <w:spacing w:before="100" w:beforeAutospacing="1" w:after="100" w:afterAutospacing="1"/>
      </w:pPr>
      <w:r w:rsidRPr="00CA54FD">
        <w:t xml:space="preserve">Thwing, J., Eisele, T., Steketee, R. (2011). Protective efficacy of malaria case management for preventing malaria mortality in children: a systematic review for the Lives Saved Tool. BMC Public Health., 11(3). doi: 10.1186/1471-2458-11-S3-S14. </w:t>
      </w:r>
    </w:p>
    <w:p w14:paraId="5A8C1BC7" w14:textId="77777777" w:rsidR="00DA17D6" w:rsidRDefault="00DA17D6" w:rsidP="00DA17D6">
      <w:pPr>
        <w:numPr>
          <w:ilvl w:val="0"/>
          <w:numId w:val="13"/>
        </w:numPr>
        <w:shd w:val="clear" w:color="auto" w:fill="FFFFFF"/>
        <w:spacing w:before="100" w:beforeAutospacing="1" w:after="100" w:afterAutospacing="1" w:line="276" w:lineRule="auto"/>
        <w:contextualSpacing/>
        <w:rPr>
          <w:color w:val="000000" w:themeColor="text1"/>
        </w:rPr>
      </w:pPr>
      <w:r w:rsidRPr="005F0327">
        <w:rPr>
          <w:color w:val="000000" w:themeColor="text1"/>
        </w:rPr>
        <w:t>Challenger, J.D., Bruxvoort, K., Ghani, A.C. et al. Assessing the impact of imperfect adherence to artemether-lumefantrine on malaria treatment outcomes using within-host modelling. Nat Commun 8, 1373 (2017).</w:t>
      </w:r>
    </w:p>
    <w:p w14:paraId="4C129163" w14:textId="77777777" w:rsidR="00DA17D6" w:rsidRDefault="00DA17D6" w:rsidP="00DA17D6">
      <w:pPr>
        <w:pStyle w:val="NormalWeb"/>
        <w:numPr>
          <w:ilvl w:val="0"/>
          <w:numId w:val="13"/>
        </w:numPr>
        <w:spacing w:line="276" w:lineRule="auto"/>
        <w:contextualSpacing/>
        <w:rPr>
          <w:color w:val="000000"/>
        </w:rPr>
      </w:pPr>
      <w:r w:rsidRPr="00862A90">
        <w:rPr>
          <w:color w:val="000000"/>
        </w:rPr>
        <w:t xml:space="preserve">Beargie SM, Higgins CR, Evans DR, Laing SK, Erim D, Ozawa S (2019) The economic impact of substandard and falsified antimalarial medications in Nigeria. PLoS ONE 14(8): e0217910. </w:t>
      </w:r>
      <w:hyperlink r:id="rId21" w:history="1">
        <w:r w:rsidRPr="00987322">
          <w:rPr>
            <w:rStyle w:val="Hyperlink"/>
          </w:rPr>
          <w:t>https://doi.org/10.1371/journal. pone.0217910</w:t>
        </w:r>
      </w:hyperlink>
    </w:p>
    <w:p w14:paraId="7F60529C" w14:textId="77777777" w:rsidR="00DA17D6" w:rsidRPr="00AD67FA" w:rsidRDefault="00DA17D6" w:rsidP="00DA17D6">
      <w:pPr>
        <w:numPr>
          <w:ilvl w:val="0"/>
          <w:numId w:val="13"/>
        </w:numPr>
        <w:shd w:val="clear" w:color="auto" w:fill="FFFFFF"/>
        <w:spacing w:before="100" w:beforeAutospacing="1" w:after="100" w:afterAutospacing="1" w:line="276" w:lineRule="auto"/>
        <w:rPr>
          <w:rStyle w:val="Hyperlink"/>
          <w:color w:val="000000" w:themeColor="text1"/>
          <w:u w:val="none"/>
        </w:rPr>
      </w:pPr>
      <w:r w:rsidRPr="00A92D09">
        <w:rPr>
          <w:color w:val="000000" w:themeColor="text1"/>
        </w:rPr>
        <w:t xml:space="preserve">Ahmad M. Yakasai, Muhammad Hamza, Mahmood M. Dalhat, Musa Bello, Muktar A. Gadanya, Zuwaira M. Yaqub, Daiyabu A. Ibrahim, Fatimah Hassan-Hanga, "Adherence to Artemisinin-Based Combination Therapy for the Treatment of Uncomplicated Malaria: A Systematic Review and Meta-Analysis", Journal of Tropical Medicine, vol. 2015, Article ID 189232, 11 pages, 2015. </w:t>
      </w:r>
      <w:hyperlink r:id="rId22" w:history="1">
        <w:r w:rsidRPr="00987322">
          <w:rPr>
            <w:rStyle w:val="Hyperlink"/>
          </w:rPr>
          <w:t>https://doi.org/10.1155/2015/189232</w:t>
        </w:r>
      </w:hyperlink>
    </w:p>
    <w:p w14:paraId="2B4B3FA3" w14:textId="77777777" w:rsidR="00DA17D6" w:rsidRDefault="00DA17D6" w:rsidP="00DA17D6">
      <w:pPr>
        <w:numPr>
          <w:ilvl w:val="0"/>
          <w:numId w:val="13"/>
        </w:numPr>
        <w:shd w:val="clear" w:color="auto" w:fill="FFFFFF"/>
        <w:spacing w:before="100" w:beforeAutospacing="1" w:after="100" w:afterAutospacing="1" w:line="276" w:lineRule="auto"/>
        <w:rPr>
          <w:color w:val="000000" w:themeColor="text1"/>
        </w:rPr>
      </w:pPr>
      <w:r>
        <w:rPr>
          <w:color w:val="000000" w:themeColor="text1"/>
        </w:rPr>
        <w:t xml:space="preserve">Plecher, H. (2020). Nigeria: Inflation Rate from 2005 to 2025. Statista. Accessed from </w:t>
      </w:r>
      <w:r w:rsidRPr="00E40F9F">
        <w:rPr>
          <w:color w:val="000000" w:themeColor="text1"/>
        </w:rPr>
        <w:t>https://www.statista.com/statistics/383132/inflation-rate-in-nigeria/</w:t>
      </w:r>
      <w:r>
        <w:rPr>
          <w:color w:val="000000" w:themeColor="text1"/>
        </w:rPr>
        <w:t xml:space="preserve"> </w:t>
      </w:r>
    </w:p>
    <w:p w14:paraId="00D51FCB" w14:textId="77777777" w:rsidR="00DA17D6" w:rsidRDefault="00DA17D6" w:rsidP="00DA17D6">
      <w:pPr>
        <w:numPr>
          <w:ilvl w:val="0"/>
          <w:numId w:val="13"/>
        </w:numPr>
        <w:shd w:val="clear" w:color="auto" w:fill="FFFFFF"/>
        <w:spacing w:before="100" w:beforeAutospacing="1" w:after="100" w:afterAutospacing="1" w:line="276" w:lineRule="auto"/>
        <w:rPr>
          <w:color w:val="000000" w:themeColor="text1"/>
        </w:rPr>
      </w:pPr>
      <w:r w:rsidRPr="00E40F9F">
        <w:rPr>
          <w:color w:val="000000" w:themeColor="text1"/>
        </w:rPr>
        <w:t xml:space="preserve">Nigerian Naira (NGN) to US Dollar (USD) exchange rate history. (n.d.). Retrieved January 04, 2021, from </w:t>
      </w:r>
      <w:hyperlink r:id="rId23" w:history="1">
        <w:r w:rsidRPr="00134FFF">
          <w:rPr>
            <w:rStyle w:val="Hyperlink"/>
          </w:rPr>
          <w:t>https://www.exchangerates.org.uk/NGN-USD-exchange-rate-history.html</w:t>
        </w:r>
      </w:hyperlink>
    </w:p>
    <w:p w14:paraId="0B315E7B" w14:textId="77777777" w:rsidR="00DA17D6" w:rsidRPr="00D57140" w:rsidRDefault="00DA17D6" w:rsidP="00DA17D6">
      <w:pPr>
        <w:pStyle w:val="ListParagraph"/>
        <w:numPr>
          <w:ilvl w:val="0"/>
          <w:numId w:val="13"/>
        </w:numPr>
      </w:pPr>
      <w:r w:rsidRPr="00D57140">
        <w:rPr>
          <w:color w:val="222222"/>
          <w:shd w:val="clear" w:color="auto" w:fill="FFFFFF"/>
        </w:rPr>
        <w:t>Guidelines for the Treatment of Malaria. 3rd edition. Geneva: World Health Organization; 2015. </w:t>
      </w:r>
      <w:r w:rsidRPr="00D57140">
        <w:rPr>
          <w:rStyle w:val="bkciteavail"/>
          <w:color w:val="222222"/>
          <w:shd w:val="clear" w:color="auto" w:fill="FFFFFF"/>
        </w:rPr>
        <w:t>Available from: https://www.ncbi.nlm.nih.gov/books/NBK294440/</w:t>
      </w:r>
    </w:p>
    <w:p w14:paraId="00023CDA" w14:textId="77777777" w:rsidR="00DA17D6" w:rsidRPr="004428F3" w:rsidRDefault="00DA17D6" w:rsidP="00DA17D6">
      <w:pPr>
        <w:pStyle w:val="ListParagraph"/>
        <w:numPr>
          <w:ilvl w:val="0"/>
          <w:numId w:val="13"/>
        </w:numPr>
        <w:rPr>
          <w:color w:val="000000" w:themeColor="text1"/>
        </w:rPr>
      </w:pPr>
      <w:r w:rsidRPr="00D57140">
        <w:rPr>
          <w:color w:val="000000" w:themeColor="text1"/>
        </w:rPr>
        <w:t xml:space="preserve">Olumese, P. (2006). Guidelines for the treatment of malaria. Geneva: World health </w:t>
      </w:r>
      <w:r w:rsidRPr="004428F3">
        <w:rPr>
          <w:color w:val="000000" w:themeColor="text1"/>
        </w:rPr>
        <w:t>organization (WHO).</w:t>
      </w:r>
    </w:p>
    <w:p w14:paraId="70E51D98" w14:textId="77777777" w:rsidR="00DA17D6" w:rsidRPr="004428F3" w:rsidRDefault="00DA17D6" w:rsidP="00DA17D6">
      <w:pPr>
        <w:pStyle w:val="NormalWeb"/>
        <w:numPr>
          <w:ilvl w:val="0"/>
          <w:numId w:val="13"/>
        </w:numPr>
      </w:pPr>
      <w:r w:rsidRPr="004428F3">
        <w:t xml:space="preserve">Sagbo, G.G., Zo- houn, L., Bognon, G., Agossou, J., Padonou, C., Tohodjèdé, Y., Alihonou, F. and Ayivi, B. (2017) Benefits of Artesunate versus Quinine in the Treatment of Children with Severe Malaria at the National University Teaching Hospital of Cotonou. Open Journal of Pediatrics, 7, 156-163. https://doi.org/10.4236/ojped.2017.73019 </w:t>
      </w:r>
    </w:p>
    <w:p w14:paraId="20AD40BA" w14:textId="77777777" w:rsidR="00DA17D6" w:rsidRPr="00F66F25" w:rsidRDefault="00DA17D6" w:rsidP="00DA17D6">
      <w:pPr>
        <w:numPr>
          <w:ilvl w:val="0"/>
          <w:numId w:val="13"/>
        </w:numPr>
        <w:shd w:val="clear" w:color="auto" w:fill="FFFFFF"/>
        <w:spacing w:before="100" w:beforeAutospacing="1" w:after="100" w:afterAutospacing="1" w:line="276" w:lineRule="auto"/>
        <w:rPr>
          <w:color w:val="000000" w:themeColor="text1"/>
        </w:rPr>
      </w:pPr>
      <w:r w:rsidRPr="005757B1">
        <w:rPr>
          <w:color w:val="000000" w:themeColor="text1"/>
        </w:rPr>
        <w:t xml:space="preserve">Hennessee, I., Chinkhumba, J., Briggs-Hagen, M. et al. Household costs among patients hospitalized with malaria: evidence from a national survey in Malawi, 2012. Malar J 16, 395 (2017). </w:t>
      </w:r>
      <w:hyperlink r:id="rId24" w:history="1">
        <w:r w:rsidRPr="00987322">
          <w:rPr>
            <w:rStyle w:val="Hyperlink"/>
          </w:rPr>
          <w:t>https://doi.org/10.1186/s12936-017-2038-y</w:t>
        </w:r>
      </w:hyperlink>
    </w:p>
    <w:p w14:paraId="3198E9FA" w14:textId="77777777" w:rsidR="00DA17D6" w:rsidRPr="005D204E" w:rsidRDefault="00DA17D6" w:rsidP="00DA17D6">
      <w:pPr>
        <w:pStyle w:val="ListParagraph"/>
        <w:numPr>
          <w:ilvl w:val="0"/>
          <w:numId w:val="13"/>
        </w:numPr>
        <w:rPr>
          <w:color w:val="000000" w:themeColor="text1"/>
        </w:rPr>
      </w:pPr>
      <w:r w:rsidRPr="005D204E">
        <w:rPr>
          <w:color w:val="000000" w:themeColor="text1"/>
        </w:rPr>
        <w:t>Nigeria National Bureau of Statistics (NBS). General Household Survey, Panel 2015-2016, Wave 3.</w:t>
      </w:r>
    </w:p>
    <w:p w14:paraId="5254DD75" w14:textId="77777777" w:rsidR="00DA17D6" w:rsidRDefault="00DA17D6" w:rsidP="00DA17D6">
      <w:pPr>
        <w:numPr>
          <w:ilvl w:val="0"/>
          <w:numId w:val="13"/>
        </w:numPr>
        <w:shd w:val="clear" w:color="auto" w:fill="FFFFFF"/>
        <w:spacing w:before="100" w:beforeAutospacing="1" w:after="100" w:afterAutospacing="1" w:line="276" w:lineRule="auto"/>
        <w:rPr>
          <w:color w:val="000000" w:themeColor="text1"/>
        </w:rPr>
      </w:pPr>
      <w:r w:rsidRPr="00957421">
        <w:rPr>
          <w:color w:val="000000" w:themeColor="text1"/>
        </w:rPr>
        <w:t>Deaton, Angus. 1997. The Analysis of Household Surveys: A Microeconometric Approach to Development Policy. Baltimore, MD: Johns Hopkins University Press.</w:t>
      </w:r>
    </w:p>
    <w:p w14:paraId="1CC0AFD7" w14:textId="77777777" w:rsidR="00DA17D6" w:rsidRDefault="00DA17D6" w:rsidP="00DA17D6">
      <w:pPr>
        <w:pStyle w:val="ListParagraph"/>
        <w:numPr>
          <w:ilvl w:val="0"/>
          <w:numId w:val="13"/>
        </w:numPr>
        <w:rPr>
          <w:color w:val="000000" w:themeColor="text1"/>
        </w:rPr>
      </w:pPr>
      <w:r w:rsidRPr="00562E93">
        <w:rPr>
          <w:color w:val="000000" w:themeColor="text1"/>
        </w:rPr>
        <w:t xml:space="preserve">Income inequality and limitations of the gini index: The case of South Africa. (n.d.). Retrieved December 22, 2020, from </w:t>
      </w:r>
      <w:hyperlink r:id="rId25" w:history="1">
        <w:r w:rsidRPr="00134FFF">
          <w:rPr>
            <w:rStyle w:val="Hyperlink"/>
          </w:rPr>
          <w:t>http://www.hsrc.ac.za/en/review/hsrc-review-november-2014/limitations-of-gini-index</w:t>
        </w:r>
      </w:hyperlink>
    </w:p>
    <w:p w14:paraId="272698E2" w14:textId="77777777" w:rsidR="00DA17D6" w:rsidRPr="003479F5" w:rsidRDefault="00DA17D6" w:rsidP="00DA17D6">
      <w:pPr>
        <w:numPr>
          <w:ilvl w:val="0"/>
          <w:numId w:val="13"/>
        </w:numPr>
        <w:shd w:val="clear" w:color="auto" w:fill="FFFFFF"/>
        <w:spacing w:before="100" w:beforeAutospacing="1" w:after="100" w:afterAutospacing="1"/>
      </w:pPr>
      <w:r w:rsidRPr="00885AB3">
        <w:t xml:space="preserve">Verguet, S., Kim, J., Jamison, D. (2016). Extended Cost-Effectiveness Analysis For Health Policy Assessment: A Tutorial. Pharmacoeconomics, 34(913-923). doi: DOI </w:t>
      </w:r>
      <w:r w:rsidRPr="003479F5">
        <w:t xml:space="preserve">10.1007/s40273-016-0414-z </w:t>
      </w:r>
    </w:p>
    <w:p w14:paraId="37782D3A" w14:textId="4B038CDA" w:rsidR="004008F7" w:rsidRPr="004008F7" w:rsidRDefault="004008F7" w:rsidP="00DA17D6">
      <w:pPr>
        <w:pStyle w:val="ListParagraph"/>
        <w:numPr>
          <w:ilvl w:val="0"/>
          <w:numId w:val="13"/>
        </w:numPr>
        <w:rPr>
          <w:color w:val="000000" w:themeColor="text1"/>
        </w:rPr>
      </w:pPr>
      <w:r w:rsidRPr="004008F7">
        <w:rPr>
          <w:color w:val="000000" w:themeColor="text1"/>
        </w:rPr>
        <w:t>United Nations, Department of Economic and Social Affairs, Population Division. World Population Prospects: The 2019 Revision.</w:t>
      </w:r>
    </w:p>
    <w:p w14:paraId="0EC3DE69" w14:textId="7C2BCD84" w:rsidR="00DA17D6" w:rsidRPr="003479F5" w:rsidRDefault="00DA17D6" w:rsidP="00DA17D6">
      <w:pPr>
        <w:pStyle w:val="ListParagraph"/>
        <w:numPr>
          <w:ilvl w:val="0"/>
          <w:numId w:val="13"/>
        </w:numPr>
        <w:rPr>
          <w:color w:val="000000" w:themeColor="text1"/>
        </w:rPr>
      </w:pPr>
      <w:r w:rsidRPr="003479F5">
        <w:rPr>
          <w:color w:val="000000" w:themeColor="text1"/>
          <w:shd w:val="clear" w:color="auto" w:fill="FFFFFF"/>
        </w:rPr>
        <w:t>Lubell, Y., Staedke, S. G., Greenwood, B. M., Kamya, M. R., Molyneux, M., Newton, P. N., Reyburn, H., Snow, R. W., D'Alessandro, U., English, M., Day, N., Kremsner, P., Dondorp, A., Mbacham, W., Dorsey, G., Owusu-Agyei, S., Maitland, K., Krishna, S., Newton, C., Pasvol, G., … Whitty, C. J. (2011). Likely health outcomes for untreated acute febrile illness in the tropics in decision and economic models; a Delphi survey. </w:t>
      </w:r>
      <w:r w:rsidRPr="003479F5">
        <w:rPr>
          <w:i/>
          <w:iCs/>
          <w:color w:val="000000" w:themeColor="text1"/>
        </w:rPr>
        <w:t>PloS one</w:t>
      </w:r>
      <w:r w:rsidRPr="003479F5">
        <w:rPr>
          <w:color w:val="000000" w:themeColor="text1"/>
          <w:shd w:val="clear" w:color="auto" w:fill="FFFFFF"/>
        </w:rPr>
        <w:t>, </w:t>
      </w:r>
      <w:r w:rsidRPr="003479F5">
        <w:rPr>
          <w:i/>
          <w:iCs/>
          <w:color w:val="000000" w:themeColor="text1"/>
        </w:rPr>
        <w:t>6</w:t>
      </w:r>
      <w:r w:rsidRPr="003479F5">
        <w:rPr>
          <w:color w:val="000000" w:themeColor="text1"/>
          <w:shd w:val="clear" w:color="auto" w:fill="FFFFFF"/>
        </w:rPr>
        <w:t>(2), e17439. https://doi.org/10.1371/journal.pone.0017439</w:t>
      </w:r>
    </w:p>
    <w:p w14:paraId="0B38207D" w14:textId="3253C89A" w:rsidR="00DA17D6" w:rsidRDefault="00DA17D6" w:rsidP="00DA17D6">
      <w:pPr>
        <w:shd w:val="clear" w:color="auto" w:fill="FFFFFF"/>
        <w:spacing w:before="100" w:beforeAutospacing="1" w:after="100" w:afterAutospacing="1"/>
      </w:pPr>
    </w:p>
    <w:p w14:paraId="454F6425" w14:textId="121F037B" w:rsidR="00DA17D6" w:rsidRPr="00DA17D6" w:rsidRDefault="00DA17D6" w:rsidP="00DA17D6">
      <w:pPr>
        <w:jc w:val="both"/>
        <w:rPr>
          <w:b/>
          <w:bCs/>
        </w:rPr>
      </w:pPr>
    </w:p>
    <w:p w14:paraId="15F42367" w14:textId="47BA58CF" w:rsidR="00BD0104" w:rsidRDefault="00BD0104"/>
    <w:sectPr w:rsidR="00BD0104" w:rsidSect="000626C9">
      <w:footerReference w:type="even" r:id="rId26"/>
      <w:footerReference w:type="default" r:id="rId2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Rishi Dasgupta" w:date="2021-10-06T09:14:00Z" w:initials="RD">
    <w:p w14:paraId="3241CDDF" w14:textId="03FE4A5C" w:rsidR="009F7FD6" w:rsidRDefault="009F7FD6" w:rsidP="009F7FD6">
      <w:pPr>
        <w:pStyle w:val="CommentText"/>
      </w:pPr>
      <w:r>
        <w:rPr>
          <w:rStyle w:val="CommentReference"/>
        </w:rPr>
        <w:annotationRef/>
      </w:r>
      <w:r>
        <w:t xml:space="preserve">Values have been updated to reflect true sensitivity analysis (previous table contained an error with symmetrical tails) </w:t>
      </w:r>
    </w:p>
  </w:comment>
  <w:comment w:id="2" w:author="Rishi Dasgupta" w:date="2021-10-06T09:16:00Z" w:initials="RD">
    <w:p w14:paraId="3C60909E" w14:textId="3D28A853" w:rsidR="009F7FD6" w:rsidRDefault="009F7FD6" w:rsidP="009F7FD6">
      <w:pPr>
        <w:pStyle w:val="CommentText"/>
      </w:pPr>
      <w:r>
        <w:rPr>
          <w:rStyle w:val="CommentReference"/>
        </w:rPr>
        <w:annotationRef/>
      </w:r>
      <w:r>
        <w:t>Table added to reflect cost per intervention outcome (more in line with traditional CEA), while manuscript contains table with intervention outcomes per million spent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41CDDF" w15:done="0"/>
  <w15:commentEx w15:paraId="3C6090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7E773" w16cex:dateUtc="2021-10-06T13:14:00Z"/>
  <w16cex:commentExtensible w16cex:durableId="2507E7FE" w16cex:dateUtc="2021-10-06T1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41CDDF" w16cid:durableId="2507E773"/>
  <w16cid:commentId w16cid:paraId="3C60909E" w16cid:durableId="2507E7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6A790" w14:textId="77777777" w:rsidR="00731741" w:rsidRDefault="00731741" w:rsidP="00613394">
      <w:r>
        <w:separator/>
      </w:r>
    </w:p>
  </w:endnote>
  <w:endnote w:type="continuationSeparator" w:id="0">
    <w:p w14:paraId="5288B673" w14:textId="77777777" w:rsidR="00731741" w:rsidRDefault="00731741" w:rsidP="0061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58204961"/>
      <w:docPartObj>
        <w:docPartGallery w:val="Page Numbers (Bottom of Page)"/>
        <w:docPartUnique/>
      </w:docPartObj>
    </w:sdtPr>
    <w:sdtEndPr>
      <w:rPr>
        <w:rStyle w:val="PageNumber"/>
      </w:rPr>
    </w:sdtEndPr>
    <w:sdtContent>
      <w:p w14:paraId="47D3ECF7" w14:textId="509A5420" w:rsidR="00CF2745" w:rsidRDefault="00CF2745" w:rsidP="00BD01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4929C3" w14:textId="77777777" w:rsidR="00CF2745" w:rsidRDefault="00CF2745" w:rsidP="0061339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52417016"/>
      <w:docPartObj>
        <w:docPartGallery w:val="Page Numbers (Bottom of Page)"/>
        <w:docPartUnique/>
      </w:docPartObj>
    </w:sdtPr>
    <w:sdtEndPr>
      <w:rPr>
        <w:rStyle w:val="PageNumber"/>
      </w:rPr>
    </w:sdtEndPr>
    <w:sdtContent>
      <w:p w14:paraId="6F03788B" w14:textId="5E94E6A3" w:rsidR="00CF2745" w:rsidRDefault="00CF2745" w:rsidP="00BD01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924239" w14:textId="77777777" w:rsidR="00CF2745" w:rsidRDefault="00CF2745" w:rsidP="0061339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BD8F3" w14:textId="77777777" w:rsidR="00731741" w:rsidRDefault="00731741" w:rsidP="00613394">
      <w:r>
        <w:separator/>
      </w:r>
    </w:p>
  </w:footnote>
  <w:footnote w:type="continuationSeparator" w:id="0">
    <w:p w14:paraId="0F27E72E" w14:textId="77777777" w:rsidR="00731741" w:rsidRDefault="00731741" w:rsidP="006133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3D93"/>
    <w:multiLevelType w:val="hybridMultilevel"/>
    <w:tmpl w:val="CA98DA8A"/>
    <w:lvl w:ilvl="0" w:tplc="7FCC55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22770"/>
    <w:multiLevelType w:val="hybridMultilevel"/>
    <w:tmpl w:val="01686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D2CCF"/>
    <w:multiLevelType w:val="multilevel"/>
    <w:tmpl w:val="8130B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C45E4E"/>
    <w:multiLevelType w:val="hybridMultilevel"/>
    <w:tmpl w:val="36EC8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063DA9"/>
    <w:multiLevelType w:val="hybridMultilevel"/>
    <w:tmpl w:val="455C51C6"/>
    <w:lvl w:ilvl="0" w:tplc="A4AA944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D36AE"/>
    <w:multiLevelType w:val="hybridMultilevel"/>
    <w:tmpl w:val="D5409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364DF"/>
    <w:multiLevelType w:val="hybridMultilevel"/>
    <w:tmpl w:val="A5A2DE9C"/>
    <w:lvl w:ilvl="0" w:tplc="7FCC556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34F33"/>
    <w:multiLevelType w:val="hybridMultilevel"/>
    <w:tmpl w:val="97BC6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06570"/>
    <w:multiLevelType w:val="hybridMultilevel"/>
    <w:tmpl w:val="455C51C6"/>
    <w:lvl w:ilvl="0" w:tplc="A4AA944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14D35"/>
    <w:multiLevelType w:val="hybridMultilevel"/>
    <w:tmpl w:val="566609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803C2"/>
    <w:multiLevelType w:val="hybridMultilevel"/>
    <w:tmpl w:val="AC30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35BE3"/>
    <w:multiLevelType w:val="hybridMultilevel"/>
    <w:tmpl w:val="BEEC07F4"/>
    <w:lvl w:ilvl="0" w:tplc="04090001">
      <w:start w:val="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F695C"/>
    <w:multiLevelType w:val="hybridMultilevel"/>
    <w:tmpl w:val="91EC8E7E"/>
    <w:lvl w:ilvl="0" w:tplc="8A4E75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73CB2"/>
    <w:multiLevelType w:val="hybridMultilevel"/>
    <w:tmpl w:val="0AE8C7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704AB"/>
    <w:multiLevelType w:val="hybridMultilevel"/>
    <w:tmpl w:val="16681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EF138C"/>
    <w:multiLevelType w:val="hybridMultilevel"/>
    <w:tmpl w:val="A5346E9C"/>
    <w:lvl w:ilvl="0" w:tplc="4440C7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46460"/>
    <w:multiLevelType w:val="hybridMultilevel"/>
    <w:tmpl w:val="1DCEC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8D1B29"/>
    <w:multiLevelType w:val="hybridMultilevel"/>
    <w:tmpl w:val="5240F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F3E1B"/>
    <w:multiLevelType w:val="hybridMultilevel"/>
    <w:tmpl w:val="9F28287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BA45C9"/>
    <w:multiLevelType w:val="hybridMultilevel"/>
    <w:tmpl w:val="CA442E5A"/>
    <w:lvl w:ilvl="0" w:tplc="5F025A9E">
      <w:start w:val="1"/>
      <w:numFmt w:val="decimal"/>
      <w:lvlText w:val="%1."/>
      <w:lvlJc w:val="left"/>
      <w:pPr>
        <w:ind w:left="720" w:hanging="360"/>
      </w:pPr>
      <w:rPr>
        <w:rFonts w:ascii="Arial" w:hAnsi="Arial" w:cs="Arial" w:hint="default"/>
        <w:color w:val="30303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82173F"/>
    <w:multiLevelType w:val="hybridMultilevel"/>
    <w:tmpl w:val="CA98DA8A"/>
    <w:lvl w:ilvl="0" w:tplc="7FCC55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DA43AE"/>
    <w:multiLevelType w:val="hybridMultilevel"/>
    <w:tmpl w:val="91BEA326"/>
    <w:lvl w:ilvl="0" w:tplc="2A8C9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203B56"/>
    <w:multiLevelType w:val="hybridMultilevel"/>
    <w:tmpl w:val="455C51C6"/>
    <w:lvl w:ilvl="0" w:tplc="A4AA944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FA57B0"/>
    <w:multiLevelType w:val="hybridMultilevel"/>
    <w:tmpl w:val="6EC8596E"/>
    <w:lvl w:ilvl="0" w:tplc="418E4E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381F18"/>
    <w:multiLevelType w:val="hybridMultilevel"/>
    <w:tmpl w:val="F29E1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90BD3"/>
    <w:multiLevelType w:val="hybridMultilevel"/>
    <w:tmpl w:val="4008EA7C"/>
    <w:lvl w:ilvl="0" w:tplc="04090001">
      <w:start w:val="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64621A"/>
    <w:multiLevelType w:val="hybridMultilevel"/>
    <w:tmpl w:val="2094427C"/>
    <w:lvl w:ilvl="0" w:tplc="875EC6D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447934"/>
    <w:multiLevelType w:val="hybridMultilevel"/>
    <w:tmpl w:val="A40285B0"/>
    <w:lvl w:ilvl="0" w:tplc="580AFDA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3431D79"/>
    <w:multiLevelType w:val="hybridMultilevel"/>
    <w:tmpl w:val="0E88C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E60D46"/>
    <w:multiLevelType w:val="hybridMultilevel"/>
    <w:tmpl w:val="E96C98E2"/>
    <w:lvl w:ilvl="0" w:tplc="0548DE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2"/>
  </w:num>
  <w:num w:numId="3">
    <w:abstractNumId w:val="22"/>
  </w:num>
  <w:num w:numId="4">
    <w:abstractNumId w:val="16"/>
  </w:num>
  <w:num w:numId="5">
    <w:abstractNumId w:val="12"/>
  </w:num>
  <w:num w:numId="6">
    <w:abstractNumId w:val="23"/>
  </w:num>
  <w:num w:numId="7">
    <w:abstractNumId w:val="20"/>
  </w:num>
  <w:num w:numId="8">
    <w:abstractNumId w:val="24"/>
  </w:num>
  <w:num w:numId="9">
    <w:abstractNumId w:val="8"/>
  </w:num>
  <w:num w:numId="10">
    <w:abstractNumId w:val="19"/>
  </w:num>
  <w:num w:numId="11">
    <w:abstractNumId w:val="25"/>
  </w:num>
  <w:num w:numId="12">
    <w:abstractNumId w:val="11"/>
  </w:num>
  <w:num w:numId="13">
    <w:abstractNumId w:val="4"/>
  </w:num>
  <w:num w:numId="14">
    <w:abstractNumId w:val="0"/>
  </w:num>
  <w:num w:numId="15">
    <w:abstractNumId w:val="18"/>
  </w:num>
  <w:num w:numId="16">
    <w:abstractNumId w:val="29"/>
  </w:num>
  <w:num w:numId="17">
    <w:abstractNumId w:val="6"/>
  </w:num>
  <w:num w:numId="18">
    <w:abstractNumId w:val="13"/>
  </w:num>
  <w:num w:numId="19">
    <w:abstractNumId w:val="7"/>
  </w:num>
  <w:num w:numId="20">
    <w:abstractNumId w:val="21"/>
  </w:num>
  <w:num w:numId="21">
    <w:abstractNumId w:val="28"/>
  </w:num>
  <w:num w:numId="22">
    <w:abstractNumId w:val="14"/>
  </w:num>
  <w:num w:numId="23">
    <w:abstractNumId w:val="9"/>
  </w:num>
  <w:num w:numId="24">
    <w:abstractNumId w:val="15"/>
  </w:num>
  <w:num w:numId="25">
    <w:abstractNumId w:val="27"/>
  </w:num>
  <w:num w:numId="26">
    <w:abstractNumId w:val="3"/>
  </w:num>
  <w:num w:numId="27">
    <w:abstractNumId w:val="10"/>
  </w:num>
  <w:num w:numId="28">
    <w:abstractNumId w:val="1"/>
  </w:num>
  <w:num w:numId="29">
    <w:abstractNumId w:val="5"/>
  </w:num>
  <w:num w:numId="30">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shi Dasgupta">
    <w15:presenceInfo w15:providerId="AD" w15:userId="S::rd192@duke.edu::a5e772a6-daa7-4af1-9e4f-7780fb4bb0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D6"/>
    <w:rsid w:val="00015AE1"/>
    <w:rsid w:val="0004537B"/>
    <w:rsid w:val="00045CE3"/>
    <w:rsid w:val="00046296"/>
    <w:rsid w:val="0006233F"/>
    <w:rsid w:val="00062544"/>
    <w:rsid w:val="000626C9"/>
    <w:rsid w:val="0007170C"/>
    <w:rsid w:val="00071ABE"/>
    <w:rsid w:val="00091D38"/>
    <w:rsid w:val="000971E8"/>
    <w:rsid w:val="000A0CD9"/>
    <w:rsid w:val="000C560A"/>
    <w:rsid w:val="00102489"/>
    <w:rsid w:val="001155E7"/>
    <w:rsid w:val="001262AC"/>
    <w:rsid w:val="001475AF"/>
    <w:rsid w:val="00154BDD"/>
    <w:rsid w:val="001742C5"/>
    <w:rsid w:val="00180633"/>
    <w:rsid w:val="00180ADD"/>
    <w:rsid w:val="001B0BE7"/>
    <w:rsid w:val="001B3714"/>
    <w:rsid w:val="001D2318"/>
    <w:rsid w:val="001D233E"/>
    <w:rsid w:val="00222BA9"/>
    <w:rsid w:val="0025512E"/>
    <w:rsid w:val="00270659"/>
    <w:rsid w:val="002961C1"/>
    <w:rsid w:val="002B0F5C"/>
    <w:rsid w:val="002C3644"/>
    <w:rsid w:val="002D7410"/>
    <w:rsid w:val="002E45F2"/>
    <w:rsid w:val="002F5E9A"/>
    <w:rsid w:val="003040F3"/>
    <w:rsid w:val="003068C6"/>
    <w:rsid w:val="00322E1D"/>
    <w:rsid w:val="00330435"/>
    <w:rsid w:val="00347D03"/>
    <w:rsid w:val="00350C9A"/>
    <w:rsid w:val="00351BA1"/>
    <w:rsid w:val="00354CC6"/>
    <w:rsid w:val="00374A4F"/>
    <w:rsid w:val="003815A6"/>
    <w:rsid w:val="003855DD"/>
    <w:rsid w:val="00386186"/>
    <w:rsid w:val="003A5F1B"/>
    <w:rsid w:val="003B3A10"/>
    <w:rsid w:val="003B6965"/>
    <w:rsid w:val="003C0093"/>
    <w:rsid w:val="003D2142"/>
    <w:rsid w:val="003D4891"/>
    <w:rsid w:val="003D559D"/>
    <w:rsid w:val="003D6124"/>
    <w:rsid w:val="003D69B2"/>
    <w:rsid w:val="004008F7"/>
    <w:rsid w:val="00402D98"/>
    <w:rsid w:val="004046BD"/>
    <w:rsid w:val="00407D0F"/>
    <w:rsid w:val="004219CB"/>
    <w:rsid w:val="00434500"/>
    <w:rsid w:val="004361F9"/>
    <w:rsid w:val="00464BD8"/>
    <w:rsid w:val="00475B3A"/>
    <w:rsid w:val="00494B94"/>
    <w:rsid w:val="004A53AD"/>
    <w:rsid w:val="004C30CE"/>
    <w:rsid w:val="004D228D"/>
    <w:rsid w:val="004D63AA"/>
    <w:rsid w:val="004E199D"/>
    <w:rsid w:val="00506814"/>
    <w:rsid w:val="005243F4"/>
    <w:rsid w:val="00525345"/>
    <w:rsid w:val="005448A2"/>
    <w:rsid w:val="00547895"/>
    <w:rsid w:val="0055238D"/>
    <w:rsid w:val="00554EDD"/>
    <w:rsid w:val="005673C2"/>
    <w:rsid w:val="00591DFE"/>
    <w:rsid w:val="005A3410"/>
    <w:rsid w:val="005C61F2"/>
    <w:rsid w:val="005E4C0C"/>
    <w:rsid w:val="005F0732"/>
    <w:rsid w:val="005F5A8F"/>
    <w:rsid w:val="005F790D"/>
    <w:rsid w:val="00600E62"/>
    <w:rsid w:val="006053ED"/>
    <w:rsid w:val="00610C1A"/>
    <w:rsid w:val="00613394"/>
    <w:rsid w:val="00614175"/>
    <w:rsid w:val="006175F7"/>
    <w:rsid w:val="006330ED"/>
    <w:rsid w:val="00635494"/>
    <w:rsid w:val="006462BF"/>
    <w:rsid w:val="0065125A"/>
    <w:rsid w:val="00660EE1"/>
    <w:rsid w:val="006B661D"/>
    <w:rsid w:val="006D6F44"/>
    <w:rsid w:val="006D7FE9"/>
    <w:rsid w:val="006E1782"/>
    <w:rsid w:val="007024B0"/>
    <w:rsid w:val="007179C7"/>
    <w:rsid w:val="00731741"/>
    <w:rsid w:val="00733E77"/>
    <w:rsid w:val="00740C05"/>
    <w:rsid w:val="00785835"/>
    <w:rsid w:val="00787206"/>
    <w:rsid w:val="00797E4B"/>
    <w:rsid w:val="007A23AD"/>
    <w:rsid w:val="007B40DB"/>
    <w:rsid w:val="007D451B"/>
    <w:rsid w:val="007E0F1B"/>
    <w:rsid w:val="007E61C1"/>
    <w:rsid w:val="007F175E"/>
    <w:rsid w:val="00837753"/>
    <w:rsid w:val="008453C6"/>
    <w:rsid w:val="00853349"/>
    <w:rsid w:val="008727F4"/>
    <w:rsid w:val="008825BE"/>
    <w:rsid w:val="00896611"/>
    <w:rsid w:val="008B0C28"/>
    <w:rsid w:val="008B46AA"/>
    <w:rsid w:val="008C4C38"/>
    <w:rsid w:val="008C630B"/>
    <w:rsid w:val="008D5D23"/>
    <w:rsid w:val="008F49E1"/>
    <w:rsid w:val="009044D0"/>
    <w:rsid w:val="00906B7F"/>
    <w:rsid w:val="0091707E"/>
    <w:rsid w:val="00936219"/>
    <w:rsid w:val="009364B0"/>
    <w:rsid w:val="009400D4"/>
    <w:rsid w:val="00943D10"/>
    <w:rsid w:val="00945859"/>
    <w:rsid w:val="00956DFE"/>
    <w:rsid w:val="0097154E"/>
    <w:rsid w:val="00977586"/>
    <w:rsid w:val="00983E74"/>
    <w:rsid w:val="009A3EA3"/>
    <w:rsid w:val="009C79FF"/>
    <w:rsid w:val="009E0D53"/>
    <w:rsid w:val="009E695B"/>
    <w:rsid w:val="009F7FD6"/>
    <w:rsid w:val="00A029C6"/>
    <w:rsid w:val="00A24ED5"/>
    <w:rsid w:val="00A27FC7"/>
    <w:rsid w:val="00A671E6"/>
    <w:rsid w:val="00A67F13"/>
    <w:rsid w:val="00A87FE0"/>
    <w:rsid w:val="00AC2BA4"/>
    <w:rsid w:val="00AC2FA8"/>
    <w:rsid w:val="00AD5F4B"/>
    <w:rsid w:val="00AE262F"/>
    <w:rsid w:val="00AF54A5"/>
    <w:rsid w:val="00AF58D5"/>
    <w:rsid w:val="00B0542E"/>
    <w:rsid w:val="00B11886"/>
    <w:rsid w:val="00B13EF2"/>
    <w:rsid w:val="00B14A76"/>
    <w:rsid w:val="00B2636B"/>
    <w:rsid w:val="00B517D9"/>
    <w:rsid w:val="00B719CF"/>
    <w:rsid w:val="00B82A01"/>
    <w:rsid w:val="00B904AD"/>
    <w:rsid w:val="00B90B79"/>
    <w:rsid w:val="00B97F9F"/>
    <w:rsid w:val="00BA3EDA"/>
    <w:rsid w:val="00BC1265"/>
    <w:rsid w:val="00BC7508"/>
    <w:rsid w:val="00BD0104"/>
    <w:rsid w:val="00BD27AF"/>
    <w:rsid w:val="00BD4F12"/>
    <w:rsid w:val="00BD59EC"/>
    <w:rsid w:val="00BF5729"/>
    <w:rsid w:val="00C0435A"/>
    <w:rsid w:val="00C32700"/>
    <w:rsid w:val="00C4525C"/>
    <w:rsid w:val="00C471FD"/>
    <w:rsid w:val="00C47428"/>
    <w:rsid w:val="00C47D5A"/>
    <w:rsid w:val="00CB2554"/>
    <w:rsid w:val="00CB5551"/>
    <w:rsid w:val="00CB71ED"/>
    <w:rsid w:val="00CF2745"/>
    <w:rsid w:val="00D21C81"/>
    <w:rsid w:val="00D23454"/>
    <w:rsid w:val="00D32B35"/>
    <w:rsid w:val="00D4083D"/>
    <w:rsid w:val="00D46967"/>
    <w:rsid w:val="00D521E2"/>
    <w:rsid w:val="00D52A2E"/>
    <w:rsid w:val="00D714D3"/>
    <w:rsid w:val="00D82063"/>
    <w:rsid w:val="00DA17D6"/>
    <w:rsid w:val="00DA4694"/>
    <w:rsid w:val="00DC4CC0"/>
    <w:rsid w:val="00DD3FCD"/>
    <w:rsid w:val="00DF0747"/>
    <w:rsid w:val="00E11A8E"/>
    <w:rsid w:val="00E11EEF"/>
    <w:rsid w:val="00E20233"/>
    <w:rsid w:val="00E202A1"/>
    <w:rsid w:val="00E43F1B"/>
    <w:rsid w:val="00E44096"/>
    <w:rsid w:val="00E86CA9"/>
    <w:rsid w:val="00EA1966"/>
    <w:rsid w:val="00EA40FE"/>
    <w:rsid w:val="00EC1ABA"/>
    <w:rsid w:val="00EC2A51"/>
    <w:rsid w:val="00EC73BE"/>
    <w:rsid w:val="00ED3F51"/>
    <w:rsid w:val="00ED5EF6"/>
    <w:rsid w:val="00EE17CE"/>
    <w:rsid w:val="00F13126"/>
    <w:rsid w:val="00F3077F"/>
    <w:rsid w:val="00F40D46"/>
    <w:rsid w:val="00F652DC"/>
    <w:rsid w:val="00F84940"/>
    <w:rsid w:val="00FA2493"/>
    <w:rsid w:val="00FB362D"/>
    <w:rsid w:val="00FB7B8A"/>
    <w:rsid w:val="00FC221B"/>
    <w:rsid w:val="00FD05BC"/>
    <w:rsid w:val="00FD5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3C625"/>
  <w15:chartTrackingRefBased/>
  <w15:docId w15:val="{32C9CDAF-56BD-C34B-AD4B-C3688843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508"/>
    <w:rPr>
      <w:rFonts w:ascii="Times New Roman" w:eastAsia="Times New Roman" w:hAnsi="Times New Roman" w:cs="Times New Roman"/>
    </w:rPr>
  </w:style>
  <w:style w:type="paragraph" w:styleId="Heading1">
    <w:name w:val="heading 1"/>
    <w:basedOn w:val="Normal"/>
    <w:next w:val="Normal"/>
    <w:link w:val="Heading1Char"/>
    <w:uiPriority w:val="9"/>
    <w:qFormat/>
    <w:rsid w:val="00DA17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A17D6"/>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A17D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7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A17D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A17D6"/>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DA17D6"/>
    <w:rPr>
      <w:sz w:val="18"/>
      <w:szCs w:val="18"/>
    </w:rPr>
  </w:style>
  <w:style w:type="character" w:customStyle="1" w:styleId="BalloonTextChar">
    <w:name w:val="Balloon Text Char"/>
    <w:basedOn w:val="DefaultParagraphFont"/>
    <w:link w:val="BalloonText"/>
    <w:uiPriority w:val="99"/>
    <w:semiHidden/>
    <w:rsid w:val="00DA17D6"/>
    <w:rPr>
      <w:rFonts w:ascii="Times New Roman" w:eastAsia="Times New Roman" w:hAnsi="Times New Roman" w:cs="Times New Roman"/>
      <w:sz w:val="18"/>
      <w:szCs w:val="18"/>
    </w:rPr>
  </w:style>
  <w:style w:type="character" w:styleId="Hyperlink">
    <w:name w:val="Hyperlink"/>
    <w:basedOn w:val="DefaultParagraphFont"/>
    <w:uiPriority w:val="99"/>
    <w:unhideWhenUsed/>
    <w:rsid w:val="00DA17D6"/>
    <w:rPr>
      <w:color w:val="0000FF"/>
      <w:u w:val="single"/>
    </w:rPr>
  </w:style>
  <w:style w:type="character" w:customStyle="1" w:styleId="apple-converted-space">
    <w:name w:val="apple-converted-space"/>
    <w:basedOn w:val="DefaultParagraphFont"/>
    <w:rsid w:val="00DA17D6"/>
  </w:style>
  <w:style w:type="paragraph" w:styleId="NormalWeb">
    <w:name w:val="Normal (Web)"/>
    <w:basedOn w:val="Normal"/>
    <w:uiPriority w:val="99"/>
    <w:unhideWhenUsed/>
    <w:rsid w:val="00DA17D6"/>
    <w:pPr>
      <w:spacing w:before="100" w:beforeAutospacing="1" w:after="100" w:afterAutospacing="1"/>
    </w:pPr>
  </w:style>
  <w:style w:type="character" w:customStyle="1" w:styleId="UnresolvedMention">
    <w:name w:val="Unresolved Mention"/>
    <w:basedOn w:val="DefaultParagraphFont"/>
    <w:uiPriority w:val="99"/>
    <w:semiHidden/>
    <w:unhideWhenUsed/>
    <w:rsid w:val="00DA17D6"/>
    <w:rPr>
      <w:color w:val="605E5C"/>
      <w:shd w:val="clear" w:color="auto" w:fill="E1DFDD"/>
    </w:rPr>
  </w:style>
  <w:style w:type="paragraph" w:styleId="ListParagraph">
    <w:name w:val="List Paragraph"/>
    <w:basedOn w:val="Normal"/>
    <w:uiPriority w:val="34"/>
    <w:qFormat/>
    <w:rsid w:val="00DA17D6"/>
    <w:pPr>
      <w:ind w:left="720"/>
      <w:contextualSpacing/>
    </w:pPr>
  </w:style>
  <w:style w:type="paragraph" w:customStyle="1" w:styleId="chapter-para">
    <w:name w:val="chapter-para"/>
    <w:basedOn w:val="Normal"/>
    <w:rsid w:val="00DA17D6"/>
    <w:pPr>
      <w:spacing w:before="100" w:beforeAutospacing="1" w:after="100" w:afterAutospacing="1"/>
    </w:pPr>
  </w:style>
  <w:style w:type="character" w:styleId="Emphasis">
    <w:name w:val="Emphasis"/>
    <w:basedOn w:val="DefaultParagraphFont"/>
    <w:uiPriority w:val="20"/>
    <w:qFormat/>
    <w:rsid w:val="00DA17D6"/>
    <w:rPr>
      <w:i/>
      <w:iCs/>
    </w:rPr>
  </w:style>
  <w:style w:type="character" w:styleId="FollowedHyperlink">
    <w:name w:val="FollowedHyperlink"/>
    <w:basedOn w:val="DefaultParagraphFont"/>
    <w:uiPriority w:val="99"/>
    <w:semiHidden/>
    <w:unhideWhenUsed/>
    <w:rsid w:val="00DA17D6"/>
    <w:rPr>
      <w:color w:val="954F72" w:themeColor="followedHyperlink"/>
      <w:u w:val="single"/>
    </w:rPr>
  </w:style>
  <w:style w:type="character" w:styleId="CommentReference">
    <w:name w:val="annotation reference"/>
    <w:basedOn w:val="DefaultParagraphFont"/>
    <w:uiPriority w:val="99"/>
    <w:semiHidden/>
    <w:unhideWhenUsed/>
    <w:rsid w:val="00DA17D6"/>
    <w:rPr>
      <w:sz w:val="16"/>
      <w:szCs w:val="16"/>
    </w:rPr>
  </w:style>
  <w:style w:type="paragraph" w:styleId="CommentText">
    <w:name w:val="annotation text"/>
    <w:basedOn w:val="Normal"/>
    <w:link w:val="CommentTextChar"/>
    <w:uiPriority w:val="99"/>
    <w:unhideWhenUsed/>
    <w:rsid w:val="00DA17D6"/>
    <w:rPr>
      <w:sz w:val="20"/>
      <w:szCs w:val="20"/>
    </w:rPr>
  </w:style>
  <w:style w:type="character" w:customStyle="1" w:styleId="CommentTextChar">
    <w:name w:val="Comment Text Char"/>
    <w:basedOn w:val="DefaultParagraphFont"/>
    <w:link w:val="CommentText"/>
    <w:uiPriority w:val="99"/>
    <w:rsid w:val="00DA17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17D6"/>
    <w:rPr>
      <w:b/>
      <w:bCs/>
    </w:rPr>
  </w:style>
  <w:style w:type="character" w:customStyle="1" w:styleId="CommentSubjectChar">
    <w:name w:val="Comment Subject Char"/>
    <w:basedOn w:val="CommentTextChar"/>
    <w:link w:val="CommentSubject"/>
    <w:uiPriority w:val="99"/>
    <w:semiHidden/>
    <w:rsid w:val="00DA17D6"/>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DA17D6"/>
    <w:rPr>
      <w:color w:val="808080"/>
    </w:rPr>
  </w:style>
  <w:style w:type="table" w:styleId="TableGrid">
    <w:name w:val="Table Grid"/>
    <w:basedOn w:val="TableNormal"/>
    <w:uiPriority w:val="39"/>
    <w:rsid w:val="00DA1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A17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DA17D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DA17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A17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DA17D6"/>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
    <w:name w:val="Grid Table 5 Dark"/>
    <w:basedOn w:val="TableNormal"/>
    <w:uiPriority w:val="50"/>
    <w:rsid w:val="00DA17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highwire-citation-authors">
    <w:name w:val="highwire-citation-authors"/>
    <w:basedOn w:val="DefaultParagraphFont"/>
    <w:rsid w:val="00DA17D6"/>
  </w:style>
  <w:style w:type="character" w:customStyle="1" w:styleId="highwire-citation-author">
    <w:name w:val="highwire-citation-author"/>
    <w:basedOn w:val="DefaultParagraphFont"/>
    <w:rsid w:val="00DA17D6"/>
  </w:style>
  <w:style w:type="character" w:customStyle="1" w:styleId="nlm-surname">
    <w:name w:val="nlm-surname"/>
    <w:basedOn w:val="DefaultParagraphFont"/>
    <w:rsid w:val="00DA17D6"/>
  </w:style>
  <w:style w:type="character" w:customStyle="1" w:styleId="highwire-cite-metadata-journal">
    <w:name w:val="highwire-cite-metadata-journal"/>
    <w:basedOn w:val="DefaultParagraphFont"/>
    <w:rsid w:val="00DA17D6"/>
  </w:style>
  <w:style w:type="character" w:customStyle="1" w:styleId="highwire-cite-metadata-year">
    <w:name w:val="highwire-cite-metadata-year"/>
    <w:basedOn w:val="DefaultParagraphFont"/>
    <w:rsid w:val="00DA17D6"/>
  </w:style>
  <w:style w:type="character" w:customStyle="1" w:styleId="highwire-cite-metadata-volume">
    <w:name w:val="highwire-cite-metadata-volume"/>
    <w:basedOn w:val="DefaultParagraphFont"/>
    <w:rsid w:val="00DA17D6"/>
  </w:style>
  <w:style w:type="character" w:customStyle="1" w:styleId="highwire-cite-metadata-pages">
    <w:name w:val="highwire-cite-metadata-pages"/>
    <w:basedOn w:val="DefaultParagraphFont"/>
    <w:rsid w:val="00DA17D6"/>
  </w:style>
  <w:style w:type="character" w:styleId="LineNumber">
    <w:name w:val="line number"/>
    <w:basedOn w:val="DefaultParagraphFont"/>
    <w:uiPriority w:val="99"/>
    <w:semiHidden/>
    <w:unhideWhenUsed/>
    <w:rsid w:val="00DA17D6"/>
  </w:style>
  <w:style w:type="character" w:customStyle="1" w:styleId="bkciteavail">
    <w:name w:val="bk_cite_avail"/>
    <w:basedOn w:val="DefaultParagraphFont"/>
    <w:rsid w:val="00DA17D6"/>
  </w:style>
  <w:style w:type="paragraph" w:styleId="Footer">
    <w:name w:val="footer"/>
    <w:basedOn w:val="Normal"/>
    <w:link w:val="FooterChar"/>
    <w:uiPriority w:val="99"/>
    <w:unhideWhenUsed/>
    <w:rsid w:val="00613394"/>
    <w:pPr>
      <w:tabs>
        <w:tab w:val="center" w:pos="4680"/>
        <w:tab w:val="right" w:pos="9360"/>
      </w:tabs>
    </w:pPr>
  </w:style>
  <w:style w:type="character" w:customStyle="1" w:styleId="FooterChar">
    <w:name w:val="Footer Char"/>
    <w:basedOn w:val="DefaultParagraphFont"/>
    <w:link w:val="Footer"/>
    <w:uiPriority w:val="99"/>
    <w:rsid w:val="00613394"/>
    <w:rPr>
      <w:rFonts w:ascii="Times New Roman" w:eastAsia="Times New Roman" w:hAnsi="Times New Roman" w:cs="Times New Roman"/>
    </w:rPr>
  </w:style>
  <w:style w:type="character" w:styleId="PageNumber">
    <w:name w:val="page number"/>
    <w:basedOn w:val="DefaultParagraphFont"/>
    <w:uiPriority w:val="99"/>
    <w:semiHidden/>
    <w:unhideWhenUsed/>
    <w:rsid w:val="00613394"/>
  </w:style>
  <w:style w:type="paragraph" w:styleId="Revision">
    <w:name w:val="Revision"/>
    <w:hidden/>
    <w:uiPriority w:val="99"/>
    <w:semiHidden/>
    <w:rsid w:val="00B719C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107">
      <w:bodyDiv w:val="1"/>
      <w:marLeft w:val="0"/>
      <w:marRight w:val="0"/>
      <w:marTop w:val="0"/>
      <w:marBottom w:val="0"/>
      <w:divBdr>
        <w:top w:val="none" w:sz="0" w:space="0" w:color="auto"/>
        <w:left w:val="none" w:sz="0" w:space="0" w:color="auto"/>
        <w:bottom w:val="none" w:sz="0" w:space="0" w:color="auto"/>
        <w:right w:val="none" w:sz="0" w:space="0" w:color="auto"/>
      </w:divBdr>
    </w:div>
    <w:div w:id="294213581">
      <w:bodyDiv w:val="1"/>
      <w:marLeft w:val="0"/>
      <w:marRight w:val="0"/>
      <w:marTop w:val="0"/>
      <w:marBottom w:val="0"/>
      <w:divBdr>
        <w:top w:val="none" w:sz="0" w:space="0" w:color="auto"/>
        <w:left w:val="none" w:sz="0" w:space="0" w:color="auto"/>
        <w:bottom w:val="none" w:sz="0" w:space="0" w:color="auto"/>
        <w:right w:val="none" w:sz="0" w:space="0" w:color="auto"/>
      </w:divBdr>
      <w:divsChild>
        <w:div w:id="220601038">
          <w:marLeft w:val="0"/>
          <w:marRight w:val="0"/>
          <w:marTop w:val="0"/>
          <w:marBottom w:val="0"/>
          <w:divBdr>
            <w:top w:val="none" w:sz="0" w:space="0" w:color="auto"/>
            <w:left w:val="none" w:sz="0" w:space="0" w:color="auto"/>
            <w:bottom w:val="none" w:sz="0" w:space="0" w:color="auto"/>
            <w:right w:val="none" w:sz="0" w:space="0" w:color="auto"/>
          </w:divBdr>
        </w:div>
        <w:div w:id="225997812">
          <w:marLeft w:val="0"/>
          <w:marRight w:val="0"/>
          <w:marTop w:val="0"/>
          <w:marBottom w:val="0"/>
          <w:divBdr>
            <w:top w:val="none" w:sz="0" w:space="0" w:color="auto"/>
            <w:left w:val="none" w:sz="0" w:space="0" w:color="auto"/>
            <w:bottom w:val="none" w:sz="0" w:space="0" w:color="auto"/>
            <w:right w:val="none" w:sz="0" w:space="0" w:color="auto"/>
          </w:divBdr>
          <w:divsChild>
            <w:div w:id="515077095">
              <w:marLeft w:val="0"/>
              <w:marRight w:val="0"/>
              <w:marTop w:val="270"/>
              <w:marBottom w:val="270"/>
              <w:divBdr>
                <w:top w:val="none" w:sz="0" w:space="0" w:color="auto"/>
                <w:left w:val="none" w:sz="0" w:space="0" w:color="auto"/>
                <w:bottom w:val="none" w:sz="0" w:space="0" w:color="auto"/>
                <w:right w:val="none" w:sz="0" w:space="0" w:color="auto"/>
              </w:divBdr>
            </w:div>
          </w:divsChild>
        </w:div>
        <w:div w:id="1410422827">
          <w:marLeft w:val="0"/>
          <w:marRight w:val="0"/>
          <w:marTop w:val="0"/>
          <w:marBottom w:val="0"/>
          <w:divBdr>
            <w:top w:val="none" w:sz="0" w:space="0" w:color="auto"/>
            <w:left w:val="none" w:sz="0" w:space="0" w:color="auto"/>
            <w:bottom w:val="none" w:sz="0" w:space="0" w:color="auto"/>
            <w:right w:val="none" w:sz="0" w:space="0" w:color="auto"/>
          </w:divBdr>
        </w:div>
      </w:divsChild>
    </w:div>
    <w:div w:id="1067265899">
      <w:bodyDiv w:val="1"/>
      <w:marLeft w:val="0"/>
      <w:marRight w:val="0"/>
      <w:marTop w:val="0"/>
      <w:marBottom w:val="0"/>
      <w:divBdr>
        <w:top w:val="none" w:sz="0" w:space="0" w:color="auto"/>
        <w:left w:val="none" w:sz="0" w:space="0" w:color="auto"/>
        <w:bottom w:val="none" w:sz="0" w:space="0" w:color="auto"/>
        <w:right w:val="none" w:sz="0" w:space="0" w:color="auto"/>
      </w:divBdr>
    </w:div>
    <w:div w:id="1072586036">
      <w:bodyDiv w:val="1"/>
      <w:marLeft w:val="0"/>
      <w:marRight w:val="0"/>
      <w:marTop w:val="0"/>
      <w:marBottom w:val="0"/>
      <w:divBdr>
        <w:top w:val="none" w:sz="0" w:space="0" w:color="auto"/>
        <w:left w:val="none" w:sz="0" w:space="0" w:color="auto"/>
        <w:bottom w:val="none" w:sz="0" w:space="0" w:color="auto"/>
        <w:right w:val="none" w:sz="0" w:space="0" w:color="auto"/>
      </w:divBdr>
    </w:div>
    <w:div w:id="1122260097">
      <w:bodyDiv w:val="1"/>
      <w:marLeft w:val="0"/>
      <w:marRight w:val="0"/>
      <w:marTop w:val="0"/>
      <w:marBottom w:val="0"/>
      <w:divBdr>
        <w:top w:val="none" w:sz="0" w:space="0" w:color="auto"/>
        <w:left w:val="none" w:sz="0" w:space="0" w:color="auto"/>
        <w:bottom w:val="none" w:sz="0" w:space="0" w:color="auto"/>
        <w:right w:val="none" w:sz="0" w:space="0" w:color="auto"/>
      </w:divBdr>
    </w:div>
    <w:div w:id="1506898538">
      <w:bodyDiv w:val="1"/>
      <w:marLeft w:val="0"/>
      <w:marRight w:val="0"/>
      <w:marTop w:val="0"/>
      <w:marBottom w:val="0"/>
      <w:divBdr>
        <w:top w:val="none" w:sz="0" w:space="0" w:color="auto"/>
        <w:left w:val="none" w:sz="0" w:space="0" w:color="auto"/>
        <w:bottom w:val="none" w:sz="0" w:space="0" w:color="auto"/>
        <w:right w:val="none" w:sz="0" w:space="0" w:color="auto"/>
      </w:divBdr>
    </w:div>
    <w:div w:id="1612010176">
      <w:bodyDiv w:val="1"/>
      <w:marLeft w:val="0"/>
      <w:marRight w:val="0"/>
      <w:marTop w:val="0"/>
      <w:marBottom w:val="0"/>
      <w:divBdr>
        <w:top w:val="none" w:sz="0" w:space="0" w:color="auto"/>
        <w:left w:val="none" w:sz="0" w:space="0" w:color="auto"/>
        <w:bottom w:val="none" w:sz="0" w:space="0" w:color="auto"/>
        <w:right w:val="none" w:sz="0" w:space="0" w:color="auto"/>
      </w:divBdr>
    </w:div>
    <w:div w:id="1634823653">
      <w:bodyDiv w:val="1"/>
      <w:marLeft w:val="0"/>
      <w:marRight w:val="0"/>
      <w:marTop w:val="0"/>
      <w:marBottom w:val="0"/>
      <w:divBdr>
        <w:top w:val="none" w:sz="0" w:space="0" w:color="auto"/>
        <w:left w:val="none" w:sz="0" w:space="0" w:color="auto"/>
        <w:bottom w:val="none" w:sz="0" w:space="0" w:color="auto"/>
        <w:right w:val="none" w:sz="0" w:space="0" w:color="auto"/>
      </w:divBdr>
    </w:div>
    <w:div w:id="180645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7.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371/journal.%20pone.0217910"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hyperlink" Target="http://www.hsrc.ac.za/en/review/hsrc-review-november-2014/limitations-of-gini-index"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pmi.gov"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doi.org/10.1186/s12936-017-2038-y" TargetMode="External"/><Relationship Id="rId32" Type="http://schemas.microsoft.com/office/2016/09/relationships/commentsIds" Target="commentsIds.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www.exchangerates.org.uk/NGN-USD-exchange-rate-history.html" TargetMode="Externa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8.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hyperlink" Target="https://doi.org/10.1155/2015/189232" TargetMode="External"/><Relationship Id="rId27" Type="http://schemas.openxmlformats.org/officeDocument/2006/relationships/footer" Target="footer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rishidasgupta\Desktop\Nigeria%20U5%20ACT%20Project\Nigeria%20U5%20Malaria%20Case%20Management%20ECE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rishidasgupta\Desktop\Nigeria%20U5%20ACT%20Project\Nigeria%20U5%20Malaria%20Case%20Management%20ECE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rishidasgupta\Desktop\Nigeria%20U5%20Malaria%20Case%20Management%20ECEA%20FIN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rishidasgupta\Desktop\Nigeria%20U5%20ACT%20Project\Nigeria%20U5%20Malaria%20Case%20Management%20ECE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rishidasgupta\Library\Mobile%20Documents\com~apple~CloudDocs\Desktop\Nigeria%20U5%20ACT%20Project\Nigeria%20U5%20Malaria%20Case%20Management%20ECE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rishidasgupta\Library\Mobile%20Documents\com~apple~CloudDocs\Desktop\Nigeria%20U5%20ACT%20Project\Nigeria%20U5%20Malaria%20Case%20Management%20ECE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rishidasgupta\Library\Mobile%20Documents\com~apple~CloudDocs\Desktop\Nigeria%20U5%20ACT%20Project\Nigeria%20U5%20Malaria%20Case%20Management%20ECE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rishidasgupta\Library\Mobile%20Documents\com~apple~CloudDocs\Desktop\Nigeria%20U5%20ACT%20Project\Nigeria%20U5%20Malaria%20Case%20Management%20ECE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baseline="0">
                <a:solidFill>
                  <a:schemeClr val="tx1">
                    <a:lumMod val="65000"/>
                    <a:lumOff val="35000"/>
                  </a:schemeClr>
                </a:solidFill>
                <a:latin typeface="+mn-lt"/>
                <a:ea typeface="+mn-ea"/>
                <a:cs typeface="+mn-cs"/>
              </a:defRPr>
            </a:pPr>
            <a:r>
              <a:rPr lang="en-US" sz="800" b="0" i="0" cap="none" baseline="0"/>
              <a:t>Proportion of Total OOP Expenditure Averted by Quintile (Q1-Q5), Average Across Interventions </a:t>
            </a:r>
          </a:p>
        </c:rich>
      </c:tx>
      <c:overlay val="0"/>
      <c:spPr>
        <a:noFill/>
        <a:ln>
          <a:noFill/>
        </a:ln>
        <a:effectLst/>
      </c:spPr>
      <c:txPr>
        <a:bodyPr rot="0" spcFirstLastPara="1" vertOverflow="ellipsis" vert="horz" wrap="square" anchor="ctr" anchorCtr="1"/>
        <a:lstStyle/>
        <a:p>
          <a:pPr>
            <a:defRPr sz="1200" b="0" i="0" u="none" strike="noStrike" kern="1200" cap="none"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'ECEA '!$AF$6:$AJ$6</c:f>
              <c:strCache>
                <c:ptCount val="5"/>
                <c:pt idx="0">
                  <c:v>28%</c:v>
                </c:pt>
                <c:pt idx="1">
                  <c:v>27%</c:v>
                </c:pt>
                <c:pt idx="2">
                  <c:v>23%</c:v>
                </c:pt>
                <c:pt idx="3">
                  <c:v>16%</c:v>
                </c:pt>
                <c:pt idx="4">
                  <c:v>7%</c:v>
                </c:pt>
              </c:strCache>
            </c:strRef>
          </c:tx>
          <c:dPt>
            <c:idx val="0"/>
            <c:bubble3D val="0"/>
            <c:spPr>
              <a:solidFill>
                <a:schemeClr val="accent1">
                  <a:lumMod val="50000"/>
                </a:schemeClr>
              </a:solidFill>
              <a:ln w="19050">
                <a:solidFill>
                  <a:schemeClr val="accent1">
                    <a:lumMod val="50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50000"/>
                  </a:schemeClr>
                </a:contourClr>
              </a:sp3d>
            </c:spPr>
            <c:extLst xmlns:c16r2="http://schemas.microsoft.com/office/drawing/2015/06/chart">
              <c:ext xmlns:c16="http://schemas.microsoft.com/office/drawing/2014/chart" uri="{C3380CC4-5D6E-409C-BE32-E72D297353CC}">
                <c16:uniqueId val="{00000001-9E96-1145-B736-B474938EBEFE}"/>
              </c:ext>
            </c:extLst>
          </c:dPt>
          <c:dPt>
            <c:idx val="1"/>
            <c:bubble3D val="0"/>
            <c:spPr>
              <a:solidFill>
                <a:schemeClr val="accent1">
                  <a:lumMod val="75000"/>
                </a:schemeClr>
              </a:solidFill>
              <a:ln w="19050">
                <a:solidFill>
                  <a:schemeClr val="accent1">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3-9E96-1145-B736-B474938EBEFE}"/>
              </c:ext>
            </c:extLst>
          </c:dPt>
          <c:dPt>
            <c:idx val="2"/>
            <c:bubble3D val="0"/>
            <c:spPr>
              <a:solidFill>
                <a:schemeClr val="accent1">
                  <a:lumMod val="60000"/>
                  <a:lumOff val="40000"/>
                </a:schemeClr>
              </a:solidFill>
              <a:ln w="19050">
                <a:solidFill>
                  <a:schemeClr val="accent1">
                    <a:lumMod val="60000"/>
                    <a:lumOff val="40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1">
                    <a:lumMod val="60000"/>
                    <a:lumOff val="40000"/>
                  </a:schemeClr>
                </a:contourClr>
              </a:sp3d>
            </c:spPr>
            <c:extLst xmlns:c16r2="http://schemas.microsoft.com/office/drawing/2015/06/chart">
              <c:ext xmlns:c16="http://schemas.microsoft.com/office/drawing/2014/chart" uri="{C3380CC4-5D6E-409C-BE32-E72D297353CC}">
                <c16:uniqueId val="{00000005-9E96-1145-B736-B474938EBEFE}"/>
              </c:ext>
            </c:extLst>
          </c:dPt>
          <c:dPt>
            <c:idx val="3"/>
            <c:bubble3D val="0"/>
            <c:spPr>
              <a:solidFill>
                <a:schemeClr val="accent1">
                  <a:lumMod val="40000"/>
                  <a:lumOff val="60000"/>
                </a:schemeClr>
              </a:solidFill>
              <a:ln w="19050">
                <a:solidFill>
                  <a:schemeClr val="accent1">
                    <a:lumMod val="40000"/>
                    <a:lumOff val="60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1">
                    <a:lumMod val="40000"/>
                    <a:lumOff val="60000"/>
                  </a:schemeClr>
                </a:contourClr>
              </a:sp3d>
            </c:spPr>
            <c:extLst xmlns:c16r2="http://schemas.microsoft.com/office/drawing/2015/06/chart">
              <c:ext xmlns:c16="http://schemas.microsoft.com/office/drawing/2014/chart" uri="{C3380CC4-5D6E-409C-BE32-E72D297353CC}">
                <c16:uniqueId val="{00000007-9E96-1145-B736-B474938EBEFE}"/>
              </c:ext>
            </c:extLst>
          </c:dPt>
          <c:dPt>
            <c:idx val="4"/>
            <c:bubble3D val="0"/>
            <c:spPr>
              <a:solidFill>
                <a:schemeClr val="accent1">
                  <a:lumMod val="20000"/>
                  <a:lumOff val="80000"/>
                </a:schemeClr>
              </a:solidFill>
              <a:ln w="19050">
                <a:solidFill>
                  <a:schemeClr val="accent1">
                    <a:lumMod val="20000"/>
                    <a:lumOff val="80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1">
                    <a:lumMod val="20000"/>
                    <a:lumOff val="80000"/>
                  </a:schemeClr>
                </a:contourClr>
              </a:sp3d>
            </c:spPr>
            <c:extLst xmlns:c16r2="http://schemas.microsoft.com/office/drawing/2015/06/chart">
              <c:ext xmlns:c16="http://schemas.microsoft.com/office/drawing/2014/chart" uri="{C3380CC4-5D6E-409C-BE32-E72D297353CC}">
                <c16:uniqueId val="{00000009-9E96-1145-B736-B474938EBEFE}"/>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A1686AA-8461-484B-B25F-22CF1B483E90}" type="PERCENTAGE">
                      <a:rPr lang="en-US">
                        <a:solidFill>
                          <a:schemeClr val="accent1">
                            <a:lumMod val="50000"/>
                          </a:schemeClr>
                        </a:solidFill>
                      </a:rPr>
                      <a:pPr>
                        <a:defRPr/>
                      </a:pPr>
                      <a:t>[PERCENTAGE]</a:t>
                    </a:fld>
                    <a:endParaRPr lang="en-IN"/>
                  </a:p>
                </c:rich>
              </c:tx>
              <c:spPr>
                <a:solidFill>
                  <a:schemeClr val="lt1">
                    <a:alpha val="90000"/>
                  </a:schemeClr>
                </a:solidFill>
                <a:ln w="12700" cap="flat" cmpd="sng" algn="ctr">
                  <a:noFill/>
                  <a:round/>
                </a:ln>
                <a:effectLst>
                  <a:outerShdw blurRad="50800" dist="38100" dir="2700000" algn="tl" rotWithShape="0">
                    <a:schemeClr val="accent1">
                      <a:lumMod val="50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9E96-1145-B736-B474938EBEFE}"/>
                </c:ext>
                <c:ext xmlns:c15="http://schemas.microsoft.com/office/drawing/2012/chart" uri="{CE6537A1-D6FC-4f65-9D91-7224C49458BB}">
                  <c15:dlblFieldTable/>
                  <c15:showDataLabelsRange val="0"/>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35A4D75-D96B-9544-8384-93F38416DE22}" type="PERCENTAGE">
                      <a:rPr lang="en-US">
                        <a:solidFill>
                          <a:schemeClr val="accent1">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algn="tl" rotWithShape="0">
                    <a:schemeClr val="accent1">
                      <a:lumMod val="50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9E96-1145-B736-B474938EBEFE}"/>
                </c:ext>
                <c:ext xmlns:c15="http://schemas.microsoft.com/office/drawing/2012/chart" uri="{CE6537A1-D6FC-4f65-9D91-7224C49458BB}">
                  <c15:dlblFieldTable/>
                  <c15:showDataLabelsRange val="0"/>
                </c:ext>
              </c:extLst>
            </c:dLbl>
            <c:dLbl>
              <c:idx val="2"/>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6601E436-F35E-644E-B76B-8A7768E04C3D}" type="PERCENTAGE">
                      <a:rPr lang="en-US">
                        <a:solidFill>
                          <a:schemeClr val="accent1">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algn="tl" rotWithShape="0">
                    <a:schemeClr val="accent1">
                      <a:lumMod val="50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9E96-1145-B736-B474938EBEFE}"/>
                </c:ext>
                <c:ext xmlns:c15="http://schemas.microsoft.com/office/drawing/2012/chart" uri="{CE6537A1-D6FC-4f65-9D91-7224C49458BB}">
                  <c15:dlblFieldTable/>
                  <c15:showDataLabelsRange val="0"/>
                </c:ext>
              </c:extLst>
            </c:dLbl>
            <c:dLbl>
              <c:idx val="3"/>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5C83C5C0-B52D-9840-B08F-2E077DF9C6C6}" type="PERCENTAGE">
                      <a:rPr lang="en-US">
                        <a:solidFill>
                          <a:schemeClr val="accent1">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algn="tl" rotWithShape="0">
                    <a:schemeClr val="accent1">
                      <a:lumMod val="50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9E96-1145-B736-B474938EBEFE}"/>
                </c:ext>
                <c:ext xmlns:c15="http://schemas.microsoft.com/office/drawing/2012/chart" uri="{CE6537A1-D6FC-4f65-9D91-7224C49458BB}">
                  <c15:dlblFieldTable/>
                  <c15:showDataLabelsRange val="0"/>
                </c:ext>
              </c:extLst>
            </c:dLbl>
            <c:dLbl>
              <c:idx val="4"/>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9B37F7E8-C8C6-E04F-815B-14A5A9C5F1C5}" type="PERCENTAGE">
                      <a:rPr lang="en-US">
                        <a:solidFill>
                          <a:schemeClr val="accent1">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algn="tl" rotWithShape="0">
                    <a:schemeClr val="accent1">
                      <a:lumMod val="50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9E96-1145-B736-B474938EBEFE}"/>
                </c:ext>
                <c:ext xmlns:c15="http://schemas.microsoft.com/office/drawing/2012/chart" uri="{CE6537A1-D6FC-4f65-9D91-7224C49458BB}">
                  <c15:dlblFieldTable/>
                  <c15:showDataLabelsRange val="0"/>
                </c:ext>
              </c:extLst>
            </c:dLbl>
            <c:spPr>
              <a:ln>
                <a:noFill/>
              </a:ln>
              <a:effectLst>
                <a:outerShdw blurRad="50800" dist="38100" dir="2700000" algn="tl" rotWithShape="0">
                  <a:schemeClr val="accent1">
                    <a:lumMod val="50000"/>
                    <a:alpha val="40000"/>
                  </a:schemeClr>
                </a:outerShdw>
              </a:effectLst>
            </c:sp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'ECEA '!$AF$2:$AJ$2</c:f>
              <c:strCache>
                <c:ptCount val="5"/>
                <c:pt idx="0">
                  <c:v>Q1</c:v>
                </c:pt>
                <c:pt idx="1">
                  <c:v>Q2</c:v>
                </c:pt>
                <c:pt idx="2">
                  <c:v>Q3</c:v>
                </c:pt>
                <c:pt idx="3">
                  <c:v>Q4</c:v>
                </c:pt>
                <c:pt idx="4">
                  <c:v>Q5</c:v>
                </c:pt>
              </c:strCache>
            </c:strRef>
          </c:cat>
          <c:val>
            <c:numRef>
              <c:f>'ECEA '!$AF$6:$AJ$6</c:f>
              <c:numCache>
                <c:formatCode>0%</c:formatCode>
                <c:ptCount val="5"/>
                <c:pt idx="0">
                  <c:v>0.27707567044191256</c:v>
                </c:pt>
                <c:pt idx="1">
                  <c:v>0.26969823836579115</c:v>
                </c:pt>
                <c:pt idx="2">
                  <c:v>0.2280817596829742</c:v>
                </c:pt>
                <c:pt idx="3">
                  <c:v>0.15686481657838927</c:v>
                </c:pt>
                <c:pt idx="4">
                  <c:v>6.8279514930932789E-2</c:v>
                </c:pt>
              </c:numCache>
            </c:numRef>
          </c:val>
          <c:extLst xmlns:c16r2="http://schemas.microsoft.com/office/drawing/2015/06/chart">
            <c:ext xmlns:c16="http://schemas.microsoft.com/office/drawing/2014/chart" uri="{C3380CC4-5D6E-409C-BE32-E72D297353CC}">
              <c16:uniqueId val="{0000000A-9E96-1145-B736-B474938EBEFE}"/>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0"/>
          <a:lstStyle/>
          <a:p>
            <a:pPr>
              <a:defRPr sz="1800" b="0" i="0" u="none" strike="noStrike" kern="1200" cap="none" baseline="0">
                <a:solidFill>
                  <a:schemeClr val="tx1">
                    <a:lumMod val="65000"/>
                    <a:lumOff val="35000"/>
                  </a:schemeClr>
                </a:solidFill>
                <a:latin typeface="+mn-lt"/>
                <a:ea typeface="+mn-ea"/>
                <a:cs typeface="+mn-cs"/>
              </a:defRPr>
            </a:pPr>
            <a:r>
              <a:rPr lang="en-US" sz="800" b="0" i="0" cap="none" baseline="0">
                <a:latin typeface="+mn-lt"/>
              </a:rPr>
              <a:t>Proportion of Total Deaths Averted by Quintile (Q1-Q5), Average Across Intervention Scenarios</a:t>
            </a:r>
          </a:p>
        </c:rich>
      </c:tx>
      <c:overlay val="0"/>
      <c:spPr>
        <a:noFill/>
        <a:ln>
          <a:noFill/>
        </a:ln>
        <a:effectLst/>
      </c:spPr>
      <c:txPr>
        <a:bodyPr rot="0" spcFirstLastPara="1" vertOverflow="ellipsis" vert="horz" wrap="square" anchor="ctr" anchorCtr="0"/>
        <a:lstStyle/>
        <a:p>
          <a:pPr>
            <a:defRPr sz="1800" b="0" i="0" u="none" strike="noStrike" kern="1200" cap="none"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'ECEA '!$AE$30</c:f>
              <c:strCache>
                <c:ptCount val="1"/>
                <c:pt idx="0">
                  <c:v>Average</c:v>
                </c:pt>
              </c:strCache>
            </c:strRef>
          </c:tx>
          <c:dPt>
            <c:idx val="0"/>
            <c:bubble3D val="0"/>
            <c:spPr>
              <a:solidFill>
                <a:schemeClr val="accent2">
                  <a:lumMod val="50000"/>
                </a:schemeClr>
              </a:solidFill>
              <a:ln w="3175">
                <a:solidFill>
                  <a:schemeClr val="accent2">
                    <a:lumMod val="50000"/>
                  </a:schemeClr>
                </a:solidFill>
              </a:ln>
              <a:effectLst>
                <a:innerShdw blurRad="114300">
                  <a:schemeClr val="accent1">
                    <a:lumMod val="75000"/>
                  </a:schemeClr>
                </a:innerShdw>
              </a:effectLst>
              <a:scene3d>
                <a:camera prst="orthographicFront"/>
                <a:lightRig rig="threePt" dir="t"/>
              </a:scene3d>
              <a:sp3d contourW="3175" prstMaterial="flat">
                <a:contourClr>
                  <a:schemeClr val="accent2">
                    <a:lumMod val="50000"/>
                  </a:schemeClr>
                </a:contourClr>
              </a:sp3d>
            </c:spPr>
            <c:extLst xmlns:c16r2="http://schemas.microsoft.com/office/drawing/2015/06/chart">
              <c:ext xmlns:c16="http://schemas.microsoft.com/office/drawing/2014/chart" uri="{C3380CC4-5D6E-409C-BE32-E72D297353CC}">
                <c16:uniqueId val="{00000001-4990-794F-84CB-98D3F3C2CE20}"/>
              </c:ext>
            </c:extLst>
          </c:dPt>
          <c:dPt>
            <c:idx val="1"/>
            <c:bubble3D val="0"/>
            <c:spPr>
              <a:solidFill>
                <a:schemeClr val="accent2">
                  <a:lumMod val="75000"/>
                </a:schemeClr>
              </a:solidFill>
              <a:ln w="3175">
                <a:solidFill>
                  <a:schemeClr val="accent2">
                    <a:lumMod val="75000"/>
                  </a:schemeClr>
                </a:solidFill>
              </a:ln>
              <a:effectLst>
                <a:innerShdw blurRad="114300">
                  <a:schemeClr val="accent2">
                    <a:lumMod val="75000"/>
                  </a:schemeClr>
                </a:innerShdw>
              </a:effectLst>
              <a:scene3d>
                <a:camera prst="orthographicFront"/>
                <a:lightRig rig="threePt" dir="t"/>
              </a:scene3d>
              <a:sp3d contourW="3175"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4990-794F-84CB-98D3F3C2CE20}"/>
              </c:ext>
            </c:extLst>
          </c:dPt>
          <c:dPt>
            <c:idx val="2"/>
            <c:bubble3D val="0"/>
            <c:spPr>
              <a:solidFill>
                <a:schemeClr val="accent2">
                  <a:lumMod val="60000"/>
                  <a:lumOff val="40000"/>
                </a:schemeClr>
              </a:solidFill>
              <a:ln w="3175">
                <a:solidFill>
                  <a:schemeClr val="accent2">
                    <a:lumMod val="60000"/>
                    <a:lumOff val="40000"/>
                  </a:schemeClr>
                </a:solidFill>
              </a:ln>
              <a:effectLst>
                <a:innerShdw blurRad="114300">
                  <a:schemeClr val="accent3">
                    <a:lumMod val="75000"/>
                  </a:schemeClr>
                </a:innerShdw>
              </a:effectLst>
              <a:scene3d>
                <a:camera prst="orthographicFront"/>
                <a:lightRig rig="threePt" dir="t"/>
              </a:scene3d>
              <a:sp3d contourW="3175" prstMaterial="flat">
                <a:contourClr>
                  <a:schemeClr val="accent2">
                    <a:lumMod val="60000"/>
                    <a:lumOff val="40000"/>
                  </a:schemeClr>
                </a:contourClr>
              </a:sp3d>
            </c:spPr>
            <c:extLst xmlns:c16r2="http://schemas.microsoft.com/office/drawing/2015/06/chart">
              <c:ext xmlns:c16="http://schemas.microsoft.com/office/drawing/2014/chart" uri="{C3380CC4-5D6E-409C-BE32-E72D297353CC}">
                <c16:uniqueId val="{00000005-4990-794F-84CB-98D3F3C2CE20}"/>
              </c:ext>
            </c:extLst>
          </c:dPt>
          <c:dPt>
            <c:idx val="3"/>
            <c:bubble3D val="0"/>
            <c:spPr>
              <a:solidFill>
                <a:schemeClr val="accent2">
                  <a:lumMod val="40000"/>
                  <a:lumOff val="60000"/>
                </a:schemeClr>
              </a:solidFill>
              <a:ln w="3175">
                <a:solidFill>
                  <a:schemeClr val="accent2">
                    <a:lumMod val="40000"/>
                    <a:lumOff val="60000"/>
                  </a:schemeClr>
                </a:solidFill>
              </a:ln>
              <a:effectLst>
                <a:innerShdw blurRad="114300">
                  <a:schemeClr val="accent4">
                    <a:lumMod val="75000"/>
                  </a:schemeClr>
                </a:innerShdw>
              </a:effectLst>
              <a:scene3d>
                <a:camera prst="orthographicFront"/>
                <a:lightRig rig="threePt" dir="t"/>
              </a:scene3d>
              <a:sp3d contourW="3175" prstMaterial="flat">
                <a:contourClr>
                  <a:schemeClr val="accent2">
                    <a:lumMod val="40000"/>
                    <a:lumOff val="60000"/>
                  </a:schemeClr>
                </a:contourClr>
              </a:sp3d>
            </c:spPr>
            <c:extLst xmlns:c16r2="http://schemas.microsoft.com/office/drawing/2015/06/chart">
              <c:ext xmlns:c16="http://schemas.microsoft.com/office/drawing/2014/chart" uri="{C3380CC4-5D6E-409C-BE32-E72D297353CC}">
                <c16:uniqueId val="{00000007-4990-794F-84CB-98D3F3C2CE20}"/>
              </c:ext>
            </c:extLst>
          </c:dPt>
          <c:dPt>
            <c:idx val="4"/>
            <c:bubble3D val="0"/>
            <c:spPr>
              <a:solidFill>
                <a:schemeClr val="accent2">
                  <a:lumMod val="20000"/>
                  <a:lumOff val="80000"/>
                </a:schemeClr>
              </a:solidFill>
              <a:ln w="3175">
                <a:solidFill>
                  <a:schemeClr val="accent2">
                    <a:lumMod val="20000"/>
                    <a:lumOff val="80000"/>
                  </a:schemeClr>
                </a:solidFill>
              </a:ln>
              <a:effectLst>
                <a:innerShdw blurRad="114300">
                  <a:schemeClr val="accent5">
                    <a:lumMod val="75000"/>
                  </a:schemeClr>
                </a:innerShdw>
              </a:effectLst>
              <a:scene3d>
                <a:camera prst="orthographicFront"/>
                <a:lightRig rig="threePt" dir="t"/>
              </a:scene3d>
              <a:sp3d contourW="3175" prstMaterial="flat">
                <a:contourClr>
                  <a:schemeClr val="accent2">
                    <a:lumMod val="20000"/>
                    <a:lumOff val="80000"/>
                  </a:schemeClr>
                </a:contourClr>
              </a:sp3d>
            </c:spPr>
            <c:extLst xmlns:c16r2="http://schemas.microsoft.com/office/drawing/2015/06/chart">
              <c:ext xmlns:c16="http://schemas.microsoft.com/office/drawing/2014/chart" uri="{C3380CC4-5D6E-409C-BE32-E72D297353CC}">
                <c16:uniqueId val="{00000009-4990-794F-84CB-98D3F3C2CE20}"/>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A34A930-C379-3849-9CA3-455475F2F92C}" type="PERCENTAGE">
                      <a:rPr lang="en-US">
                        <a:solidFill>
                          <a:schemeClr val="accent2">
                            <a:lumMod val="50000"/>
                          </a:schemeClr>
                        </a:solidFill>
                      </a:rPr>
                      <a:pPr>
                        <a:defRPr/>
                      </a:pPr>
                      <a:t>[PERCENTAGE]</a:t>
                    </a:fld>
                    <a:endParaRPr lang="en-IN"/>
                  </a:p>
                </c:rich>
              </c:tx>
              <c:spPr>
                <a:solidFill>
                  <a:schemeClr val="lt1">
                    <a:alpha val="90000"/>
                  </a:schemeClr>
                </a:solidFill>
                <a:ln w="12700" cap="flat" cmpd="sng" algn="ctr">
                  <a:no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4990-794F-84CB-98D3F3C2CE20}"/>
                </c:ext>
                <c:ext xmlns:c15="http://schemas.microsoft.com/office/drawing/2012/chart" uri="{CE6537A1-D6FC-4f65-9D91-7224C49458BB}">
                  <c15:dlblFieldTable/>
                  <c15:showDataLabelsRange val="0"/>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B7D6389-1D9D-AB4E-8BEA-32DEF5442588}" type="PERCENTAGE">
                      <a:rPr lang="en-US">
                        <a:solidFill>
                          <a:schemeClr val="accent2">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4990-794F-84CB-98D3F3C2CE20}"/>
                </c:ext>
                <c:ext xmlns:c15="http://schemas.microsoft.com/office/drawing/2012/chart" uri="{CE6537A1-D6FC-4f65-9D91-7224C49458BB}">
                  <c15:dlblFieldTable/>
                  <c15:showDataLabelsRange val="0"/>
                </c:ext>
              </c:extLst>
            </c:dLbl>
            <c:dLbl>
              <c:idx val="2"/>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15EECD9-1073-7945-8227-7F0987B8473F}" type="PERCENTAGE">
                      <a:rPr lang="en-US">
                        <a:solidFill>
                          <a:schemeClr val="accent2">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4990-794F-84CB-98D3F3C2CE20}"/>
                </c:ext>
                <c:ext xmlns:c15="http://schemas.microsoft.com/office/drawing/2012/chart" uri="{CE6537A1-D6FC-4f65-9D91-7224C49458BB}">
                  <c15:dlblFieldTable/>
                  <c15:showDataLabelsRange val="0"/>
                </c:ext>
              </c:extLst>
            </c:dLbl>
            <c:dLbl>
              <c:idx val="3"/>
              <c:layout>
                <c:manualLayout>
                  <c:x val="2.1477603975367885E-2"/>
                  <c:y val="7.8792781376617119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CC62F3D7-BB38-D146-9136-85689985223C}" type="PERCENTAGE">
                      <a:rPr lang="en-US">
                        <a:solidFill>
                          <a:schemeClr val="accent2">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4990-794F-84CB-98D3F3C2CE20}"/>
                </c:ext>
                <c:ext xmlns:c15="http://schemas.microsoft.com/office/drawing/2012/chart" uri="{CE6537A1-D6FC-4f65-9D91-7224C49458BB}">
                  <c15:dlblFieldTable/>
                  <c15:showDataLabelsRange val="0"/>
                </c:ext>
              </c:extLst>
            </c:dLbl>
            <c:dLbl>
              <c:idx val="4"/>
              <c:layout>
                <c:manualLayout>
                  <c:x val="1.426936898303593E-2"/>
                  <c:y val="7.1467927127843903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a:solidFill>
                          <a:schemeClr val="accent2">
                            <a:lumMod val="50000"/>
                          </a:schemeClr>
                        </a:solidFill>
                      </a:rPr>
                      <a:t>1%</a:t>
                    </a:r>
                  </a:p>
                </c:rich>
              </c:tx>
              <c:spPr>
                <a:solidFill>
                  <a:schemeClr val="lt1">
                    <a:alpha val="90000"/>
                  </a:schemeClr>
                </a:solidFill>
                <a:ln w="12700" cap="flat" cmpd="sng" algn="ctr">
                  <a:no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9-4990-794F-84CB-98D3F3C2CE20}"/>
                </c:ext>
                <c:ext xmlns:c15="http://schemas.microsoft.com/office/drawing/2012/chart" uri="{CE6537A1-D6FC-4f65-9D91-7224C49458BB}"/>
              </c:extLst>
            </c:dLbl>
            <c:spPr>
              <a:ln>
                <a:noFill/>
              </a:ln>
            </c:sp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'ECEA '!$AF$26:$AJ$26</c:f>
              <c:strCache>
                <c:ptCount val="5"/>
                <c:pt idx="0">
                  <c:v>Q1</c:v>
                </c:pt>
                <c:pt idx="1">
                  <c:v>Q2</c:v>
                </c:pt>
                <c:pt idx="2">
                  <c:v>Q3</c:v>
                </c:pt>
                <c:pt idx="3">
                  <c:v>Q4</c:v>
                </c:pt>
                <c:pt idx="4">
                  <c:v>Q5</c:v>
                </c:pt>
              </c:strCache>
            </c:strRef>
          </c:cat>
          <c:val>
            <c:numRef>
              <c:f>'ECEA '!$AF$30:$AJ$30</c:f>
              <c:numCache>
                <c:formatCode>0%</c:formatCode>
                <c:ptCount val="5"/>
                <c:pt idx="0">
                  <c:v>0.41653274668370699</c:v>
                </c:pt>
                <c:pt idx="1">
                  <c:v>0.30185939237791271</c:v>
                </c:pt>
                <c:pt idx="2">
                  <c:v>0.19296055024238065</c:v>
                </c:pt>
                <c:pt idx="3">
                  <c:v>7.4237616225926423E-2</c:v>
                </c:pt>
                <c:pt idx="4">
                  <c:v>1.4409694470073245E-2</c:v>
                </c:pt>
              </c:numCache>
            </c:numRef>
          </c:val>
          <c:extLst xmlns:c16r2="http://schemas.microsoft.com/office/drawing/2015/06/chart">
            <c:ext xmlns:c16="http://schemas.microsoft.com/office/drawing/2014/chart" uri="{C3380CC4-5D6E-409C-BE32-E72D297353CC}">
              <c16:uniqueId val="{0000000A-4990-794F-84CB-98D3F3C2CE20}"/>
            </c:ext>
          </c:extLst>
        </c:ser>
        <c:dLbls>
          <c:dLblPos val="inEnd"/>
          <c:showLegendKey val="0"/>
          <c:showVal val="0"/>
          <c:showCatName val="0"/>
          <c:showSerName val="0"/>
          <c:showPercent val="1"/>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rtl="0">
              <a:defRPr sz="900" b="0" i="0" u="none" strike="noStrike" kern="1200" baseline="0">
                <a:ln>
                  <a:noFill/>
                </a:ln>
                <a:solidFill>
                  <a:schemeClr val="tx1"/>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rtl="0">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baseline="0">
                <a:solidFill>
                  <a:schemeClr val="tx1">
                    <a:lumMod val="65000"/>
                    <a:lumOff val="35000"/>
                  </a:schemeClr>
                </a:solidFill>
                <a:latin typeface="+mj-lt"/>
                <a:ea typeface="+mn-ea"/>
                <a:cs typeface="+mn-cs"/>
              </a:defRPr>
            </a:pPr>
            <a:r>
              <a:rPr lang="en-US" sz="800" b="0" i="0" cap="none" baseline="0">
                <a:latin typeface="+mn-lt"/>
              </a:rPr>
              <a:t>Proportion of Total CHE Averted by Quintile (Q1-Q5), Average Across Interventions </a:t>
            </a:r>
          </a:p>
        </c:rich>
      </c:tx>
      <c:overlay val="0"/>
      <c:spPr>
        <a:noFill/>
        <a:ln>
          <a:noFill/>
        </a:ln>
        <a:effectLst/>
      </c:spPr>
      <c:txPr>
        <a:bodyPr rot="0" spcFirstLastPara="1" vertOverflow="ellipsis" vert="horz" wrap="square" anchor="ctr" anchorCtr="1"/>
        <a:lstStyle/>
        <a:p>
          <a:pPr>
            <a:defRPr sz="1200" b="0" i="0" u="none" strike="noStrike" kern="1200" cap="none" baseline="0">
              <a:solidFill>
                <a:schemeClr val="tx1">
                  <a:lumMod val="65000"/>
                  <a:lumOff val="35000"/>
                </a:schemeClr>
              </a:solidFill>
              <a:latin typeface="+mj-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'ECEA '!$AE$53</c:f>
              <c:strCache>
                <c:ptCount val="1"/>
                <c:pt idx="0">
                  <c:v>Avg of all subsidies</c:v>
                </c:pt>
              </c:strCache>
            </c:strRef>
          </c:tx>
          <c:dPt>
            <c:idx val="0"/>
            <c:bubble3D val="0"/>
            <c:spPr>
              <a:solidFill>
                <a:schemeClr val="accent5">
                  <a:lumMod val="50000"/>
                </a:schemeClr>
              </a:solidFill>
              <a:ln w="19050">
                <a:solidFill>
                  <a:schemeClr val="accent5">
                    <a:lumMod val="50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5">
                    <a:lumMod val="50000"/>
                  </a:schemeClr>
                </a:contourClr>
              </a:sp3d>
            </c:spPr>
            <c:extLst xmlns:c16r2="http://schemas.microsoft.com/office/drawing/2015/06/chart">
              <c:ext xmlns:c16="http://schemas.microsoft.com/office/drawing/2014/chart" uri="{C3380CC4-5D6E-409C-BE32-E72D297353CC}">
                <c16:uniqueId val="{00000001-0281-B04F-8054-432EE8C14F1F}"/>
              </c:ext>
            </c:extLst>
          </c:dPt>
          <c:dPt>
            <c:idx val="1"/>
            <c:bubble3D val="0"/>
            <c:spPr>
              <a:solidFill>
                <a:schemeClr val="accent5">
                  <a:lumMod val="75000"/>
                </a:schemeClr>
              </a:solidFill>
              <a:ln w="19050">
                <a:solidFill>
                  <a:schemeClr val="accent5">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3-0281-B04F-8054-432EE8C14F1F}"/>
              </c:ext>
            </c:extLst>
          </c:dPt>
          <c:dPt>
            <c:idx val="2"/>
            <c:bubble3D val="0"/>
            <c:spPr>
              <a:solidFill>
                <a:schemeClr val="accent5">
                  <a:lumMod val="60000"/>
                  <a:lumOff val="40000"/>
                </a:schemeClr>
              </a:solidFill>
              <a:ln w="19050">
                <a:solidFill>
                  <a:schemeClr val="accent5">
                    <a:lumMod val="60000"/>
                    <a:lumOff val="40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5">
                    <a:lumMod val="60000"/>
                    <a:lumOff val="40000"/>
                  </a:schemeClr>
                </a:contourClr>
              </a:sp3d>
            </c:spPr>
            <c:extLst xmlns:c16r2="http://schemas.microsoft.com/office/drawing/2015/06/chart">
              <c:ext xmlns:c16="http://schemas.microsoft.com/office/drawing/2014/chart" uri="{C3380CC4-5D6E-409C-BE32-E72D297353CC}">
                <c16:uniqueId val="{00000005-0281-B04F-8054-432EE8C14F1F}"/>
              </c:ext>
            </c:extLst>
          </c:dPt>
          <c:dPt>
            <c:idx val="3"/>
            <c:bubble3D val="0"/>
            <c:spPr>
              <a:solidFill>
                <a:schemeClr val="accent5">
                  <a:lumMod val="40000"/>
                  <a:lumOff val="60000"/>
                </a:schemeClr>
              </a:solidFill>
              <a:ln w="19050">
                <a:solidFill>
                  <a:schemeClr val="accent5">
                    <a:lumMod val="40000"/>
                    <a:lumOff val="60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5">
                    <a:lumMod val="40000"/>
                    <a:lumOff val="60000"/>
                  </a:schemeClr>
                </a:contourClr>
              </a:sp3d>
            </c:spPr>
            <c:extLst xmlns:c16r2="http://schemas.microsoft.com/office/drawing/2015/06/chart">
              <c:ext xmlns:c16="http://schemas.microsoft.com/office/drawing/2014/chart" uri="{C3380CC4-5D6E-409C-BE32-E72D297353CC}">
                <c16:uniqueId val="{00000007-0281-B04F-8054-432EE8C14F1F}"/>
              </c:ext>
            </c:extLst>
          </c:dPt>
          <c:dPt>
            <c:idx val="4"/>
            <c:bubble3D val="0"/>
            <c:spPr>
              <a:solidFill>
                <a:schemeClr val="accent5">
                  <a:lumMod val="20000"/>
                  <a:lumOff val="80000"/>
                </a:schemeClr>
              </a:solidFill>
              <a:ln w="19050">
                <a:solidFill>
                  <a:schemeClr val="accent5">
                    <a:lumMod val="20000"/>
                    <a:lumOff val="80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20000"/>
                    <a:lumOff val="80000"/>
                  </a:schemeClr>
                </a:contourClr>
              </a:sp3d>
            </c:spPr>
            <c:extLst xmlns:c16r2="http://schemas.microsoft.com/office/drawing/2015/06/chart">
              <c:ext xmlns:c16="http://schemas.microsoft.com/office/drawing/2014/chart" uri="{C3380CC4-5D6E-409C-BE32-E72D297353CC}">
                <c16:uniqueId val="{00000009-0281-B04F-8054-432EE8C14F1F}"/>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BDC54EF-0BE6-E34D-ABA6-EFC7229F9446}" type="PERCENTAGE">
                      <a:rPr lang="en-US">
                        <a:solidFill>
                          <a:schemeClr val="accent5">
                            <a:lumMod val="50000"/>
                          </a:schemeClr>
                        </a:solidFill>
                      </a:rPr>
                      <a:pPr>
                        <a:defRPr/>
                      </a:pPr>
                      <a:t>[PERCENTAGE]</a:t>
                    </a:fld>
                    <a:endParaRPr lang="en-IN"/>
                  </a:p>
                </c:rich>
              </c:tx>
              <c:spPr>
                <a:solidFill>
                  <a:sysClr val="window" lastClr="FFFFFF"/>
                </a:solidFill>
                <a:ln w="12700" cap="flat" cmpd="sng" algn="ctr">
                  <a:no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0281-B04F-8054-432EE8C14F1F}"/>
                </c:ext>
                <c:ext xmlns:c15="http://schemas.microsoft.com/office/drawing/2012/chart" uri="{CE6537A1-D6FC-4f65-9D91-7224C49458BB}">
                  <c15:dlblFieldTable/>
                  <c15:showDataLabelsRange val="0"/>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2127625A-1BA8-334A-B937-D8D2D222CBF9}" type="PERCENTAGE">
                      <a:rPr lang="en-US">
                        <a:solidFill>
                          <a:schemeClr val="accent5">
                            <a:lumMod val="50000"/>
                          </a:schemeClr>
                        </a:solidFill>
                      </a:rPr>
                      <a:pPr>
                        <a:defRPr>
                          <a:solidFill>
                            <a:schemeClr val="accent1"/>
                          </a:solidFill>
                        </a:defRPr>
                      </a:pPr>
                      <a:t>[PERCENTAGE]</a:t>
                    </a:fld>
                    <a:endParaRPr lang="en-IN"/>
                  </a:p>
                </c:rich>
              </c:tx>
              <c:spPr>
                <a:solidFill>
                  <a:sysClr val="window" lastClr="FFFFFF"/>
                </a:solidFill>
                <a:ln w="12700" cap="flat" cmpd="sng" algn="ctr">
                  <a:no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0281-B04F-8054-432EE8C14F1F}"/>
                </c:ext>
                <c:ext xmlns:c15="http://schemas.microsoft.com/office/drawing/2012/chart" uri="{CE6537A1-D6FC-4f65-9D91-7224C49458BB}">
                  <c15:dlblFieldTable/>
                  <c15:showDataLabelsRange val="0"/>
                </c:ext>
              </c:extLst>
            </c:dLbl>
            <c:dLbl>
              <c:idx val="2"/>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39C718DA-E2DC-4E4A-A06E-E4A984A46AAB}" type="PERCENTAGE">
                      <a:rPr lang="en-US">
                        <a:solidFill>
                          <a:schemeClr val="accent5">
                            <a:lumMod val="50000"/>
                          </a:schemeClr>
                        </a:solidFill>
                      </a:rPr>
                      <a:pPr>
                        <a:defRPr>
                          <a:solidFill>
                            <a:schemeClr val="accent1"/>
                          </a:solidFill>
                        </a:defRPr>
                      </a:pPr>
                      <a:t>[PERCENTAGE]</a:t>
                    </a:fld>
                    <a:endParaRPr lang="en-IN"/>
                  </a:p>
                </c:rich>
              </c:tx>
              <c:spPr>
                <a:solidFill>
                  <a:sysClr val="window" lastClr="FFFFFF"/>
                </a:solidFill>
                <a:ln w="12700" cap="flat" cmpd="sng" algn="ctr">
                  <a:no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0281-B04F-8054-432EE8C14F1F}"/>
                </c:ext>
                <c:ext xmlns:c15="http://schemas.microsoft.com/office/drawing/2012/chart" uri="{CE6537A1-D6FC-4f65-9D91-7224C49458BB}">
                  <c15:dlblFieldTable/>
                  <c15:showDataLabelsRange val="0"/>
                </c:ext>
              </c:extLst>
            </c:dLbl>
            <c:dLbl>
              <c:idx val="3"/>
              <c:layout>
                <c:manualLayout>
                  <c:x val="-3.7672941955657138E-3"/>
                  <c:y val="8.8249861385357425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C503F3BE-E2A3-264F-85E2-0FFA1A7EE3A8}" type="PERCENTAGE">
                      <a:rPr lang="en-US">
                        <a:solidFill>
                          <a:schemeClr val="accent5">
                            <a:lumMod val="50000"/>
                          </a:schemeClr>
                        </a:solidFill>
                      </a:rPr>
                      <a:pPr>
                        <a:defRPr>
                          <a:solidFill>
                            <a:schemeClr val="accent1"/>
                          </a:solidFill>
                        </a:defRPr>
                      </a:pPr>
                      <a:t>[PERCENTAGE]</a:t>
                    </a:fld>
                    <a:endParaRPr lang="en-IN"/>
                  </a:p>
                </c:rich>
              </c:tx>
              <c:spPr>
                <a:solidFill>
                  <a:sysClr val="window" lastClr="FFFFFF"/>
                </a:solidFill>
                <a:ln w="12700" cap="flat" cmpd="sng" algn="ctr">
                  <a:no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0281-B04F-8054-432EE8C14F1F}"/>
                </c:ext>
                <c:ext xmlns:c15="http://schemas.microsoft.com/office/drawing/2012/chart" uri="{CE6537A1-D6FC-4f65-9D91-7224C49458BB}">
                  <c15:dlblFieldTable/>
                  <c15:showDataLabelsRange val="0"/>
                </c:ext>
              </c:extLst>
            </c:dLbl>
            <c:dLbl>
              <c:idx val="4"/>
              <c:layout>
                <c:manualLayout>
                  <c:x val="3.6819540356086956E-2"/>
                  <c:y val="7.9317891771732499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C9C9E5F-4B8B-8745-A753-C56A94E1BAEC}" type="PERCENTAGE">
                      <a:rPr lang="en-US">
                        <a:solidFill>
                          <a:schemeClr val="accent5">
                            <a:lumMod val="50000"/>
                          </a:schemeClr>
                        </a:solidFill>
                      </a:rPr>
                      <a:pPr>
                        <a:defRPr>
                          <a:solidFill>
                            <a:schemeClr val="accent1"/>
                          </a:solidFill>
                        </a:defRPr>
                      </a:pPr>
                      <a:t>[PERCENTAGE]</a:t>
                    </a:fld>
                    <a:endParaRPr lang="en-IN"/>
                  </a:p>
                </c:rich>
              </c:tx>
              <c:spPr>
                <a:solidFill>
                  <a:sysClr val="window" lastClr="FFFFFF"/>
                </a:solidFill>
                <a:ln w="12700" cap="flat" cmpd="sng" algn="ctr">
                  <a:no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0281-B04F-8054-432EE8C14F1F}"/>
                </c:ext>
                <c:ext xmlns:c15="http://schemas.microsoft.com/office/drawing/2012/chart" uri="{CE6537A1-D6FC-4f65-9D91-7224C49458BB}">
                  <c15:dlblFieldTable/>
                  <c15:showDataLabelsRange val="0"/>
                </c:ext>
              </c:extLst>
            </c:dLbl>
            <c:spPr>
              <a:solidFill>
                <a:sysClr val="window" lastClr="FFFFFF"/>
              </a:solidFill>
              <a:ln w="12700" cap="flat" cmpd="sng" algn="ctr">
                <a:noFill/>
                <a:round/>
              </a:ln>
              <a:effectLst>
                <a:outerShdw blurRad="50800" dist="38100" dir="2700000" algn="tl" rotWithShape="0">
                  <a:srgbClr val="4472C4">
                    <a:lumMod val="75000"/>
                    <a:alpha val="40000"/>
                  </a:srgbClr>
                </a:outerShdw>
              </a:effectLst>
            </c:sp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val>
            <c:numRef>
              <c:f>'ECEA '!$AF$53:$AJ$53</c:f>
              <c:numCache>
                <c:formatCode>0%</c:formatCode>
                <c:ptCount val="5"/>
                <c:pt idx="0">
                  <c:v>0.44044471319579076</c:v>
                </c:pt>
                <c:pt idx="1">
                  <c:v>0.3038508502187463</c:v>
                </c:pt>
                <c:pt idx="2">
                  <c:v>0.20582729929418545</c:v>
                </c:pt>
                <c:pt idx="3">
                  <c:v>4.9877137291277386E-2</c:v>
                </c:pt>
                <c:pt idx="4">
                  <c:v>0</c:v>
                </c:pt>
              </c:numCache>
            </c:numRef>
          </c:val>
          <c:extLst xmlns:c16r2="http://schemas.microsoft.com/office/drawing/2015/06/chart">
            <c:ext xmlns:c16="http://schemas.microsoft.com/office/drawing/2014/chart" uri="{C3380CC4-5D6E-409C-BE32-E72D297353CC}">
              <c16:uniqueId val="{0000000A-0281-B04F-8054-432EE8C14F1F}"/>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cap="none" baseline="0">
                <a:solidFill>
                  <a:schemeClr val="tx1">
                    <a:lumMod val="65000"/>
                    <a:lumOff val="35000"/>
                  </a:schemeClr>
                </a:solidFill>
                <a:latin typeface="Calibri" panose="020F0502020204030204" pitchFamily="34" charset="0"/>
                <a:ea typeface="+mn-ea"/>
                <a:cs typeface="+mn-cs"/>
              </a:defRPr>
            </a:pPr>
            <a:r>
              <a:rPr lang="en-US" sz="800" b="0" i="0" cap="none" baseline="0">
                <a:latin typeface="Calibri" panose="020F0502020204030204" pitchFamily="34" charset="0"/>
              </a:rPr>
              <a:t>Proportion of Total Implementation Cost Attributable to Each Quintile (Q1-Q5), Average Across All Interventions</a:t>
            </a:r>
          </a:p>
        </c:rich>
      </c:tx>
      <c:overlay val="0"/>
      <c:spPr>
        <a:noFill/>
        <a:ln>
          <a:noFill/>
        </a:ln>
        <a:effectLst/>
      </c:spPr>
      <c:txPr>
        <a:bodyPr rot="0" spcFirstLastPara="1" vertOverflow="ellipsis" vert="horz" wrap="square" anchor="ctr" anchorCtr="1"/>
        <a:lstStyle/>
        <a:p>
          <a:pPr>
            <a:defRPr sz="800" b="0" i="0" u="none" strike="noStrike" kern="1200" cap="none" baseline="0">
              <a:solidFill>
                <a:schemeClr val="tx1">
                  <a:lumMod val="65000"/>
                  <a:lumOff val="35000"/>
                </a:schemeClr>
              </a:solidFill>
              <a:latin typeface="Calibri" panose="020F0502020204030204" pitchFamily="34" charset="0"/>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'ECEA '!$AH$74</c:f>
              <c:strCache>
                <c:ptCount val="1"/>
                <c:pt idx="0">
                  <c:v>Avg</c:v>
                </c:pt>
              </c:strCache>
            </c:strRef>
          </c:tx>
          <c:dPt>
            <c:idx val="0"/>
            <c:bubble3D val="0"/>
            <c:spPr>
              <a:solidFill>
                <a:schemeClr val="accent6">
                  <a:lumMod val="50000"/>
                </a:schemeClr>
              </a:solidFill>
              <a:ln w="19050">
                <a:solidFill>
                  <a:schemeClr val="accent6">
                    <a:lumMod val="50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6">
                    <a:lumMod val="50000"/>
                  </a:schemeClr>
                </a:contourClr>
              </a:sp3d>
            </c:spPr>
            <c:extLst xmlns:c16r2="http://schemas.microsoft.com/office/drawing/2015/06/chart">
              <c:ext xmlns:c16="http://schemas.microsoft.com/office/drawing/2014/chart" uri="{C3380CC4-5D6E-409C-BE32-E72D297353CC}">
                <c16:uniqueId val="{00000001-D769-914A-9848-8046AAFEF1CD}"/>
              </c:ext>
            </c:extLst>
          </c:dPt>
          <c:dPt>
            <c:idx val="1"/>
            <c:bubble3D val="0"/>
            <c:spPr>
              <a:solidFill>
                <a:schemeClr val="accent6">
                  <a:lumMod val="75000"/>
                </a:schemeClr>
              </a:solidFill>
              <a:ln w="19050">
                <a:solidFill>
                  <a:schemeClr val="accent6">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6">
                    <a:lumMod val="75000"/>
                  </a:schemeClr>
                </a:contourClr>
              </a:sp3d>
            </c:spPr>
            <c:extLst xmlns:c16r2="http://schemas.microsoft.com/office/drawing/2015/06/chart">
              <c:ext xmlns:c16="http://schemas.microsoft.com/office/drawing/2014/chart" uri="{C3380CC4-5D6E-409C-BE32-E72D297353CC}">
                <c16:uniqueId val="{00000003-D769-914A-9848-8046AAFEF1CD}"/>
              </c:ext>
            </c:extLst>
          </c:dPt>
          <c:dPt>
            <c:idx val="2"/>
            <c:bubble3D val="0"/>
            <c:spPr>
              <a:solidFill>
                <a:schemeClr val="accent6">
                  <a:lumMod val="60000"/>
                  <a:lumOff val="40000"/>
                </a:schemeClr>
              </a:solidFill>
              <a:ln w="19050">
                <a:solidFill>
                  <a:schemeClr val="accent6">
                    <a:lumMod val="60000"/>
                    <a:lumOff val="40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6">
                    <a:lumMod val="60000"/>
                    <a:lumOff val="40000"/>
                  </a:schemeClr>
                </a:contourClr>
              </a:sp3d>
            </c:spPr>
            <c:extLst xmlns:c16r2="http://schemas.microsoft.com/office/drawing/2015/06/chart">
              <c:ext xmlns:c16="http://schemas.microsoft.com/office/drawing/2014/chart" uri="{C3380CC4-5D6E-409C-BE32-E72D297353CC}">
                <c16:uniqueId val="{00000005-D769-914A-9848-8046AAFEF1CD}"/>
              </c:ext>
            </c:extLst>
          </c:dPt>
          <c:dPt>
            <c:idx val="3"/>
            <c:bubble3D val="0"/>
            <c:spPr>
              <a:solidFill>
                <a:schemeClr val="accent6">
                  <a:lumMod val="40000"/>
                  <a:lumOff val="60000"/>
                </a:schemeClr>
              </a:solidFill>
              <a:ln w="19050">
                <a:solidFill>
                  <a:schemeClr val="accent6">
                    <a:lumMod val="40000"/>
                    <a:lumOff val="60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6">
                    <a:lumMod val="40000"/>
                    <a:lumOff val="60000"/>
                  </a:schemeClr>
                </a:contourClr>
              </a:sp3d>
            </c:spPr>
            <c:extLst xmlns:c16r2="http://schemas.microsoft.com/office/drawing/2015/06/chart">
              <c:ext xmlns:c16="http://schemas.microsoft.com/office/drawing/2014/chart" uri="{C3380CC4-5D6E-409C-BE32-E72D297353CC}">
                <c16:uniqueId val="{00000007-D769-914A-9848-8046AAFEF1CD}"/>
              </c:ext>
            </c:extLst>
          </c:dPt>
          <c:dPt>
            <c:idx val="4"/>
            <c:bubble3D val="0"/>
            <c:spPr>
              <a:solidFill>
                <a:schemeClr val="accent6">
                  <a:lumMod val="20000"/>
                  <a:lumOff val="80000"/>
                </a:schemeClr>
              </a:solidFill>
              <a:ln w="19050">
                <a:solidFill>
                  <a:schemeClr val="accent6">
                    <a:lumMod val="20000"/>
                    <a:lumOff val="80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6">
                    <a:lumMod val="20000"/>
                    <a:lumOff val="80000"/>
                  </a:schemeClr>
                </a:contourClr>
              </a:sp3d>
            </c:spPr>
            <c:extLst xmlns:c16r2="http://schemas.microsoft.com/office/drawing/2015/06/chart">
              <c:ext xmlns:c16="http://schemas.microsoft.com/office/drawing/2014/chart" uri="{C3380CC4-5D6E-409C-BE32-E72D297353CC}">
                <c16:uniqueId val="{00000009-D769-914A-9848-8046AAFEF1CD}"/>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512BA411-5DBE-B741-BECB-90FF523E230A}" type="PERCENTAGE">
                      <a:rPr lang="en-US">
                        <a:solidFill>
                          <a:schemeClr val="accent6">
                            <a:lumMod val="50000"/>
                          </a:schemeClr>
                        </a:solidFill>
                      </a:rPr>
                      <a:pPr>
                        <a:defRPr/>
                      </a:pPr>
                      <a:t>[PERCENTAGE]</a:t>
                    </a:fld>
                    <a:endParaRPr lang="en-IN"/>
                  </a:p>
                </c:rich>
              </c:tx>
              <c:spPr>
                <a:solidFill>
                  <a:schemeClr val="lt1">
                    <a:alpha val="90000"/>
                  </a:schemeClr>
                </a:solidFill>
                <a:ln w="12700" cap="flat" cmpd="sng" algn="ctr">
                  <a:noFill/>
                  <a:round/>
                </a:ln>
                <a:effectLst>
                  <a:outerShdw blurRad="50800" dist="38100" dir="2700000" sx="93000" sy="93000" algn="tl" rotWithShape="0">
                    <a:schemeClr val="tx1">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D769-914A-9848-8046AAFEF1CD}"/>
                </c:ext>
                <c:ext xmlns:c15="http://schemas.microsoft.com/office/drawing/2012/chart" uri="{CE6537A1-D6FC-4f65-9D91-7224C49458BB}">
                  <c15:dlblFieldTable/>
                  <c15:showDataLabelsRange val="0"/>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0F5B233-4F1B-F14E-9C6D-0FEB59EFE7FF}" type="PERCENTAGE">
                      <a:rPr lang="en-US">
                        <a:solidFill>
                          <a:schemeClr val="accent6">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sx="93000" sy="93000" algn="tl" rotWithShape="0">
                    <a:schemeClr val="tx1">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D769-914A-9848-8046AAFEF1CD}"/>
                </c:ext>
                <c:ext xmlns:c15="http://schemas.microsoft.com/office/drawing/2012/chart" uri="{CE6537A1-D6FC-4f65-9D91-7224C49458BB}">
                  <c15:dlblFieldTable/>
                  <c15:showDataLabelsRange val="0"/>
                </c:ext>
              </c:extLst>
            </c:dLbl>
            <c:dLbl>
              <c:idx val="2"/>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AD6912DB-0008-EE43-BD88-3E3A67303343}" type="PERCENTAGE">
                      <a:rPr lang="en-US">
                        <a:solidFill>
                          <a:schemeClr val="accent6">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sx="93000" sy="93000" algn="tl" rotWithShape="0">
                    <a:schemeClr val="tx1">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D769-914A-9848-8046AAFEF1CD}"/>
                </c:ext>
                <c:ext xmlns:c15="http://schemas.microsoft.com/office/drawing/2012/chart" uri="{CE6537A1-D6FC-4f65-9D91-7224C49458BB}">
                  <c15:dlblFieldTable/>
                  <c15:showDataLabelsRange val="0"/>
                </c:ext>
              </c:extLst>
            </c:dLbl>
            <c:dLbl>
              <c:idx val="3"/>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3428A2FA-349C-4147-BE78-3DEF3166F653}" type="PERCENTAGE">
                      <a:rPr lang="en-US">
                        <a:solidFill>
                          <a:schemeClr val="accent6">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sx="93000" sy="93000" algn="tl" rotWithShape="0">
                    <a:schemeClr val="tx1">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D769-914A-9848-8046AAFEF1CD}"/>
                </c:ext>
                <c:ext xmlns:c15="http://schemas.microsoft.com/office/drawing/2012/chart" uri="{CE6537A1-D6FC-4f65-9D91-7224C49458BB}">
                  <c15:dlblFieldTable/>
                  <c15:showDataLabelsRange val="0"/>
                </c:ext>
              </c:extLst>
            </c:dLbl>
            <c:dLbl>
              <c:idx val="4"/>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893B7611-BD68-1943-9749-98E38FD221F9}" type="PERCENTAGE">
                      <a:rPr lang="en-US">
                        <a:solidFill>
                          <a:schemeClr val="accent6">
                            <a:lumMod val="50000"/>
                          </a:schemeClr>
                        </a:solidFill>
                      </a:rPr>
                      <a:pPr>
                        <a:defRPr>
                          <a:solidFill>
                            <a:schemeClr val="accent1"/>
                          </a:solidFill>
                        </a:defRPr>
                      </a:pPr>
                      <a:t>[PERCENTAGE]</a:t>
                    </a:fld>
                    <a:endParaRPr lang="en-IN"/>
                  </a:p>
                </c:rich>
              </c:tx>
              <c:spPr>
                <a:solidFill>
                  <a:schemeClr val="lt1">
                    <a:alpha val="90000"/>
                  </a:schemeClr>
                </a:solidFill>
                <a:ln w="12700" cap="flat" cmpd="sng" algn="ctr">
                  <a:noFill/>
                  <a:round/>
                </a:ln>
                <a:effectLst>
                  <a:outerShdw blurRad="50800" dist="38100" dir="2700000" sx="93000" sy="93000" algn="tl" rotWithShape="0">
                    <a:schemeClr val="tx1">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D769-914A-9848-8046AAFEF1CD}"/>
                </c:ext>
                <c:ext xmlns:c15="http://schemas.microsoft.com/office/drawing/2012/chart" uri="{CE6537A1-D6FC-4f65-9D91-7224C49458BB}">
                  <c15:dlblFieldTable/>
                  <c15:showDataLabelsRange val="0"/>
                </c:ext>
              </c:extLst>
            </c:dLbl>
            <c:spPr>
              <a:ln>
                <a:noFill/>
              </a:ln>
              <a:effectLst>
                <a:outerShdw blurRad="50800" dist="38100" dir="2700000" sx="93000" sy="93000" algn="tl" rotWithShape="0">
                  <a:schemeClr val="tx1">
                    <a:alpha val="40000"/>
                  </a:schemeClr>
                </a:outerShdw>
              </a:effectLst>
            </c:sp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'ECEA '!$AI$70:$AM$70</c:f>
              <c:strCache>
                <c:ptCount val="5"/>
                <c:pt idx="0">
                  <c:v>Q1</c:v>
                </c:pt>
                <c:pt idx="1">
                  <c:v>Q2</c:v>
                </c:pt>
                <c:pt idx="2">
                  <c:v>Q3</c:v>
                </c:pt>
                <c:pt idx="3">
                  <c:v>Q4</c:v>
                </c:pt>
                <c:pt idx="4">
                  <c:v>Q5</c:v>
                </c:pt>
              </c:strCache>
            </c:strRef>
          </c:cat>
          <c:val>
            <c:numRef>
              <c:f>'ECEA '!$AI$74:$AM$74</c:f>
              <c:numCache>
                <c:formatCode>0%</c:formatCode>
                <c:ptCount val="5"/>
                <c:pt idx="0">
                  <c:v>0.28622125324964171</c:v>
                </c:pt>
                <c:pt idx="1">
                  <c:v>0.2724868540937781</c:v>
                </c:pt>
                <c:pt idx="2">
                  <c:v>0.22102603105587196</c:v>
                </c:pt>
                <c:pt idx="3">
                  <c:v>0.15482856721511429</c:v>
                </c:pt>
                <c:pt idx="4">
                  <c:v>6.5437294385593925E-2</c:v>
                </c:pt>
              </c:numCache>
            </c:numRef>
          </c:val>
          <c:extLst xmlns:c16r2="http://schemas.microsoft.com/office/drawing/2015/06/chart">
            <c:ext xmlns:c16="http://schemas.microsoft.com/office/drawing/2014/chart" uri="{C3380CC4-5D6E-409C-BE32-E72D297353CC}">
              <c16:uniqueId val="{0000000A-D769-914A-9848-8046AAFEF1CD}"/>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Impact of Variance in Model Parameters</a:t>
            </a:r>
            <a:r>
              <a:rPr lang="en-US" sz="1200" baseline="0"/>
              <a:t> on OOP Expenditure Averted</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'Sensitivity Analysis ECEA'!$AC$2</c:f>
              <c:strCache>
                <c:ptCount val="1"/>
                <c:pt idx="0">
                  <c:v>20% lower </c:v>
                </c:pt>
              </c:strCache>
            </c:strRef>
          </c:tx>
          <c:spPr>
            <a:solidFill>
              <a:schemeClr val="accent5"/>
            </a:solidFill>
            <a:ln>
              <a:noFill/>
            </a:ln>
            <a:effectLst/>
          </c:spPr>
          <c:invertIfNegative val="0"/>
          <c:cat>
            <c:strRef>
              <c:f>'Sensitivity Analysis ECEA'!$AB$3:$AB$13</c:f>
              <c:strCache>
                <c:ptCount val="11"/>
                <c:pt idx="0">
                  <c:v>Cases of malaria</c:v>
                </c:pt>
                <c:pt idx="1">
                  <c:v>Initial treatment-coverage</c:v>
                </c:pt>
                <c:pt idx="2">
                  <c:v>Outpatient OOP direct medical cost (ACT)</c:v>
                </c:pt>
                <c:pt idx="3">
                  <c:v>Outpatient OOP direct medical cost (Non-ACT)</c:v>
                </c:pt>
                <c:pt idx="4">
                  <c:v>Outpatient OOP nonmedical cost (Full DMC + NMC + IC)</c:v>
                </c:pt>
                <c:pt idx="5">
                  <c:v>Probabiltiy an untreated case progresses to severe</c:v>
                </c:pt>
                <c:pt idx="6">
                  <c:v>Outpatient OOP indirect costs (Full DMC + NMC + IC)</c:v>
                </c:pt>
                <c:pt idx="7">
                  <c:v>Inpatient OOP direct medical cost</c:v>
                </c:pt>
                <c:pt idx="8">
                  <c:v>Inpatient OOP indirect cost </c:v>
                </c:pt>
                <c:pt idx="9">
                  <c:v>Inpatient OOP nonmedical costs(Full DMC + NMC + IC)</c:v>
                </c:pt>
                <c:pt idx="10">
                  <c:v>ACT efficacy</c:v>
                </c:pt>
              </c:strCache>
            </c:strRef>
          </c:cat>
          <c:val>
            <c:numRef>
              <c:f>'Sensitivity Analysis ECEA'!$AC$3:$AC$13</c:f>
              <c:numCache>
                <c:formatCode>0.0%</c:formatCode>
                <c:ptCount val="11"/>
                <c:pt idx="0">
                  <c:v>-0.2005090669485754</c:v>
                </c:pt>
                <c:pt idx="1">
                  <c:v>-0.15098712475332154</c:v>
                </c:pt>
                <c:pt idx="2">
                  <c:v>-8.19793012246115E-2</c:v>
                </c:pt>
                <c:pt idx="3">
                  <c:v>-6.2003936268779647E-2</c:v>
                </c:pt>
                <c:pt idx="4">
                  <c:v>-3.6915154417359042E-2</c:v>
                </c:pt>
                <c:pt idx="5">
                  <c:v>-2.8263540634058226E-2</c:v>
                </c:pt>
                <c:pt idx="6">
                  <c:v>-8.1719532338353496E-4</c:v>
                </c:pt>
                <c:pt idx="7">
                  <c:v>-2.6375585572138149E-3</c:v>
                </c:pt>
                <c:pt idx="8">
                  <c:v>-1.7724266144814038E-3</c:v>
                </c:pt>
                <c:pt idx="9">
                  <c:v>-1.3695554037291835E-3</c:v>
                </c:pt>
                <c:pt idx="10">
                  <c:v>5.7768149853254513E-5</c:v>
                </c:pt>
              </c:numCache>
            </c:numRef>
          </c:val>
          <c:extLst xmlns:c16r2="http://schemas.microsoft.com/office/drawing/2015/06/chart">
            <c:ext xmlns:c16="http://schemas.microsoft.com/office/drawing/2014/chart" uri="{C3380CC4-5D6E-409C-BE32-E72D297353CC}">
              <c16:uniqueId val="{00000000-87A9-1744-904F-0482A49068DB}"/>
            </c:ext>
          </c:extLst>
        </c:ser>
        <c:ser>
          <c:idx val="1"/>
          <c:order val="1"/>
          <c:tx>
            <c:strRef>
              <c:f>'Sensitivity Analysis ECEA'!$AD$2</c:f>
              <c:strCache>
                <c:ptCount val="1"/>
                <c:pt idx="0">
                  <c:v>20% higher</c:v>
                </c:pt>
              </c:strCache>
            </c:strRef>
          </c:tx>
          <c:spPr>
            <a:solidFill>
              <a:schemeClr val="accent4"/>
            </a:solidFill>
            <a:ln>
              <a:noFill/>
            </a:ln>
            <a:effectLst/>
          </c:spPr>
          <c:invertIfNegative val="0"/>
          <c:cat>
            <c:strRef>
              <c:f>'Sensitivity Analysis ECEA'!$AB$3:$AB$13</c:f>
              <c:strCache>
                <c:ptCount val="11"/>
                <c:pt idx="0">
                  <c:v>Cases of malaria</c:v>
                </c:pt>
                <c:pt idx="1">
                  <c:v>Initial treatment-coverage</c:v>
                </c:pt>
                <c:pt idx="2">
                  <c:v>Outpatient OOP direct medical cost (ACT)</c:v>
                </c:pt>
                <c:pt idx="3">
                  <c:v>Outpatient OOP direct medical cost (Non-ACT)</c:v>
                </c:pt>
                <c:pt idx="4">
                  <c:v>Outpatient OOP nonmedical cost (Full DMC + NMC + IC)</c:v>
                </c:pt>
                <c:pt idx="5">
                  <c:v>Probabiltiy an untreated case progresses to severe</c:v>
                </c:pt>
                <c:pt idx="6">
                  <c:v>Outpatient OOP indirect costs (Full DMC + NMC + IC)</c:v>
                </c:pt>
                <c:pt idx="7">
                  <c:v>Inpatient OOP direct medical cost</c:v>
                </c:pt>
                <c:pt idx="8">
                  <c:v>Inpatient OOP indirect cost </c:v>
                </c:pt>
                <c:pt idx="9">
                  <c:v>Inpatient OOP nonmedical costs(Full DMC + NMC + IC)</c:v>
                </c:pt>
                <c:pt idx="10">
                  <c:v>ACT efficacy</c:v>
                </c:pt>
              </c:strCache>
            </c:strRef>
          </c:cat>
          <c:val>
            <c:numRef>
              <c:f>'Sensitivity Analysis ECEA'!$AD$3:$AD$13</c:f>
              <c:numCache>
                <c:formatCode>0.0%</c:formatCode>
                <c:ptCount val="11"/>
                <c:pt idx="0">
                  <c:v>0.20299892520747043</c:v>
                </c:pt>
                <c:pt idx="1">
                  <c:v>0.1201746790681415</c:v>
                </c:pt>
                <c:pt idx="2">
                  <c:v>8.2228481238336704E-2</c:v>
                </c:pt>
                <c:pt idx="3">
                  <c:v>6.1144286786543045E-2</c:v>
                </c:pt>
                <c:pt idx="4">
                  <c:v>3.7880032519697071E-2</c:v>
                </c:pt>
                <c:pt idx="5">
                  <c:v>2.8124847011232079E-2</c:v>
                </c:pt>
                <c:pt idx="6">
                  <c:v>2.6699164328358282E-2</c:v>
                </c:pt>
                <c:pt idx="7">
                  <c:v>1.079521855721377E-2</c:v>
                </c:pt>
                <c:pt idx="8">
                  <c:v>2.5787485322896764E-3</c:v>
                </c:pt>
                <c:pt idx="9">
                  <c:v>1.6452250603502527E-3</c:v>
                </c:pt>
                <c:pt idx="10">
                  <c:v>-1.1846451466047681E-3</c:v>
                </c:pt>
              </c:numCache>
            </c:numRef>
          </c:val>
          <c:extLst xmlns:c16r2="http://schemas.microsoft.com/office/drawing/2015/06/chart">
            <c:ext xmlns:c16="http://schemas.microsoft.com/office/drawing/2014/chart" uri="{C3380CC4-5D6E-409C-BE32-E72D297353CC}">
              <c16:uniqueId val="{00000001-87A9-1744-904F-0482A49068DB}"/>
            </c:ext>
          </c:extLst>
        </c:ser>
        <c:dLbls>
          <c:showLegendKey val="0"/>
          <c:showVal val="0"/>
          <c:showCatName val="0"/>
          <c:showSerName val="0"/>
          <c:showPercent val="0"/>
          <c:showBubbleSize val="0"/>
        </c:dLbls>
        <c:gapWidth val="150"/>
        <c:overlap val="100"/>
        <c:axId val="-1335508304"/>
        <c:axId val="-1335506672"/>
      </c:barChart>
      <c:catAx>
        <c:axId val="-1335508304"/>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Model Paramter</a:t>
                </a:r>
                <a:r>
                  <a:rPr lang="en-US" baseline="0"/>
                  <a:t> Changed </a:t>
                </a:r>
                <a:endParaRPr lang="en-US"/>
              </a:p>
            </c:rich>
          </c:tx>
          <c:layout>
            <c:manualLayout>
              <c:xMode val="edge"/>
              <c:yMode val="edge"/>
              <c:x val="3.8108247203390961E-3"/>
              <c:y val="0.29975789659125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335506672"/>
        <c:crosses val="autoZero"/>
        <c:auto val="1"/>
        <c:lblAlgn val="ctr"/>
        <c:lblOffset val="100"/>
        <c:noMultiLvlLbl val="0"/>
      </c:catAx>
      <c:valAx>
        <c:axId val="-1335506672"/>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Percent</a:t>
                </a:r>
                <a:r>
                  <a:rPr lang="en-US" baseline="0"/>
                  <a:t> Difference in OOP Expenditure Averted</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508304"/>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Impact o</a:t>
            </a:r>
            <a:r>
              <a:rPr lang="en-US" sz="1200" baseline="0"/>
              <a:t>f Changing Model Parameters on Number of Deaths Averted</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'Sensitivity Analysis ECEA'!$AG$2</c:f>
              <c:strCache>
                <c:ptCount val="1"/>
                <c:pt idx="0">
                  <c:v>20% lower </c:v>
                </c:pt>
              </c:strCache>
            </c:strRef>
          </c:tx>
          <c:spPr>
            <a:solidFill>
              <a:schemeClr val="accent5"/>
            </a:solidFill>
            <a:ln>
              <a:noFill/>
            </a:ln>
            <a:effectLst/>
          </c:spPr>
          <c:invertIfNegative val="0"/>
          <c:cat>
            <c:strRef>
              <c:f>'Sensitivity Analysis ECEA'!$AF$3:$AF$9</c:f>
              <c:strCache>
                <c:ptCount val="7"/>
                <c:pt idx="0">
                  <c:v>Initial treatment-coverage</c:v>
                </c:pt>
                <c:pt idx="1">
                  <c:v>Cases of malaria</c:v>
                </c:pt>
                <c:pt idx="2">
                  <c:v>Probabiltiy an untreated case progresses to severe</c:v>
                </c:pt>
                <c:pt idx="3">
                  <c:v>CFR (severe, untreated)</c:v>
                </c:pt>
                <c:pt idx="4">
                  <c:v>CFR (severe, treated)</c:v>
                </c:pt>
                <c:pt idx="5">
                  <c:v>ACT efficacy</c:v>
                </c:pt>
                <c:pt idx="6">
                  <c:v>Adherence to ACT</c:v>
                </c:pt>
              </c:strCache>
            </c:strRef>
          </c:cat>
          <c:val>
            <c:numRef>
              <c:f>'Sensitivity Analysis ECEA'!$AG$3:$AG$9</c:f>
              <c:numCache>
                <c:formatCode>0%</c:formatCode>
                <c:ptCount val="7"/>
                <c:pt idx="0">
                  <c:v>0.31825645596415364</c:v>
                </c:pt>
                <c:pt idx="1">
                  <c:v>-0.2397274113335669</c:v>
                </c:pt>
                <c:pt idx="2">
                  <c:v>-0.19318280531077081</c:v>
                </c:pt>
                <c:pt idx="3">
                  <c:v>-0.17141408006786396</c:v>
                </c:pt>
                <c:pt idx="4">
                  <c:v>-1.4414780683520756E-2</c:v>
                </c:pt>
                <c:pt idx="5">
                  <c:v>-3.7556447309406993E-3</c:v>
                </c:pt>
                <c:pt idx="6">
                  <c:v>1.1942800425610578E-3</c:v>
                </c:pt>
              </c:numCache>
            </c:numRef>
          </c:val>
          <c:extLst xmlns:c16r2="http://schemas.microsoft.com/office/drawing/2015/06/chart">
            <c:ext xmlns:c16="http://schemas.microsoft.com/office/drawing/2014/chart" uri="{C3380CC4-5D6E-409C-BE32-E72D297353CC}">
              <c16:uniqueId val="{00000000-C79E-6E47-AA56-E82A3D7DB290}"/>
            </c:ext>
          </c:extLst>
        </c:ser>
        <c:ser>
          <c:idx val="1"/>
          <c:order val="1"/>
          <c:tx>
            <c:strRef>
              <c:f>'Sensitivity Analysis ECEA'!$AH$2</c:f>
              <c:strCache>
                <c:ptCount val="1"/>
                <c:pt idx="0">
                  <c:v>20% higher</c:v>
                </c:pt>
              </c:strCache>
            </c:strRef>
          </c:tx>
          <c:spPr>
            <a:solidFill>
              <a:schemeClr val="accent4"/>
            </a:solidFill>
            <a:ln>
              <a:noFill/>
            </a:ln>
            <a:effectLst/>
          </c:spPr>
          <c:invertIfNegative val="0"/>
          <c:cat>
            <c:strRef>
              <c:f>'Sensitivity Analysis ECEA'!$AF$3:$AF$9</c:f>
              <c:strCache>
                <c:ptCount val="7"/>
                <c:pt idx="0">
                  <c:v>Initial treatment-coverage</c:v>
                </c:pt>
                <c:pt idx="1">
                  <c:v>Cases of malaria</c:v>
                </c:pt>
                <c:pt idx="2">
                  <c:v>Probabiltiy an untreated case progresses to severe</c:v>
                </c:pt>
                <c:pt idx="3">
                  <c:v>CFR (severe, untreated)</c:v>
                </c:pt>
                <c:pt idx="4">
                  <c:v>CFR (severe, treated)</c:v>
                </c:pt>
                <c:pt idx="5">
                  <c:v>ACT efficacy</c:v>
                </c:pt>
                <c:pt idx="6">
                  <c:v>Adherence to ACT</c:v>
                </c:pt>
              </c:strCache>
            </c:strRef>
          </c:cat>
          <c:val>
            <c:numRef>
              <c:f>'Sensitivity Analysis ECEA'!$AH$3:$AH$9</c:f>
              <c:numCache>
                <c:formatCode>0%</c:formatCode>
                <c:ptCount val="7"/>
                <c:pt idx="0">
                  <c:v>-0.3774668814707548</c:v>
                </c:pt>
                <c:pt idx="1">
                  <c:v>0.22404461802094655</c:v>
                </c:pt>
                <c:pt idx="2">
                  <c:v>0.19038244983268648</c:v>
                </c:pt>
                <c:pt idx="3">
                  <c:v>0.1686082331868457</c:v>
                </c:pt>
                <c:pt idx="4">
                  <c:v>7.8293399965556398E-2</c:v>
                </c:pt>
                <c:pt idx="5">
                  <c:v>7.9897400002535424E-3</c:v>
                </c:pt>
                <c:pt idx="6">
                  <c:v>-2.8443051252363682E-3</c:v>
                </c:pt>
              </c:numCache>
            </c:numRef>
          </c:val>
          <c:extLst xmlns:c16r2="http://schemas.microsoft.com/office/drawing/2015/06/chart">
            <c:ext xmlns:c16="http://schemas.microsoft.com/office/drawing/2014/chart" uri="{C3380CC4-5D6E-409C-BE32-E72D297353CC}">
              <c16:uniqueId val="{00000001-C79E-6E47-AA56-E82A3D7DB290}"/>
            </c:ext>
          </c:extLst>
        </c:ser>
        <c:dLbls>
          <c:showLegendKey val="0"/>
          <c:showVal val="0"/>
          <c:showCatName val="0"/>
          <c:showSerName val="0"/>
          <c:showPercent val="0"/>
          <c:showBubbleSize val="0"/>
        </c:dLbls>
        <c:gapWidth val="150"/>
        <c:overlap val="100"/>
        <c:axId val="-1335523536"/>
        <c:axId val="-1335525712"/>
      </c:barChart>
      <c:catAx>
        <c:axId val="-1335523536"/>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Model Parameter Changed</a:t>
                </a:r>
              </a:p>
            </c:rich>
          </c:tx>
          <c:layout>
            <c:manualLayout>
              <c:xMode val="edge"/>
              <c:yMode val="edge"/>
              <c:x val="6.5425572744221561E-3"/>
              <c:y val="0.247844265680100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335525712"/>
        <c:crosses val="autoZero"/>
        <c:auto val="1"/>
        <c:lblAlgn val="ctr"/>
        <c:lblOffset val="100"/>
        <c:noMultiLvlLbl val="0"/>
      </c:catAx>
      <c:valAx>
        <c:axId val="-1335525712"/>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r>
                  <a:rPr lang="en-US" baseline="0"/>
                  <a:t> Difference in Deaths Averted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523536"/>
        <c:crosses val="max"/>
        <c:crossBetween val="between"/>
      </c:valAx>
      <c:spPr>
        <a:noFill/>
        <a:ln>
          <a:noFill/>
        </a:ln>
        <a:effectLst/>
      </c:spPr>
    </c:plotArea>
    <c:legend>
      <c:legendPos val="b"/>
      <c:layout>
        <c:manualLayout>
          <c:xMode val="edge"/>
          <c:yMode val="edge"/>
          <c:x val="0.51940561649412542"/>
          <c:y val="0.91587245635729708"/>
          <c:w val="0.26599378268860352"/>
          <c:h val="5.747658035647219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Impact</a:t>
            </a:r>
            <a:r>
              <a:rPr lang="en-US" sz="1200" baseline="0"/>
              <a:t> of Changing Model Parameters on Cases of CHE Averted</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'Sensitivity Analysis ECEA'!$AK$2</c:f>
              <c:strCache>
                <c:ptCount val="1"/>
                <c:pt idx="0">
                  <c:v>20% lower </c:v>
                </c:pt>
              </c:strCache>
            </c:strRef>
          </c:tx>
          <c:spPr>
            <a:solidFill>
              <a:schemeClr val="accent5"/>
            </a:solidFill>
            <a:ln>
              <a:noFill/>
            </a:ln>
            <a:effectLst/>
          </c:spPr>
          <c:invertIfNegative val="0"/>
          <c:cat>
            <c:strRef>
              <c:f>'Sensitivity Analysis ECEA'!$AJ$3:$AJ$12</c:f>
              <c:strCache>
                <c:ptCount val="10"/>
                <c:pt idx="0">
                  <c:v>Inpatient OOP direct medical cost</c:v>
                </c:pt>
                <c:pt idx="1">
                  <c:v>Initial treatment-coverage</c:v>
                </c:pt>
                <c:pt idx="2">
                  <c:v>Cases of malaria</c:v>
                </c:pt>
                <c:pt idx="3">
                  <c:v>Probabiltiy an untreated case progresses to severe</c:v>
                </c:pt>
                <c:pt idx="4">
                  <c:v>Inpatient OOP indirect cost </c:v>
                </c:pt>
                <c:pt idx="5">
                  <c:v>Inpatient OOP nonmedical cost (Full DMC + NMC + IC)</c:v>
                </c:pt>
                <c:pt idx="6">
                  <c:v>Outpatient OOP direct medical cost (ACT)</c:v>
                </c:pt>
                <c:pt idx="7">
                  <c:v>Outpatient OOP direct medical cost (Non-ACT)</c:v>
                </c:pt>
                <c:pt idx="8">
                  <c:v>Outpatient OOP nonmedical cost</c:v>
                </c:pt>
                <c:pt idx="9">
                  <c:v>Outpatient OOP indirect cost</c:v>
                </c:pt>
              </c:strCache>
            </c:strRef>
          </c:cat>
          <c:val>
            <c:numRef>
              <c:f>'Sensitivity Analysis ECEA'!$AK$3:$AK$12</c:f>
              <c:numCache>
                <c:formatCode>0%</c:formatCode>
                <c:ptCount val="10"/>
                <c:pt idx="0">
                  <c:v>-0.37324874651556661</c:v>
                </c:pt>
                <c:pt idx="1">
                  <c:v>0.16435199713517723</c:v>
                </c:pt>
                <c:pt idx="2">
                  <c:v>-0.18850916670186069</c:v>
                </c:pt>
                <c:pt idx="3">
                  <c:v>-0.19238713293023635</c:v>
                </c:pt>
                <c:pt idx="4">
                  <c:v>-3.3460255054792332E-2</c:v>
                </c:pt>
                <c:pt idx="5">
                  <c:v>-2.4560537709612529E-2</c:v>
                </c:pt>
                <c:pt idx="6">
                  <c:v>-2.1381095929868033E-2</c:v>
                </c:pt>
                <c:pt idx="7">
                  <c:v>-1.7151671936471158E-2</c:v>
                </c:pt>
                <c:pt idx="8">
                  <c:v>-1.4806603451481437E-2</c:v>
                </c:pt>
                <c:pt idx="9">
                  <c:v>-8.5786595632431073E-4</c:v>
                </c:pt>
              </c:numCache>
            </c:numRef>
          </c:val>
          <c:extLst xmlns:c16r2="http://schemas.microsoft.com/office/drawing/2015/06/chart">
            <c:ext xmlns:c16="http://schemas.microsoft.com/office/drawing/2014/chart" uri="{C3380CC4-5D6E-409C-BE32-E72D297353CC}">
              <c16:uniqueId val="{00000000-C272-CC45-B7D5-17FA84F6B3B2}"/>
            </c:ext>
          </c:extLst>
        </c:ser>
        <c:ser>
          <c:idx val="1"/>
          <c:order val="1"/>
          <c:tx>
            <c:strRef>
              <c:f>'Sensitivity Analysis ECEA'!$AL$2</c:f>
              <c:strCache>
                <c:ptCount val="1"/>
                <c:pt idx="0">
                  <c:v>20% higher</c:v>
                </c:pt>
              </c:strCache>
            </c:strRef>
          </c:tx>
          <c:spPr>
            <a:solidFill>
              <a:schemeClr val="accent4"/>
            </a:solidFill>
            <a:ln>
              <a:noFill/>
            </a:ln>
            <a:effectLst/>
          </c:spPr>
          <c:invertIfNegative val="0"/>
          <c:cat>
            <c:strRef>
              <c:f>'Sensitivity Analysis ECEA'!$AJ$3:$AJ$12</c:f>
              <c:strCache>
                <c:ptCount val="10"/>
                <c:pt idx="0">
                  <c:v>Inpatient OOP direct medical cost</c:v>
                </c:pt>
                <c:pt idx="1">
                  <c:v>Initial treatment-coverage</c:v>
                </c:pt>
                <c:pt idx="2">
                  <c:v>Cases of malaria</c:v>
                </c:pt>
                <c:pt idx="3">
                  <c:v>Probabiltiy an untreated case progresses to severe</c:v>
                </c:pt>
                <c:pt idx="4">
                  <c:v>Inpatient OOP indirect cost </c:v>
                </c:pt>
                <c:pt idx="5">
                  <c:v>Inpatient OOP nonmedical cost (Full DMC + NMC + IC)</c:v>
                </c:pt>
                <c:pt idx="6">
                  <c:v>Outpatient OOP direct medical cost (ACT)</c:v>
                </c:pt>
                <c:pt idx="7">
                  <c:v>Outpatient OOP direct medical cost (Non-ACT)</c:v>
                </c:pt>
                <c:pt idx="8">
                  <c:v>Outpatient OOP nonmedical cost</c:v>
                </c:pt>
                <c:pt idx="9">
                  <c:v>Outpatient OOP indirect cost</c:v>
                </c:pt>
              </c:strCache>
            </c:strRef>
          </c:cat>
          <c:val>
            <c:numRef>
              <c:f>'Sensitivity Analysis ECEA'!$AL$3:$AL$12</c:f>
              <c:numCache>
                <c:formatCode>0%</c:formatCode>
                <c:ptCount val="10"/>
                <c:pt idx="0">
                  <c:v>0.44979244966058363</c:v>
                </c:pt>
                <c:pt idx="1">
                  <c:v>-0.34905454491058263</c:v>
                </c:pt>
                <c:pt idx="2">
                  <c:v>0.18479021430953946</c:v>
                </c:pt>
                <c:pt idx="3">
                  <c:v>0.17912710189145797</c:v>
                </c:pt>
                <c:pt idx="4">
                  <c:v>3.3940633971430767E-2</c:v>
                </c:pt>
                <c:pt idx="5">
                  <c:v>2.4686827400916878E-2</c:v>
                </c:pt>
                <c:pt idx="6">
                  <c:v>1.0468351514536067E-2</c:v>
                </c:pt>
                <c:pt idx="7">
                  <c:v>5.0046545647488561E-3</c:v>
                </c:pt>
                <c:pt idx="8">
                  <c:v>-2.6992392210267724E-8</c:v>
                </c:pt>
                <c:pt idx="9">
                  <c:v>1.966052302415866E-3</c:v>
                </c:pt>
              </c:numCache>
            </c:numRef>
          </c:val>
          <c:extLst xmlns:c16r2="http://schemas.microsoft.com/office/drawing/2015/06/chart">
            <c:ext xmlns:c16="http://schemas.microsoft.com/office/drawing/2014/chart" uri="{C3380CC4-5D6E-409C-BE32-E72D297353CC}">
              <c16:uniqueId val="{00000001-C272-CC45-B7D5-17FA84F6B3B2}"/>
            </c:ext>
          </c:extLst>
        </c:ser>
        <c:dLbls>
          <c:showLegendKey val="0"/>
          <c:showVal val="0"/>
          <c:showCatName val="0"/>
          <c:showSerName val="0"/>
          <c:showPercent val="0"/>
          <c:showBubbleSize val="0"/>
        </c:dLbls>
        <c:gapWidth val="150"/>
        <c:overlap val="100"/>
        <c:axId val="-1335505584"/>
        <c:axId val="-1335515376"/>
      </c:barChart>
      <c:catAx>
        <c:axId val="-1335505584"/>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Model Parameter Changed</a:t>
                </a:r>
              </a:p>
              <a:p>
                <a:pPr>
                  <a:defRPr/>
                </a:pPr>
                <a:endParaRPr lang="en-US"/>
              </a:p>
            </c:rich>
          </c:tx>
          <c:layout>
            <c:manualLayout>
              <c:xMode val="edge"/>
              <c:yMode val="edge"/>
              <c:x val="9.691612878215192E-3"/>
              <c:y val="0.2755957189807525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335515376"/>
        <c:crosses val="autoZero"/>
        <c:auto val="1"/>
        <c:lblAlgn val="ctr"/>
        <c:lblOffset val="100"/>
        <c:noMultiLvlLbl val="0"/>
      </c:catAx>
      <c:valAx>
        <c:axId val="-1335515376"/>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Difference in Cases of CHE Averted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505584"/>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Impact of</a:t>
            </a:r>
            <a:r>
              <a:rPr lang="en-US" sz="1200" baseline="0"/>
              <a:t> Changing Model Paramters on Cost of Implementation</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'Sensitivity Analysis ECEA'!$AO$2</c:f>
              <c:strCache>
                <c:ptCount val="1"/>
                <c:pt idx="0">
                  <c:v>20% lower </c:v>
                </c:pt>
              </c:strCache>
            </c:strRef>
          </c:tx>
          <c:spPr>
            <a:solidFill>
              <a:schemeClr val="accent5"/>
            </a:solidFill>
            <a:ln>
              <a:noFill/>
            </a:ln>
            <a:effectLst/>
          </c:spPr>
          <c:invertIfNegative val="0"/>
          <c:cat>
            <c:strRef>
              <c:f>'Sensitivity Analysis ECEA'!$AN$3:$AN$14</c:f>
              <c:strCache>
                <c:ptCount val="12"/>
                <c:pt idx="0">
                  <c:v>Cases of malaria</c:v>
                </c:pt>
                <c:pt idx="1">
                  <c:v>Initial treatment-coverage</c:v>
                </c:pt>
                <c:pt idx="2">
                  <c:v>Outpatient provider cost (ACT)</c:v>
                </c:pt>
                <c:pt idx="3">
                  <c:v>Outpatient provider cost (non-ACT)</c:v>
                </c:pt>
                <c:pt idx="4">
                  <c:v>Inpatient OOP direct medical cost</c:v>
                </c:pt>
                <c:pt idx="5">
                  <c:v>Outpatient OOP indirect cost</c:v>
                </c:pt>
                <c:pt idx="6">
                  <c:v>Outpatient OOP nonmedical cost (full DMC + NMC + IC)</c:v>
                </c:pt>
                <c:pt idx="7">
                  <c:v>Inpatient OOP indirect cost </c:v>
                </c:pt>
                <c:pt idx="8">
                  <c:v>Inpatient provider cost</c:v>
                </c:pt>
                <c:pt idx="9">
                  <c:v>Probabiltiy an untreated case progresses to severe</c:v>
                </c:pt>
                <c:pt idx="10">
                  <c:v>ACT efficacy</c:v>
                </c:pt>
                <c:pt idx="11">
                  <c:v>Inpatient OOP nonmedical cost (Full DMC + NMC + IC)</c:v>
                </c:pt>
              </c:strCache>
            </c:strRef>
          </c:cat>
          <c:val>
            <c:numRef>
              <c:f>'Sensitivity Analysis ECEA'!$AO$3:$AO$14</c:f>
              <c:numCache>
                <c:formatCode>0%</c:formatCode>
                <c:ptCount val="12"/>
                <c:pt idx="0">
                  <c:v>-0.20403859660113399</c:v>
                </c:pt>
                <c:pt idx="1">
                  <c:v>-0.18539394454186076</c:v>
                </c:pt>
                <c:pt idx="2">
                  <c:v>-0.12925472837981644</c:v>
                </c:pt>
                <c:pt idx="3">
                  <c:v>-0.12100867507912494</c:v>
                </c:pt>
                <c:pt idx="4">
                  <c:v>-6.7502688740331829E-3</c:v>
                </c:pt>
                <c:pt idx="5">
                  <c:v>-1.3831998004751767E-2</c:v>
                </c:pt>
                <c:pt idx="6">
                  <c:v>-8.392325633382991E-3</c:v>
                </c:pt>
                <c:pt idx="7">
                  <c:v>-1.015082046226734E-2</c:v>
                </c:pt>
                <c:pt idx="8">
                  <c:v>-7.2043702681191535E-3</c:v>
                </c:pt>
                <c:pt idx="9">
                  <c:v>-4.0161339073249147E-3</c:v>
                </c:pt>
                <c:pt idx="10">
                  <c:v>-3.5997483260741259E-4</c:v>
                </c:pt>
                <c:pt idx="11">
                  <c:v>-4.8088377046329178E-4</c:v>
                </c:pt>
              </c:numCache>
            </c:numRef>
          </c:val>
          <c:extLst xmlns:c16r2="http://schemas.microsoft.com/office/drawing/2015/06/chart">
            <c:ext xmlns:c16="http://schemas.microsoft.com/office/drawing/2014/chart" uri="{C3380CC4-5D6E-409C-BE32-E72D297353CC}">
              <c16:uniqueId val="{00000000-EE9B-3C44-8AA7-330DE0492D99}"/>
            </c:ext>
          </c:extLst>
        </c:ser>
        <c:ser>
          <c:idx val="1"/>
          <c:order val="1"/>
          <c:tx>
            <c:strRef>
              <c:f>'Sensitivity Analysis ECEA'!$AP$2</c:f>
              <c:strCache>
                <c:ptCount val="1"/>
                <c:pt idx="0">
                  <c:v>20% higher</c:v>
                </c:pt>
              </c:strCache>
            </c:strRef>
          </c:tx>
          <c:spPr>
            <a:solidFill>
              <a:schemeClr val="accent4"/>
            </a:solidFill>
            <a:ln>
              <a:noFill/>
            </a:ln>
            <a:effectLst/>
          </c:spPr>
          <c:invertIfNegative val="0"/>
          <c:cat>
            <c:strRef>
              <c:f>'Sensitivity Analysis ECEA'!$AN$3:$AN$14</c:f>
              <c:strCache>
                <c:ptCount val="12"/>
                <c:pt idx="0">
                  <c:v>Cases of malaria</c:v>
                </c:pt>
                <c:pt idx="1">
                  <c:v>Initial treatment-coverage</c:v>
                </c:pt>
                <c:pt idx="2">
                  <c:v>Outpatient provider cost (ACT)</c:v>
                </c:pt>
                <c:pt idx="3">
                  <c:v>Outpatient provider cost (non-ACT)</c:v>
                </c:pt>
                <c:pt idx="4">
                  <c:v>Inpatient OOP direct medical cost</c:v>
                </c:pt>
                <c:pt idx="5">
                  <c:v>Outpatient OOP indirect cost</c:v>
                </c:pt>
                <c:pt idx="6">
                  <c:v>Outpatient OOP nonmedical cost (full DMC + NMC + IC)</c:v>
                </c:pt>
                <c:pt idx="7">
                  <c:v>Inpatient OOP indirect cost </c:v>
                </c:pt>
                <c:pt idx="8">
                  <c:v>Inpatient provider cost</c:v>
                </c:pt>
                <c:pt idx="9">
                  <c:v>Probabiltiy an untreated case progresses to severe</c:v>
                </c:pt>
                <c:pt idx="10">
                  <c:v>ACT efficacy</c:v>
                </c:pt>
                <c:pt idx="11">
                  <c:v>Inpatient OOP nonmedical cost (Full DMC + NMC + IC)</c:v>
                </c:pt>
              </c:strCache>
            </c:strRef>
          </c:cat>
          <c:val>
            <c:numRef>
              <c:f>'Sensitivity Analysis ECEA'!$AP$3:$AP$14</c:f>
              <c:numCache>
                <c:formatCode>0%</c:formatCode>
                <c:ptCount val="12"/>
                <c:pt idx="0">
                  <c:v>0.18479021430953946</c:v>
                </c:pt>
                <c:pt idx="1">
                  <c:v>0.15173013716661332</c:v>
                </c:pt>
                <c:pt idx="2">
                  <c:v>7.2992715437336875E-2</c:v>
                </c:pt>
                <c:pt idx="3">
                  <c:v>6.4167073329497892E-2</c:v>
                </c:pt>
                <c:pt idx="4">
                  <c:v>1.3098004409566544E-2</c:v>
                </c:pt>
                <c:pt idx="5">
                  <c:v>5.2511066252522998E-3</c:v>
                </c:pt>
                <c:pt idx="6">
                  <c:v>8.4823159638920398E-3</c:v>
                </c:pt>
                <c:pt idx="7">
                  <c:v>5.2957301285208036E-3</c:v>
                </c:pt>
                <c:pt idx="8">
                  <c:v>4.7204527928055295E-3</c:v>
                </c:pt>
                <c:pt idx="9">
                  <c:v>3.002642633260777E-3</c:v>
                </c:pt>
                <c:pt idx="10">
                  <c:v>-5.872462384738375E-4</c:v>
                </c:pt>
                <c:pt idx="11">
                  <c:v>4.8333425079660763E-4</c:v>
                </c:pt>
              </c:numCache>
            </c:numRef>
          </c:val>
          <c:extLst xmlns:c16r2="http://schemas.microsoft.com/office/drawing/2015/06/chart">
            <c:ext xmlns:c16="http://schemas.microsoft.com/office/drawing/2014/chart" uri="{C3380CC4-5D6E-409C-BE32-E72D297353CC}">
              <c16:uniqueId val="{00000001-EE9B-3C44-8AA7-330DE0492D99}"/>
            </c:ext>
          </c:extLst>
        </c:ser>
        <c:dLbls>
          <c:showLegendKey val="0"/>
          <c:showVal val="0"/>
          <c:showCatName val="0"/>
          <c:showSerName val="0"/>
          <c:showPercent val="0"/>
          <c:showBubbleSize val="0"/>
        </c:dLbls>
        <c:gapWidth val="150"/>
        <c:overlap val="100"/>
        <c:axId val="-1335505040"/>
        <c:axId val="-1335506128"/>
      </c:barChart>
      <c:catAx>
        <c:axId val="-1335505040"/>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Model Parameter</a:t>
                </a:r>
                <a:r>
                  <a:rPr lang="en-US" baseline="0"/>
                  <a:t> Changed</a:t>
                </a:r>
                <a:endParaRPr lang="en-US"/>
              </a:p>
            </c:rich>
          </c:tx>
          <c:layout>
            <c:manualLayout>
              <c:xMode val="edge"/>
              <c:yMode val="edge"/>
              <c:x val="6.6552078311358917E-3"/>
              <c:y val="0.24833473338141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335506128"/>
        <c:crosses val="autoZero"/>
        <c:auto val="1"/>
        <c:lblAlgn val="ctr"/>
        <c:lblOffset val="100"/>
        <c:noMultiLvlLbl val="0"/>
      </c:catAx>
      <c:valAx>
        <c:axId val="-133550612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r>
                  <a:rPr lang="en-US" baseline="0"/>
                  <a:t> Difference in Cost of Implementation</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505040"/>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EBE7F-807B-4319-8DCA-FAEE754BC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4786</Words>
  <Characters>27284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Rishi Dasgupta</dc:creator>
  <cp:keywords/>
  <dc:description/>
  <cp:lastModifiedBy>Poornima Thiruvudaiselvi</cp:lastModifiedBy>
  <cp:revision>10</cp:revision>
  <dcterms:created xsi:type="dcterms:W3CDTF">2022-02-06T23:23:00Z</dcterms:created>
  <dcterms:modified xsi:type="dcterms:W3CDTF">2022-03-03T14:56:00Z</dcterms:modified>
</cp:coreProperties>
</file>