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135" w:rsidRPr="0083462C" w:rsidRDefault="00B32135" w:rsidP="00B32135">
      <w:pPr>
        <w:jc w:val="left"/>
        <w:rPr>
          <w:color w:val="000000" w:themeColor="text1"/>
        </w:rPr>
      </w:pPr>
      <w:r w:rsidRPr="0083462C">
        <w:rPr>
          <w:color w:val="000000" w:themeColor="text1"/>
        </w:rPr>
        <w:t>Supplementary file</w:t>
      </w:r>
    </w:p>
    <w:tbl>
      <w:tblPr>
        <w:tblpPr w:leftFromText="180" w:rightFromText="180" w:vertAnchor="text" w:horzAnchor="margin" w:tblpY="393"/>
        <w:tblW w:w="1410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1744"/>
        <w:gridCol w:w="1787"/>
        <w:gridCol w:w="2353"/>
        <w:gridCol w:w="922"/>
        <w:gridCol w:w="2138"/>
        <w:gridCol w:w="1035"/>
      </w:tblGrid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744" w:type="dxa"/>
            <w:vMerge w:val="restart"/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787" w:type="dxa"/>
            <w:vMerge w:val="restart"/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Outcome present n (%)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Univariate analysis</w:t>
            </w:r>
            <w:r w:rsidR="00937758"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3173" w:type="dxa"/>
            <w:gridSpan w:val="2"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Multivariate analysis</w:t>
            </w:r>
            <w:r w:rsidR="00937758"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vMerge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7" w:type="dxa"/>
            <w:vMerge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      OR (95% CI)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Gender of the head of the household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405 (93.5)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187 (93.0)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1.07 (0.56-2.07)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0.832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1.48 (0.66-3.34)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0.346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Age of the head of the household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18-29 years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100 (84.0)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30-</w:t>
            </w:r>
            <w:r w:rsidR="004D6200"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49 </w:t>
            </w: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years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299 (94.9)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3.65 (1.45-9.19)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3.15 (0.96-10.31)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0.058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:rsidR="00B32135" w:rsidRPr="0083462C" w:rsidRDefault="004D6200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50</w:t>
            </w:r>
            <w:r w:rsidR="00B32135"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-85 years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193 (96.5)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4.62 (1.64-13.03)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B32135" w:rsidRPr="0083462C" w:rsidRDefault="007547A0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5.19 (1.90-14.19)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Number of household residents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1-4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236 (89.4)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5-6</w:t>
            </w:r>
          </w:p>
        </w:tc>
        <w:tc>
          <w:tcPr>
            <w:tcW w:w="1787" w:type="dxa"/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208 (95.9)</w:t>
            </w:r>
          </w:p>
        </w:tc>
        <w:tc>
          <w:tcPr>
            <w:tcW w:w="2353" w:type="dxa"/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2.96 (1.31-6.70)</w:t>
            </w:r>
          </w:p>
        </w:tc>
        <w:tc>
          <w:tcPr>
            <w:tcW w:w="922" w:type="dxa"/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2138" w:type="dxa"/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2.50 (1.22-5.11)</w:t>
            </w:r>
          </w:p>
        </w:tc>
        <w:tc>
          <w:tcPr>
            <w:tcW w:w="1035" w:type="dxa"/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0.012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7-14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148 (96.7)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3.09 (1.15-8.26)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2.16 (0.75-6.24)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0.155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At least one resident &lt; 5 years of age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187 (92.1)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405 (94.0)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1.30 (0.56-3.01)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0.540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1.72 (0.67-4.44))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0.264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Timing of UCC distribution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March 2021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147 (92.5)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December 2020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445 (93.7)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1.26 (0.44-3.58)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0.666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1.23 (0.54-2.78)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0.623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Socioeconomic index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Poorest 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191 (90.1)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202 (94.4)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1.73 (0.98-3.07)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2.21 (0.79-6.19)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0.130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Least poor   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199 (95.7)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2.28 (1.30-3.99)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3.24 (1.15-9.12)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0.026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House type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Modern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157 (90.8)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Traditional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435 (94.4)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1.85 (0.97-3.53)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3.04 (1.24-7.47)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0.015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Distance to nearest health facility</w:t>
            </w:r>
          </w:p>
        </w:tc>
        <w:tc>
          <w:tcPr>
            <w:tcW w:w="1744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 or more km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165 (90.2)</w:t>
            </w:r>
          </w:p>
        </w:tc>
        <w:tc>
          <w:tcPr>
            <w:tcW w:w="2353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nil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nil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1-&lt;2 km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164 (93.7)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1.21 (0.60-2.41)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0.597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1.01 (0.63-1.60)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0.982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&lt; 1 km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</w:tcPr>
          <w:p w:rsidR="00B32135" w:rsidRPr="0083462C" w:rsidRDefault="00B430EA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263 (95.3)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1.61 (0.70-3.68)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0.259</w:t>
            </w:r>
          </w:p>
        </w:tc>
        <w:tc>
          <w:tcPr>
            <w:tcW w:w="2138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1.52 (0.59-3.93)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0.388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 w:val="restart"/>
            <w:tcBorders>
              <w:top w:val="single" w:sz="4" w:space="0" w:color="auto"/>
            </w:tcBorders>
            <w:vAlign w:val="center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Any non-UCC LLINs present after UCC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:rsidR="00B32135" w:rsidRPr="0083462C" w:rsidRDefault="003407E3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82 (82.0)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B32135" w:rsidRPr="0083462C" w:rsidRDefault="00B32135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3462C" w:rsidRPr="0083462C" w:rsidTr="009E115E">
        <w:trPr>
          <w:trHeight w:hRule="exact" w:val="331"/>
        </w:trPr>
        <w:tc>
          <w:tcPr>
            <w:tcW w:w="4124" w:type="dxa"/>
            <w:vMerge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44" w:type="dxa"/>
          </w:tcPr>
          <w:p w:rsidR="00B32135" w:rsidRPr="0083462C" w:rsidRDefault="00B32135" w:rsidP="009E115E">
            <w:pPr>
              <w:spacing w:before="40" w:line="288" w:lineRule="auto"/>
              <w:jc w:val="left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787" w:type="dxa"/>
          </w:tcPr>
          <w:p w:rsidR="00B32135" w:rsidRPr="0083462C" w:rsidRDefault="003407E3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510 (95.5)</w:t>
            </w:r>
          </w:p>
        </w:tc>
        <w:tc>
          <w:tcPr>
            <w:tcW w:w="2353" w:type="dxa"/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6.89 (4.14-11.46)</w:t>
            </w:r>
          </w:p>
        </w:tc>
        <w:tc>
          <w:tcPr>
            <w:tcW w:w="922" w:type="dxa"/>
          </w:tcPr>
          <w:p w:rsidR="00B32135" w:rsidRPr="0083462C" w:rsidRDefault="007E10DF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138" w:type="dxa"/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10.85 (5.83-20.19)</w:t>
            </w:r>
          </w:p>
        </w:tc>
        <w:tc>
          <w:tcPr>
            <w:tcW w:w="1035" w:type="dxa"/>
          </w:tcPr>
          <w:p w:rsidR="00B32135" w:rsidRPr="0083462C" w:rsidRDefault="00355CB8" w:rsidP="009E115E">
            <w:pPr>
              <w:spacing w:before="40" w:line="288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83462C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</w:tbl>
    <w:p w:rsidR="00B32135" w:rsidRPr="0083462C" w:rsidRDefault="00B32135" w:rsidP="00B32135">
      <w:pPr>
        <w:jc w:val="left"/>
        <w:rPr>
          <w:rFonts w:cs="Calibri"/>
          <w:b/>
          <w:bCs/>
          <w:color w:val="000000" w:themeColor="text1"/>
          <w:lang w:val="en-US"/>
        </w:rPr>
      </w:pPr>
      <w:r w:rsidRPr="0083462C">
        <w:rPr>
          <w:rFonts w:cs="Calibri"/>
          <w:b/>
          <w:bCs/>
          <w:color w:val="000000" w:themeColor="text1"/>
          <w:lang w:val="en-US"/>
        </w:rPr>
        <w:t>Table S1. Factors associated with households owning</w:t>
      </w:r>
      <w:bookmarkStart w:id="0" w:name="_GoBack"/>
      <w:bookmarkEnd w:id="0"/>
      <w:r w:rsidRPr="0083462C">
        <w:rPr>
          <w:rFonts w:cs="Calibri"/>
          <w:b/>
          <w:bCs/>
          <w:color w:val="000000" w:themeColor="text1"/>
          <w:lang w:val="en-US"/>
        </w:rPr>
        <w:t xml:space="preserve"> at least one UCC LLIN</w:t>
      </w:r>
    </w:p>
    <w:p w:rsidR="00B32135" w:rsidRPr="0083462C" w:rsidRDefault="00937758" w:rsidP="00B32135">
      <w:pPr>
        <w:jc w:val="left"/>
        <w:rPr>
          <w:color w:val="000000" w:themeColor="text1"/>
        </w:rPr>
      </w:pPr>
      <w:r w:rsidRPr="0083462C">
        <w:rPr>
          <w:color w:val="000000" w:themeColor="text1"/>
        </w:rPr>
        <w:t>*adjusted for clustering at the level of the MRC</w:t>
      </w:r>
    </w:p>
    <w:p w:rsidR="00B32135" w:rsidRPr="0083462C" w:rsidRDefault="00B32135" w:rsidP="00B32135">
      <w:pPr>
        <w:jc w:val="left"/>
        <w:rPr>
          <w:color w:val="000000" w:themeColor="text1"/>
        </w:rPr>
      </w:pPr>
    </w:p>
    <w:p w:rsidR="00B32135" w:rsidRPr="0083462C" w:rsidRDefault="00B32135" w:rsidP="00B32135">
      <w:pPr>
        <w:jc w:val="left"/>
        <w:rPr>
          <w:color w:val="000000" w:themeColor="text1"/>
        </w:rPr>
      </w:pPr>
    </w:p>
    <w:p w:rsidR="00B32135" w:rsidRPr="0083462C" w:rsidRDefault="00B32135" w:rsidP="00B32135">
      <w:pPr>
        <w:jc w:val="left"/>
        <w:rPr>
          <w:color w:val="000000" w:themeColor="text1"/>
        </w:rPr>
      </w:pPr>
    </w:p>
    <w:p w:rsidR="00B32135" w:rsidRPr="0083462C" w:rsidRDefault="00B32135" w:rsidP="00B32135">
      <w:pPr>
        <w:jc w:val="left"/>
        <w:rPr>
          <w:rFonts w:cs="Calibri"/>
          <w:color w:val="000000" w:themeColor="text1"/>
          <w:sz w:val="24"/>
          <w:szCs w:val="24"/>
          <w:lang w:val="en-US"/>
        </w:rPr>
      </w:pPr>
    </w:p>
    <w:sectPr w:rsidR="00B32135" w:rsidRPr="0083462C" w:rsidSect="0083462C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414" w:rsidRDefault="00B34414">
      <w:r>
        <w:separator/>
      </w:r>
    </w:p>
  </w:endnote>
  <w:endnote w:type="continuationSeparator" w:id="0">
    <w:p w:rsidR="00B34414" w:rsidRDefault="00B3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D3" w:rsidRDefault="004B2DAF">
    <w:pPr>
      <w:pStyle w:val="Footer"/>
      <w:jc w:val="right"/>
    </w:pPr>
    <w:r>
      <w:fldChar w:fldCharType="begin"/>
    </w:r>
    <w:r w:rsidR="00F47AD3">
      <w:instrText xml:space="preserve"> PAGE   \* MERGEFORMAT </w:instrText>
    </w:r>
    <w:r>
      <w:fldChar w:fldCharType="separate"/>
    </w:r>
    <w:r w:rsidR="0083462C">
      <w:rPr>
        <w:noProof/>
      </w:rPr>
      <w:t>1</w:t>
    </w:r>
    <w:r>
      <w:rPr>
        <w:noProof/>
      </w:rPr>
      <w:fldChar w:fldCharType="end"/>
    </w:r>
  </w:p>
  <w:p w:rsidR="00F47AD3" w:rsidRDefault="00F47A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414" w:rsidRDefault="00B34414">
      <w:r>
        <w:separator/>
      </w:r>
    </w:p>
  </w:footnote>
  <w:footnote w:type="continuationSeparator" w:id="0">
    <w:p w:rsidR="00B34414" w:rsidRDefault="00B34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2C2"/>
    <w:rsid w:val="0001670E"/>
    <w:rsid w:val="000324AE"/>
    <w:rsid w:val="00055B26"/>
    <w:rsid w:val="00067DA7"/>
    <w:rsid w:val="0008671C"/>
    <w:rsid w:val="000A114D"/>
    <w:rsid w:val="000D3E1B"/>
    <w:rsid w:val="000F3CBF"/>
    <w:rsid w:val="00121C10"/>
    <w:rsid w:val="0014715D"/>
    <w:rsid w:val="00150258"/>
    <w:rsid w:val="00153322"/>
    <w:rsid w:val="00153611"/>
    <w:rsid w:val="0018047E"/>
    <w:rsid w:val="00184C8E"/>
    <w:rsid w:val="00187089"/>
    <w:rsid w:val="001A5A8A"/>
    <w:rsid w:val="002004FD"/>
    <w:rsid w:val="00225933"/>
    <w:rsid w:val="0024226E"/>
    <w:rsid w:val="002709BC"/>
    <w:rsid w:val="00293D0F"/>
    <w:rsid w:val="002A6A1B"/>
    <w:rsid w:val="002B467C"/>
    <w:rsid w:val="002F2D94"/>
    <w:rsid w:val="00300C25"/>
    <w:rsid w:val="00303DC7"/>
    <w:rsid w:val="00325ED2"/>
    <w:rsid w:val="00333290"/>
    <w:rsid w:val="003407E3"/>
    <w:rsid w:val="0034502D"/>
    <w:rsid w:val="00345AFB"/>
    <w:rsid w:val="00355CB8"/>
    <w:rsid w:val="00386E9E"/>
    <w:rsid w:val="003D45CC"/>
    <w:rsid w:val="003E107D"/>
    <w:rsid w:val="00400235"/>
    <w:rsid w:val="004114F8"/>
    <w:rsid w:val="00417EF3"/>
    <w:rsid w:val="00421BD4"/>
    <w:rsid w:val="00464100"/>
    <w:rsid w:val="00464D9C"/>
    <w:rsid w:val="0047504E"/>
    <w:rsid w:val="00484C40"/>
    <w:rsid w:val="004A27AC"/>
    <w:rsid w:val="004A7AE9"/>
    <w:rsid w:val="004B2DAF"/>
    <w:rsid w:val="004C0DF6"/>
    <w:rsid w:val="004D6200"/>
    <w:rsid w:val="00512C94"/>
    <w:rsid w:val="005212A8"/>
    <w:rsid w:val="005357CC"/>
    <w:rsid w:val="0055257E"/>
    <w:rsid w:val="00554F32"/>
    <w:rsid w:val="005650CE"/>
    <w:rsid w:val="00594CCB"/>
    <w:rsid w:val="00597D48"/>
    <w:rsid w:val="005A7625"/>
    <w:rsid w:val="005B2CE9"/>
    <w:rsid w:val="005C128C"/>
    <w:rsid w:val="005C4697"/>
    <w:rsid w:val="005E5750"/>
    <w:rsid w:val="00600A6A"/>
    <w:rsid w:val="006448BC"/>
    <w:rsid w:val="00645252"/>
    <w:rsid w:val="00646380"/>
    <w:rsid w:val="00660217"/>
    <w:rsid w:val="0069023D"/>
    <w:rsid w:val="006A531D"/>
    <w:rsid w:val="006B2193"/>
    <w:rsid w:val="006B27B8"/>
    <w:rsid w:val="006C6A04"/>
    <w:rsid w:val="006D2910"/>
    <w:rsid w:val="006D3D74"/>
    <w:rsid w:val="00711E89"/>
    <w:rsid w:val="00715EA9"/>
    <w:rsid w:val="00724814"/>
    <w:rsid w:val="007547A0"/>
    <w:rsid w:val="00771BD7"/>
    <w:rsid w:val="007B25AF"/>
    <w:rsid w:val="007C06EA"/>
    <w:rsid w:val="007C70F1"/>
    <w:rsid w:val="007D7415"/>
    <w:rsid w:val="007E10DF"/>
    <w:rsid w:val="007F4C0A"/>
    <w:rsid w:val="008012C2"/>
    <w:rsid w:val="0080323D"/>
    <w:rsid w:val="0083462C"/>
    <w:rsid w:val="0083569A"/>
    <w:rsid w:val="00842372"/>
    <w:rsid w:val="00847B5A"/>
    <w:rsid w:val="00851040"/>
    <w:rsid w:val="0085137B"/>
    <w:rsid w:val="008614EE"/>
    <w:rsid w:val="00863411"/>
    <w:rsid w:val="0088447D"/>
    <w:rsid w:val="00887A44"/>
    <w:rsid w:val="00893239"/>
    <w:rsid w:val="008B625A"/>
    <w:rsid w:val="008C77A2"/>
    <w:rsid w:val="00904BE6"/>
    <w:rsid w:val="0092255F"/>
    <w:rsid w:val="0092302C"/>
    <w:rsid w:val="00926D37"/>
    <w:rsid w:val="0093149D"/>
    <w:rsid w:val="00934C7E"/>
    <w:rsid w:val="00937758"/>
    <w:rsid w:val="00951E77"/>
    <w:rsid w:val="009539BD"/>
    <w:rsid w:val="00960A79"/>
    <w:rsid w:val="0098076F"/>
    <w:rsid w:val="009C4509"/>
    <w:rsid w:val="009E115E"/>
    <w:rsid w:val="009F383B"/>
    <w:rsid w:val="009F5FEB"/>
    <w:rsid w:val="00A418A1"/>
    <w:rsid w:val="00A4320A"/>
    <w:rsid w:val="00A614AF"/>
    <w:rsid w:val="00A74D25"/>
    <w:rsid w:val="00A90A75"/>
    <w:rsid w:val="00A9204E"/>
    <w:rsid w:val="00AB6618"/>
    <w:rsid w:val="00AC3C20"/>
    <w:rsid w:val="00AD1025"/>
    <w:rsid w:val="00B043DE"/>
    <w:rsid w:val="00B05A99"/>
    <w:rsid w:val="00B23062"/>
    <w:rsid w:val="00B272AD"/>
    <w:rsid w:val="00B32135"/>
    <w:rsid w:val="00B327D3"/>
    <w:rsid w:val="00B34414"/>
    <w:rsid w:val="00B37762"/>
    <w:rsid w:val="00B42CE2"/>
    <w:rsid w:val="00B430EA"/>
    <w:rsid w:val="00B55C6D"/>
    <w:rsid w:val="00B61EE9"/>
    <w:rsid w:val="00B63828"/>
    <w:rsid w:val="00B740CD"/>
    <w:rsid w:val="00BA11D3"/>
    <w:rsid w:val="00BB7992"/>
    <w:rsid w:val="00BC385F"/>
    <w:rsid w:val="00BD1E01"/>
    <w:rsid w:val="00BE422C"/>
    <w:rsid w:val="00C0739E"/>
    <w:rsid w:val="00C0762A"/>
    <w:rsid w:val="00C21198"/>
    <w:rsid w:val="00C30BC8"/>
    <w:rsid w:val="00C53DA8"/>
    <w:rsid w:val="00C661C0"/>
    <w:rsid w:val="00C82206"/>
    <w:rsid w:val="00C911AF"/>
    <w:rsid w:val="00CC27C0"/>
    <w:rsid w:val="00CE03AB"/>
    <w:rsid w:val="00CE6206"/>
    <w:rsid w:val="00CF6067"/>
    <w:rsid w:val="00CF6807"/>
    <w:rsid w:val="00D079CB"/>
    <w:rsid w:val="00D359B4"/>
    <w:rsid w:val="00D36492"/>
    <w:rsid w:val="00D57B3F"/>
    <w:rsid w:val="00D6582A"/>
    <w:rsid w:val="00D8515F"/>
    <w:rsid w:val="00DD532A"/>
    <w:rsid w:val="00DE0342"/>
    <w:rsid w:val="00E328AB"/>
    <w:rsid w:val="00E52DC9"/>
    <w:rsid w:val="00E543AE"/>
    <w:rsid w:val="00E824D9"/>
    <w:rsid w:val="00E95F2E"/>
    <w:rsid w:val="00E96F5F"/>
    <w:rsid w:val="00E9711A"/>
    <w:rsid w:val="00EB650A"/>
    <w:rsid w:val="00ED1C67"/>
    <w:rsid w:val="00EF571D"/>
    <w:rsid w:val="00F0543E"/>
    <w:rsid w:val="00F17579"/>
    <w:rsid w:val="00F252D4"/>
    <w:rsid w:val="00F44400"/>
    <w:rsid w:val="00F47AD3"/>
    <w:rsid w:val="00F800EB"/>
    <w:rsid w:val="00FC4114"/>
    <w:rsid w:val="00FE174E"/>
    <w:rsid w:val="00FE1F4F"/>
    <w:rsid w:val="00F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EAB33B-DED1-4B06-83F4-075FF56E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2C2"/>
    <w:pPr>
      <w:jc w:val="center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jc w:val="left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jc w:val="left"/>
      <w:outlineLvl w:val="4"/>
    </w:pPr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2D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sid w:val="004B2DA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B2D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B2DAF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B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DAF"/>
    <w:pPr>
      <w:numPr>
        <w:ilvl w:val="1"/>
      </w:numPr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B2DA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B2DA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B2DA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sid w:val="004B2DA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2DAF"/>
    <w:pPr>
      <w:spacing w:before="200"/>
      <w:ind w:left="864" w:right="864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B2DA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</w:pPr>
    <w:rPr>
      <w:rFonts w:asciiTheme="minorHAnsi" w:eastAsiaTheme="minorHAnsi" w:hAnsiTheme="minorHAnsi" w:cstheme="minorBidi"/>
      <w:i/>
      <w:iCs/>
      <w:color w:val="1F4E79" w:themeColor="accent1" w:themeShade="8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sid w:val="004B2DA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4B2DAF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B2DAF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jc w:val="left"/>
    </w:pPr>
    <w:rPr>
      <w:rFonts w:ascii="Segoe UI" w:eastAsiaTheme="minorHAnsi" w:hAnsi="Segoe UI" w:cs="Segoe UI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  <w:jc w:val="left"/>
    </w:pPr>
    <w:rPr>
      <w:rFonts w:asciiTheme="minorHAnsi" w:eastAsiaTheme="minorEastAsia" w:hAnsiTheme="minorHAnsi" w:cstheme="minorBidi"/>
      <w:i/>
      <w:iCs/>
      <w:color w:val="1F4E79" w:themeColor="accent1" w:themeShade="8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  <w:jc w:val="left"/>
    </w:pPr>
    <w:rPr>
      <w:rFonts w:asciiTheme="minorHAnsi" w:eastAsiaTheme="minorHAnsi" w:hAnsiTheme="minorHAnsi" w:cstheme="minorBidi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  <w:jc w:val="left"/>
    </w:pPr>
    <w:rPr>
      <w:rFonts w:asciiTheme="minorHAnsi" w:eastAsiaTheme="minorHAnsi" w:hAnsiTheme="minorHAnsi" w:cstheme="minorBidi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jc w:val="left"/>
    </w:pPr>
    <w:rPr>
      <w:rFonts w:asciiTheme="minorHAnsi" w:eastAsiaTheme="minorHAnsi" w:hAnsiTheme="minorHAnsi" w:cstheme="minorBidi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jc w:val="left"/>
    </w:pPr>
    <w:rPr>
      <w:rFonts w:ascii="Segoe UI" w:eastAsiaTheme="minorHAnsi" w:hAnsi="Segoe UI" w:cs="Segoe UI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jc w:val="left"/>
    </w:pPr>
    <w:rPr>
      <w:rFonts w:asciiTheme="minorHAnsi" w:eastAsiaTheme="minorHAnsi" w:hAnsiTheme="minorHAnsi" w:cstheme="minorBidi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jc w:val="left"/>
    </w:pPr>
    <w:rPr>
      <w:rFonts w:asciiTheme="majorHAnsi" w:eastAsiaTheme="majorEastAsia" w:hAnsiTheme="majorHAnsi" w:cstheme="majorBidi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jc w:val="left"/>
    </w:pPr>
    <w:rPr>
      <w:rFonts w:asciiTheme="minorHAnsi" w:eastAsiaTheme="minorHAnsi" w:hAnsiTheme="minorHAnsi" w:cstheme="minorBidi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jc w:val="left"/>
    </w:pPr>
    <w:rPr>
      <w:rFonts w:ascii="Consolas" w:eastAsiaTheme="minorHAnsi" w:hAnsi="Consolas" w:cstheme="minorBidi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jc w:val="left"/>
    </w:pPr>
    <w:rPr>
      <w:rFonts w:ascii="Consolas" w:eastAsiaTheme="minorHAnsi" w:hAnsi="Consolas" w:cstheme="minorBid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jc w:val="left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jc w:val="left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  <w:jc w:val="left"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E543AE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%20Staedke\AppData\Local\Microsoft\Office\16.0\DTS\en-US%7bA1934522-569C-4A51-A004-1A7236D7206E%7d\%7b707D4623-6BBB-40D0-A855-E24C36319C59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{707D4623-6BBB-40D0-A855-E24C36319C59}tf02786999_win32.dotx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Staedke</dc:creator>
  <cp:lastModifiedBy>Sangeetha Sekar</cp:lastModifiedBy>
  <cp:revision>4</cp:revision>
  <cp:lastPrinted>2022-02-23T11:21:00Z</cp:lastPrinted>
  <dcterms:created xsi:type="dcterms:W3CDTF">2022-04-25T18:01:00Z</dcterms:created>
  <dcterms:modified xsi:type="dcterms:W3CDTF">2022-09-28T13:03:00Z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