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18DD" w14:textId="4E4114CB" w:rsidR="00132334" w:rsidRPr="00310E46" w:rsidRDefault="00132334" w:rsidP="00132334">
      <w:pPr>
        <w:pStyle w:val="Heading1"/>
        <w:rPr>
          <w:rFonts w:ascii="Times New Roman" w:hAnsi="Times New Roman" w:cs="Times New Roman"/>
          <w:szCs w:val="24"/>
          <w:lang w:val="en-US"/>
        </w:rPr>
      </w:pPr>
      <w:r w:rsidRPr="00310E46">
        <w:rPr>
          <w:rFonts w:ascii="Times New Roman" w:hAnsi="Times New Roman" w:cs="Times New Roman"/>
          <w:szCs w:val="24"/>
          <w:lang w:val="en-US"/>
        </w:rPr>
        <w:t>Quality assessment of the selected papers</w:t>
      </w:r>
    </w:p>
    <w:p w14:paraId="149EA8B6" w14:textId="77777777" w:rsidR="00132334" w:rsidRPr="00B215BC" w:rsidRDefault="00132334" w:rsidP="00132334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2"/>
        <w:gridCol w:w="1063"/>
        <w:gridCol w:w="1240"/>
        <w:gridCol w:w="999"/>
        <w:gridCol w:w="1052"/>
      </w:tblGrid>
      <w:tr w:rsidR="00132334" w:rsidRPr="00132334" w14:paraId="1ABCA827" w14:textId="77777777" w:rsidTr="00132334">
        <w:tc>
          <w:tcPr>
            <w:tcW w:w="4957" w:type="dxa"/>
            <w:vMerge w:val="restart"/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25BAFA1A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Items Assessed</w:t>
            </w:r>
          </w:p>
        </w:tc>
        <w:tc>
          <w:tcPr>
            <w:tcW w:w="4289" w:type="dxa"/>
            <w:gridSpan w:val="4"/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111982D4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 xml:space="preserve">Number of articles </w:t>
            </w:r>
          </w:p>
        </w:tc>
      </w:tr>
      <w:tr w:rsidR="00132334" w:rsidRPr="00132334" w14:paraId="638D413C" w14:textId="77777777" w:rsidTr="00132334">
        <w:tc>
          <w:tcPr>
            <w:tcW w:w="4957" w:type="dxa"/>
            <w:vMerge/>
            <w:shd w:val="clear" w:color="auto" w:fill="auto"/>
            <w:tcMar>
              <w:left w:w="43" w:type="dxa"/>
              <w:right w:w="43" w:type="dxa"/>
            </w:tcMar>
            <w:hideMark/>
          </w:tcPr>
          <w:p w14:paraId="528BAF4B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53D0A2E4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Fully meet the item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0605EC15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Partially meet the item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2C3EA0A5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Did not meet the item</w:t>
            </w:r>
          </w:p>
        </w:tc>
        <w:tc>
          <w:tcPr>
            <w:tcW w:w="964" w:type="dxa"/>
            <w:shd w:val="clear" w:color="auto" w:fill="auto"/>
            <w:noWrap/>
            <w:tcMar>
              <w:left w:w="43" w:type="dxa"/>
              <w:right w:w="43" w:type="dxa"/>
            </w:tcMar>
            <w:vAlign w:val="center"/>
            <w:hideMark/>
          </w:tcPr>
          <w:p w14:paraId="79A5AA90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Not applicable</w:t>
            </w:r>
          </w:p>
        </w:tc>
      </w:tr>
      <w:tr w:rsidR="00132334" w:rsidRPr="00132334" w14:paraId="1AE0D22E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3D0C7C6E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Objective clearly stated and properly answered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230E5570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7F07C7B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FE46FDF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9A49B25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</w:tr>
      <w:tr w:rsidR="00132334" w:rsidRPr="00132334" w14:paraId="3CFEA0E8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3DEBEC3A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Target population clearly described 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1ED24BC8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38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04B201EA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3C0021B5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6C1A0354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</w:tr>
      <w:tr w:rsidR="00132334" w:rsidRPr="00132334" w14:paraId="379324CE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0F6FB3A2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Study perspective stated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4B4B0F0A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41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198CCD86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49B54DD1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4B773759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</w:tr>
      <w:tr w:rsidR="00132334" w:rsidRPr="00132334" w14:paraId="4C43F228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22F7B3A7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Method for costs estimation clearly described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13B3C5B8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45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2B4D239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1DF1BF42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E4305D7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</w:tr>
      <w:tr w:rsidR="00132334" w:rsidRPr="00132334" w14:paraId="2007314F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65ADB555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Cost components in line with the study perspective 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4125EAF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44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FC7537D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CDABC2C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6E71D50C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</w:tr>
      <w:tr w:rsidR="00132334" w:rsidRPr="00132334" w14:paraId="5FD505C1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4EFB7898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Cost components clearly described 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204E3158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2C7B370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23BD1E9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BF0CC28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</w:tr>
      <w:tr w:rsidR="00132334" w:rsidRPr="00132334" w14:paraId="0ABB7C44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0A4A9442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Presence of Information on the currency and the period in which the costs were collected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6A2664F7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DFC5263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33F18711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3D76E9E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</w:tr>
      <w:tr w:rsidR="00132334" w:rsidRPr="00132334" w14:paraId="7A8CD102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559B0083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Adjustment for inflation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366F8A31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0154327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7ABE28B3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6C2C4CD7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</w:t>
            </w:r>
          </w:p>
        </w:tc>
      </w:tr>
      <w:tr w:rsidR="00132334" w:rsidRPr="00132334" w14:paraId="78950770" w14:textId="77777777" w:rsidTr="00132334">
        <w:tc>
          <w:tcPr>
            <w:tcW w:w="495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073B3224" w14:textId="77777777" w:rsidR="00132334" w:rsidRPr="00132334" w:rsidRDefault="00132334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Cost components results presented in a disaggregated way </w:t>
            </w:r>
          </w:p>
        </w:tc>
        <w:tc>
          <w:tcPr>
            <w:tcW w:w="1072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04FF3EA9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33</w:t>
            </w:r>
          </w:p>
        </w:tc>
        <w:tc>
          <w:tcPr>
            <w:tcW w:w="1246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4F1399FB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</w:p>
        </w:tc>
        <w:tc>
          <w:tcPr>
            <w:tcW w:w="1007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3E07220D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</w:p>
        </w:tc>
        <w:tc>
          <w:tcPr>
            <w:tcW w:w="964" w:type="dxa"/>
            <w:shd w:val="clear" w:color="auto" w:fill="auto"/>
            <w:tcMar>
              <w:left w:w="43" w:type="dxa"/>
              <w:right w:w="43" w:type="dxa"/>
            </w:tcMar>
            <w:hideMark/>
          </w:tcPr>
          <w:p w14:paraId="32B22DD5" w14:textId="77777777" w:rsidR="00132334" w:rsidRPr="00132334" w:rsidRDefault="00132334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132334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</w:p>
        </w:tc>
      </w:tr>
    </w:tbl>
    <w:p w14:paraId="38E86519" w14:textId="77777777" w:rsidR="00E73111" w:rsidRPr="004D1022" w:rsidRDefault="00E73111" w:rsidP="004D1022">
      <w:pPr>
        <w:rPr>
          <w:lang w:val="en-US"/>
        </w:rPr>
      </w:pPr>
    </w:p>
    <w:sectPr w:rsidR="00E73111" w:rsidRPr="004D10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EYhMDQwNDMxMDAyUdpeDU4uLM/DyQAsNaAGSKM5QsAAAA"/>
  </w:docVars>
  <w:rsids>
    <w:rsidRoot w:val="004C3E28"/>
    <w:rsid w:val="00132334"/>
    <w:rsid w:val="004C3E28"/>
    <w:rsid w:val="004D1022"/>
    <w:rsid w:val="00533E93"/>
    <w:rsid w:val="00E7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1B4D"/>
  <w15:chartTrackingRefBased/>
  <w15:docId w15:val="{451B5A73-2AA3-4BF2-9D8D-BCFA138A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334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E28"/>
    <w:pPr>
      <w:keepNext/>
      <w:keepLines/>
      <w:spacing w:after="0" w:line="240" w:lineRule="auto"/>
      <w:jc w:val="both"/>
      <w:outlineLvl w:val="0"/>
    </w:pPr>
    <w:rPr>
      <w:rFonts w:ascii="Times New Roman Bold" w:eastAsiaTheme="majorEastAsia" w:hAnsi="Times New Roman Bold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E28"/>
    <w:rPr>
      <w:rFonts w:ascii="Times New Roman Bold" w:eastAsiaTheme="majorEastAsia" w:hAnsi="Times New Roman Bold" w:cstheme="majorBidi"/>
      <w:b/>
      <w:sz w:val="24"/>
      <w:szCs w:val="3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Marcia C.de</dc:creator>
  <cp:keywords/>
  <dc:description/>
  <cp:lastModifiedBy>Castro, Marcia C.de</cp:lastModifiedBy>
  <cp:revision>2</cp:revision>
  <dcterms:created xsi:type="dcterms:W3CDTF">2022-02-21T14:58:00Z</dcterms:created>
  <dcterms:modified xsi:type="dcterms:W3CDTF">2022-02-21T14:58:00Z</dcterms:modified>
</cp:coreProperties>
</file>