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215" w:rsidRPr="00576C4C" w:rsidRDefault="00271215" w:rsidP="00271215">
      <w:pPr>
        <w:rPr>
          <w:rFonts w:ascii="Times New Roman" w:hAnsi="Times New Roman" w:cs="Times New Roman"/>
          <w:b/>
          <w:bCs/>
          <w:color w:val="000000" w:themeColor="text1"/>
          <w:sz w:val="24"/>
          <w:szCs w:val="24"/>
        </w:rPr>
      </w:pPr>
    </w:p>
    <w:p w:rsidR="00271215" w:rsidRPr="00576C4C" w:rsidRDefault="00576C4C" w:rsidP="00271215">
      <w:pPr>
        <w:spacing w:line="48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Additional file 1: Table S</w:t>
      </w:r>
      <w:r w:rsidR="00271215" w:rsidRPr="00576C4C">
        <w:rPr>
          <w:rFonts w:ascii="Times New Roman" w:hAnsi="Times New Roman" w:cs="Times New Roman"/>
          <w:b/>
          <w:bCs/>
          <w:color w:val="000000" w:themeColor="text1"/>
          <w:sz w:val="24"/>
          <w:szCs w:val="24"/>
        </w:rPr>
        <w:t>1</w:t>
      </w:r>
      <w:r w:rsidR="00271215" w:rsidRPr="00576C4C">
        <w:rPr>
          <w:rFonts w:ascii="Times New Roman" w:hAnsi="Times New Roman" w:cs="Times New Roman"/>
          <w:color w:val="000000" w:themeColor="text1"/>
          <w:sz w:val="24"/>
          <w:szCs w:val="24"/>
        </w:rPr>
        <w:t>. Factors influencing larval habitat suitability that were identified but excluded from the study.</w:t>
      </w:r>
    </w:p>
    <w:p w:rsidR="00271215" w:rsidRPr="00576C4C" w:rsidRDefault="00271215" w:rsidP="00271215">
      <w:pPr>
        <w:rPr>
          <w:rFonts w:ascii="Times New Roman" w:hAnsi="Times New Roman" w:cs="Times New Roman"/>
          <w:color w:val="000000" w:themeColor="text1"/>
          <w:sz w:val="24"/>
          <w:szCs w:val="24"/>
        </w:rPr>
      </w:pPr>
    </w:p>
    <w:tbl>
      <w:tblPr>
        <w:tblStyle w:val="TableGrid"/>
        <w:tblW w:w="9072"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Look w:val="04A0" w:firstRow="1" w:lastRow="0" w:firstColumn="1" w:lastColumn="0" w:noHBand="0" w:noVBand="1"/>
      </w:tblPr>
      <w:tblGrid>
        <w:gridCol w:w="1701"/>
        <w:gridCol w:w="1701"/>
        <w:gridCol w:w="2835"/>
        <w:gridCol w:w="2835"/>
      </w:tblGrid>
      <w:tr w:rsidR="00576C4C" w:rsidRPr="00576C4C" w:rsidTr="00A83A5C">
        <w:trPr>
          <w:trHeight w:val="596"/>
        </w:trPr>
        <w:tc>
          <w:tcPr>
            <w:tcW w:w="1701" w:type="dxa"/>
            <w:tcBorders>
              <w:top w:val="single" w:sz="12" w:space="0" w:color="D9D9D9" w:themeColor="background1" w:themeShade="D9"/>
              <w:bottom w:val="single" w:sz="18" w:space="0" w:color="A6A6A6" w:themeColor="background1" w:themeShade="A6"/>
              <w:right w:val="single" w:sz="2" w:space="0" w:color="808080" w:themeColor="background1" w:themeShade="80"/>
            </w:tcBorders>
            <w:shd w:val="clear" w:color="auto" w:fill="D9D9D9" w:themeFill="background1" w:themeFillShade="D9"/>
            <w:hideMark/>
          </w:tcPr>
          <w:p w:rsidR="00271215" w:rsidRPr="00576C4C" w:rsidRDefault="00271215" w:rsidP="00A83A5C">
            <w:pPr>
              <w:rPr>
                <w:rFonts w:ascii="Times New Roman" w:hAnsi="Times New Roman" w:cs="Times New Roman"/>
                <w:b/>
                <w:color w:val="000000" w:themeColor="text1"/>
                <w:sz w:val="24"/>
                <w:szCs w:val="24"/>
              </w:rPr>
            </w:pPr>
            <w:r w:rsidRPr="00576C4C">
              <w:rPr>
                <w:rFonts w:ascii="Times New Roman" w:hAnsi="Times New Roman" w:cs="Times New Roman"/>
                <w:b/>
                <w:color w:val="000000" w:themeColor="text1"/>
                <w:sz w:val="24"/>
                <w:szCs w:val="24"/>
              </w:rPr>
              <w:t>Factors</w:t>
            </w:r>
          </w:p>
        </w:tc>
        <w:tc>
          <w:tcPr>
            <w:tcW w:w="1701" w:type="dxa"/>
            <w:tcBorders>
              <w:top w:val="single" w:sz="12" w:space="0" w:color="D9D9D9" w:themeColor="background1" w:themeShade="D9"/>
              <w:left w:val="single" w:sz="2" w:space="0" w:color="808080" w:themeColor="background1" w:themeShade="80"/>
              <w:bottom w:val="single" w:sz="18" w:space="0" w:color="A6A6A6" w:themeColor="background1" w:themeShade="A6"/>
              <w:right w:val="single" w:sz="2" w:space="0" w:color="808080" w:themeColor="background1" w:themeShade="80"/>
            </w:tcBorders>
            <w:shd w:val="clear" w:color="auto" w:fill="D9D9D9" w:themeFill="background1" w:themeFillShade="D9"/>
          </w:tcPr>
          <w:p w:rsidR="00271215" w:rsidRPr="00576C4C" w:rsidRDefault="00271215" w:rsidP="00A83A5C">
            <w:pPr>
              <w:rPr>
                <w:rFonts w:ascii="Times New Roman" w:hAnsi="Times New Roman" w:cs="Times New Roman"/>
                <w:b/>
                <w:color w:val="000000" w:themeColor="text1"/>
                <w:sz w:val="24"/>
                <w:szCs w:val="24"/>
              </w:rPr>
            </w:pPr>
            <w:r w:rsidRPr="00576C4C">
              <w:rPr>
                <w:rFonts w:ascii="Times New Roman" w:hAnsi="Times New Roman" w:cs="Times New Roman"/>
                <w:b/>
                <w:color w:val="000000" w:themeColor="text1"/>
                <w:sz w:val="24"/>
                <w:szCs w:val="24"/>
              </w:rPr>
              <w:t>Reason for excluding</w:t>
            </w:r>
          </w:p>
        </w:tc>
        <w:tc>
          <w:tcPr>
            <w:tcW w:w="2835" w:type="dxa"/>
            <w:tcBorders>
              <w:top w:val="single" w:sz="12" w:space="0" w:color="D9D9D9" w:themeColor="background1" w:themeShade="D9"/>
              <w:left w:val="single" w:sz="2" w:space="0" w:color="808080" w:themeColor="background1" w:themeShade="80"/>
              <w:bottom w:val="single" w:sz="18" w:space="0" w:color="A6A6A6" w:themeColor="background1" w:themeShade="A6"/>
            </w:tcBorders>
            <w:shd w:val="clear" w:color="auto" w:fill="D9D9D9" w:themeFill="background1" w:themeFillShade="D9"/>
          </w:tcPr>
          <w:p w:rsidR="00271215" w:rsidRPr="00576C4C" w:rsidRDefault="00271215" w:rsidP="00A83A5C">
            <w:pPr>
              <w:rPr>
                <w:rFonts w:ascii="Times New Roman" w:hAnsi="Times New Roman" w:cs="Times New Roman"/>
                <w:b/>
                <w:color w:val="000000" w:themeColor="text1"/>
                <w:sz w:val="24"/>
                <w:szCs w:val="24"/>
              </w:rPr>
            </w:pPr>
            <w:r w:rsidRPr="00576C4C">
              <w:rPr>
                <w:rFonts w:ascii="Times New Roman" w:hAnsi="Times New Roman" w:cs="Times New Roman"/>
                <w:b/>
                <w:color w:val="000000" w:themeColor="text1"/>
                <w:sz w:val="24"/>
                <w:szCs w:val="24"/>
              </w:rPr>
              <w:t>Larval habitat suitability</w:t>
            </w:r>
          </w:p>
          <w:p w:rsidR="00271215" w:rsidRPr="00576C4C" w:rsidRDefault="00271215" w:rsidP="00A83A5C">
            <w:pPr>
              <w:rPr>
                <w:rFonts w:ascii="Times New Roman" w:hAnsi="Times New Roman" w:cs="Times New Roman"/>
                <w:b/>
                <w:color w:val="000000" w:themeColor="text1"/>
                <w:sz w:val="24"/>
                <w:szCs w:val="24"/>
              </w:rPr>
            </w:pPr>
            <w:r w:rsidRPr="00576C4C">
              <w:rPr>
                <w:rFonts w:ascii="Times New Roman" w:hAnsi="Times New Roman" w:cs="Times New Roman"/>
                <w:b/>
                <w:color w:val="000000" w:themeColor="text1"/>
                <w:sz w:val="24"/>
                <w:szCs w:val="24"/>
              </w:rPr>
              <w:t>sub-Saharan African cities</w:t>
            </w:r>
          </w:p>
        </w:tc>
        <w:tc>
          <w:tcPr>
            <w:tcW w:w="2835" w:type="dxa"/>
            <w:tcBorders>
              <w:top w:val="single" w:sz="12" w:space="0" w:color="D9D9D9" w:themeColor="background1" w:themeShade="D9"/>
              <w:left w:val="single" w:sz="2" w:space="0" w:color="808080" w:themeColor="background1" w:themeShade="80"/>
              <w:bottom w:val="single" w:sz="18" w:space="0" w:color="A6A6A6" w:themeColor="background1" w:themeShade="A6"/>
            </w:tcBorders>
            <w:shd w:val="clear" w:color="auto" w:fill="D9D9D9" w:themeFill="background1" w:themeFillShade="D9"/>
          </w:tcPr>
          <w:p w:rsidR="00271215" w:rsidRPr="00576C4C" w:rsidRDefault="00271215" w:rsidP="00A83A5C">
            <w:pPr>
              <w:rPr>
                <w:rFonts w:ascii="Times New Roman" w:hAnsi="Times New Roman" w:cs="Times New Roman"/>
                <w:b/>
                <w:color w:val="000000" w:themeColor="text1"/>
                <w:sz w:val="24"/>
                <w:szCs w:val="24"/>
              </w:rPr>
            </w:pPr>
            <w:r w:rsidRPr="00576C4C">
              <w:rPr>
                <w:rFonts w:ascii="Times New Roman" w:hAnsi="Times New Roman" w:cs="Times New Roman"/>
                <w:b/>
                <w:color w:val="000000" w:themeColor="text1"/>
                <w:sz w:val="24"/>
                <w:szCs w:val="24"/>
              </w:rPr>
              <w:t>Larval habitat suitability</w:t>
            </w:r>
          </w:p>
          <w:p w:rsidR="00271215" w:rsidRPr="00576C4C" w:rsidRDefault="00271215" w:rsidP="00A83A5C">
            <w:pPr>
              <w:rPr>
                <w:rFonts w:ascii="Times New Roman" w:hAnsi="Times New Roman" w:cs="Times New Roman"/>
                <w:b/>
                <w:color w:val="000000" w:themeColor="text1"/>
                <w:sz w:val="24"/>
                <w:szCs w:val="24"/>
              </w:rPr>
            </w:pPr>
            <w:r w:rsidRPr="00576C4C">
              <w:rPr>
                <w:rFonts w:ascii="Times New Roman" w:hAnsi="Times New Roman" w:cs="Times New Roman"/>
                <w:b/>
                <w:color w:val="000000" w:themeColor="text1"/>
                <w:sz w:val="24"/>
                <w:szCs w:val="24"/>
              </w:rPr>
              <w:t>Dakar</w:t>
            </w:r>
          </w:p>
        </w:tc>
      </w:tr>
      <w:tr w:rsidR="00576C4C" w:rsidRPr="00576C4C" w:rsidTr="00A83A5C">
        <w:trPr>
          <w:trHeight w:val="284"/>
        </w:trPr>
        <w:tc>
          <w:tcPr>
            <w:tcW w:w="1701" w:type="dxa"/>
            <w:tcBorders>
              <w:top w:val="single" w:sz="18" w:space="0" w:color="A6A6A6" w:themeColor="background1" w:themeShade="A6"/>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Drains, gutters, ditches</w:t>
            </w:r>
          </w:p>
        </w:tc>
        <w:tc>
          <w:tcPr>
            <w:tcW w:w="1701" w:type="dxa"/>
            <w:tcBorders>
              <w:top w:val="single" w:sz="18" w:space="0" w:color="A6A6A6" w:themeColor="background1" w:themeShade="A6"/>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Mapped from drone imagery or field survey data</w:t>
            </w:r>
          </w:p>
        </w:tc>
        <w:tc>
          <w:tcPr>
            <w:tcW w:w="2835" w:type="dxa"/>
            <w:tcBorders>
              <w:top w:val="single" w:sz="18" w:space="0" w:color="A6A6A6" w:themeColor="background1" w:themeShade="A6"/>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Drains/ditches can serve as suitable breeding sites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{"citationID":"jkY3SXXP","properties":{"formattedCitation":"[1]","plainCitation":"[1]","noteIndex":0},"citationItems":[{"id":189,"uris":["http://zotero.org/users/171609/items/CZI7JIS3"],"itemData":{"id":189,"type":"article-journal","abstract":"Sub-Saharan Africa suffers by far the greatest malaria burden worldwide and is currently undergoing a profound demographic change, with a growing proportion of its population moving to urban areas. Urbanisation is generally expected to reduce malaria transmission; however the disease still persists in African cities, in some cases at higher levels than in nearby rural areas. Objective. This paper aims to collate and analyse risk factors for urban malaria transmission throughout sub-Saharan Africa and to discuss their implications for control. Methods. A systematic search on malaria and urbanisation was carried out focusing on sub-Saharan Africa. Particular interest was taken in vector breeding sites in urban and periurban areas. Results. A variety of urban vector breeding sites were catalogued, the majority of which were artificial, including urban agriculture, tyre tracks, and ditches. Natural breeding sites varied according to location. Low socioeconomic status was a significant risk factor for malaria, often present in peri-urban areas. A worrying trend was seen in the adaptation of malaria vector species to the urban environment. Urban malaria is highly focused and control programs should reflect this. Conclusion. As urbanisation continues and vector species adapt, continued monitoring and control of urban malaria in sub-Saharan Africa is essential.","container-title":"Journal of Tropical Medicine","DOI":"10.1155/2012/819563","ISSN":"1687-9686","language":"en","source":"www.hindawi.com","title":"Factors Contributing to Urban Malaria Transmission in Sub-Saharan Africa: A Systematic Review","title-short":"Factors Contributing to Urban Malaria Transmission in Sub-Saharan Africa","URL":"https://www.hindawi.com/journals/jtm/2012/819563/abs/","volume":"2012","author":[{"family":"De Silva","given":"Prathiba M."},{"family":"Marshall","given":"John M."}],"accessed":{"date-parts":[["2017",3,7]]},"issued":{"date-parts":[["2012",10,18]]}}}],"schema":"https://github.com/citation-style-language/schema/raw/master/csl-citation.json"}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 xml:space="preserve">, particularly when clogged by solid waste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{"citationID":"bo4KPRbm","properties":{"formattedCitation":"[2]","plainCitation":"[2]","noteIndex":0},"citationItems":[{"id":1731,"uris":["http://zotero.org/users/171609/items/VZLJM2WW"],"itemData":{"id":1731,"type":"article-journal","abstract":"Background Dar es Salaam has an extensive drain network, mostly with inadequate water flow, blocked by waste, causing flooding after rainfall. The presence of Anopheles and Culex larvae is common, which is likely to impact the transmission of lymphatic filariasis and malaria by the resulting adult mosquito populations. However, the importance of drains as larval habitats remains unknown. Methodology Data on mosquito larval habitats routinely collected by the Urban Malaria Control Program (UMCP) and a special drain survey conducted in 2006 were used to obtain a typology of habitats. Focusing on drains, logistic regression was used to evaluate potential factors impacting the presence of mosquito larvae. Spatial variation in the proportion of habitats that contained larvae was assessed through the local Moran's I indicator of spatial association. Principal Findings More than 70% of larval habitats in Dar es Salaam were human-made. Aquatic habitats associated with agriculture had the highest proportion of Anopheles larvae presence and the second highest of Culex larvae presence. However, the majority of aquatic habitats were drains (42%), and therefore, 43% (1,364/3,149) of all culicine and 33% (320/976) of all anopheline positive habitats were drains. Compared with drains where water was flowing at normal velocity, the odds of finding Anopheles and Culex larvae were 8.8 and 6.3 (p&lt;0.001) times larger, respectively, in drains with stagnant water. There was a positive association between vegetation and the presence of mosquito larvae (p&lt;0.001). The proportion of habitats with mosquito larvae was spatially correlated. Conclusion Restoring and maintaining drains in Dar es Salaam has the potential to eliminate more than 40% of all potential mosquito larval habitats that are currently treated with larvicides by the UMCP. The importance of human-made larval habitats for both lymphatic filariasis and malaria vectors underscores the need for a synergy between on-going control efforts of those diseases.","container-title":"PLOS Neglected Tropical Diseases","DOI":"10.1371/journal.pntd.0000693","ISSN":"1935-2735","issue":"5","journalAbbreviation":"PLOS Neglected Tropical Diseases","language":"en","page":"e693","source":"PLoS Journals","title":"The Importance of Drains for the Larval Development of Lymphatic Filariasis and Malaria Vectors in Dar es Salaam, United Republic of Tanzania","volume":"4","author":[{"family":"Castro","given":"Marcia C."},{"family":"Kanamori","given":"Shogo"},{"family":"Kannady","given":"Khadija"},{"family":"Mkude","given":"Sigsbert"},{"family":"Killeen","given":"Gerry F."},{"family":"Fillinger","given":"Ulrike"}],"issued":{"date-parts":[["2010"]],"season":"mai"}}}],"schema":"https://github.com/citation-style-language/schema/raw/master/csl-citation.json"}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[2]</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c>
          <w:tcPr>
            <w:tcW w:w="2835" w:type="dxa"/>
            <w:tcBorders>
              <w:top w:val="single" w:sz="18" w:space="0" w:color="A6A6A6" w:themeColor="background1" w:themeShade="A6"/>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A high proportion of drains, gutters and ditches contain larvae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{"citationID":"XEx05aI3","properties":{"formattedCitation":"[3,4]","plainCitation":"[3,4]","noteIndex":0},"citationItems":[{"id":2389,"uris":["http://zotero.org/users/171609/items/H499GR89"],"itemData":{"id":2389,"type":"article-journal","abstract":"Knowledge of mosquito ecology is a prerequisite for efficient implementation of vector control strategies. This one-year study was carried out during the 2013 rainy season and the 2014 dry season throughout the flooded areas of the suburbs of Dakar with the aim to characterize and map anopheline larval habitats. In both seasons, all water bodies that were encountered within the study departments were geo-located and their features (type of water body, size, turbidity and distance to human dwellings) recorded. The presence of anopheline and/or culicine larvae and predators was assessed. A total of 908 and 278 potential larval habitats were visited during the rainy season and the dry season, respectively. A significant positive association was found between the rainy season and the presence of anopheline larval sites, which consisted of ponds, puddles, ravines, drain channels, streams and canals. Anopheline larvae were more likely to be found in clear water bodies located within 10 m to human dwellings. During the dry season, only puddles were likely to host anopheline larvae. Anopheline larval habitats were significantly more frequent in the Department of Rufisque during the rainy season (univariate analysis, P = 0.006) and in the Department of Guediawaye during the dry season (multivariate analysis, P = 0.036). The malaria vector identified was Anopheles arabiensis. Data gathered in this study will guide larval control programmes in urban settings prone to flooding.\n\n\tKey words: Anopheline, larval habitat, flood, suburb of Dakar, Senegal.","container-title":"Journal of Parasitology and Vector Biology","DOI":"10.5897/JPVB2016.0241","ISSN":"2141-2510","issue":"7","journalAbbreviation":"JPVB","language":"en","page":"61-73","source":"academicjournals.org","title":"Distribution and characterization of anopheline larval habitats in flooded areas of the Dakar suburbs (Senegal)","volume":"8","author":[{"family":"Diédhiou","given":"Seynabou M."},{"family":"Niang","given":"El hadji A."},{"family":"Doucoure","given":"Souleymane"},{"family":"Samb","given":"Badara"},{"family":"Konaté","given":"Abdoulaye"},{"family":"Cissokho","given":"Sadio"},{"family":"Ndiaye","given":"Assane"},{"family":"Wotodjo","given":"Am&amp;el&amp;e N."},{"family":"Chauvancy","given":"Gilles"},{"family":"Gadiaga","given":"Libasse"},{"family":"Dotson","given":"Ellen"},{"family":"Thwing","given":"Julie"},{"family":"Konat&amp;e","given":"Lassana"},{"family":"Sokhna","given":"Cheikh"},{"family":"Faye","given":"Ousmane"}],"issued":{"date-parts":[["2016",7,31]]}}},{"id":180,"uris":["http://zotero.org/users/171609/items/4I7LBZMH"],"itemData":{"id":180,"type":"article-journal","abstract":"Urbanization has a great impact on the composition of the vector system and malaria transmission dynamics. In Dakar, some malaria cases are autochthonous but parasite rates and incidences of clinical malaria attacks have been recorded at low levels. Ecological heterogeneity of malaria transmission was investigated in Dakar, in order to characterize the Anopheles breeding sites in the city and to study the dynamics of larval density and adult aggressiveness in ten characteristically different urban areas.","container-title":"Malaria Journal","DOI":"10.1186/1475-2875-8-138","ISSN":"1475-2875","journalAbbreviation":"Malaria Journal","page":"138","source":"BioMed Central","title":"Highly focused anopheline breeding sites and malaria transmission in Dakar","volume":"8","author":[{"family":"Machault","given":"Vanessa"},{"family":"Gadiaga","given":"Libasse"},{"family":"Vignolles","given":"Cécile"},{"family":"Jarjaval","given":"Fanny"},{"family":"Bouzid","given":"Samia"},{"family":"Sokhna","given":"Cheikh"},{"family":"Lacaux","given":"Jean-Pierre"},{"family":"Trape","given":"Jean-François"},{"family":"Rogier","given":"Christophe"},{"family":"Pagès","given":"Frédéric"}],"issued":{"date-parts":[["2009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[3,4]</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r>
      <w:tr w:rsidR="00576C4C" w:rsidRPr="00576C4C" w:rsidTr="00A83A5C">
        <w:trPr>
          <w:trHeight w:val="284"/>
        </w:trPr>
        <w:tc>
          <w:tcPr>
            <w:tcW w:w="1701"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Small human-made holes</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Mapped from drone imagery or field survey data</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i/>
                <w:color w:val="000000" w:themeColor="text1"/>
                <w:sz w:val="24"/>
                <w:szCs w:val="24"/>
              </w:rPr>
              <w:t>An. gambiae</w:t>
            </w:r>
            <w:r w:rsidRPr="00576C4C">
              <w:rPr>
                <w:rFonts w:ascii="Times New Roman" w:hAnsi="Times New Roman" w:cs="Times New Roman"/>
                <w:color w:val="000000" w:themeColor="text1"/>
                <w:sz w:val="24"/>
                <w:szCs w:val="24"/>
              </w:rPr>
              <w:t xml:space="preserve"> is likely to breed in human-made holes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{"citationID":"CF6eP67Z","properties":{"formattedCitation":"[5]","plainCitation":"[5]","noteIndex":0},"citationItems":[{"id":1804,"uris":["http://zotero.org/users/171609/items/TJSH34LZ"],"itemData":{"id":1804,"type":"chapter","container-title":"Transmission du Plasmodium et lutte antivectorielle","publisher":"IRD Éditions Marseille","title":"Les Anophèles: Biologie","author":[{"family":"Carnevale","given":"P."},{"family":"Robert","given":"V."}],"issued":{"date-parts":[["2009"]]}}}],"schema":"https://github.com/citation-style-language/schema/raw/master/csl-citation.json"}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[5]</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 xml:space="preserve">, e.g., on construction sites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{"citationID":"4P3t8Xz7","properties":{"formattedCitation":"[6]","plainCitation":"[6]","noteIndex":0},"citationItems":[{"id":1986,"uris":["http://zotero.org/users/171609/items/B97JQBQ2"],"itemData":{"id":1986,"type":"article-journal","abstract":"IJSTR is an open access quality publication of peer reviewed and refereed international journals. IJSTR calls for research papers","container-title":"International Journal of Scientific &amp; Technology Research","issue":"7","language":"en","page":"94-100","source":"www.ijstr.org","title":"Role Of The Construction Industry In Promoting Mosquito Breeding In And Around The Accra Metropolis, Ghana","volume":"3","author":[{"family":"Brown","given":""},{"family":"A","given":"C."},{"family":"Anang","given":""},{"family":"Y","given":""},{"family":"N","given":"Okorie P."}],"issued":{"date-parts":[["2014",7,25]]}}}],"schema":"https://github.com/citation-style-language/schema/raw/master/csl-citation.json"}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[6]</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 xml:space="preserve"> and in holes dug for irrigation of urban agricultural land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{"citationID":"pB7Omvug","properties":{"formattedCitation":"[7,8]","plainCitation":"[7,8]","noteIndex":0},"citationItems":[{"id":169,"uris":["http://zotero.org/users/171609/items/GV33WZW7"],"itemData":{"id":169,"type":"article-journal","abstract":"A cross-sectional survey of agricultural areas, combined with routinely monitored mosquito larval information, was conducted in urban Dar es Salaam, Tanzania, to investigate how agricultural and geographical features may influence the presence of Anopheles larvae. Data were integrated into a geographical information systems framework, and predictors of the presence of Anopheles larvae in farming areas were assessed using multivariate logistic regression with independent random effects. It was found that more than 5% of the study area (total size 16.8 km2) was used for farming in backyard gardens and larger open spaces. The proportion of habitats containing Anopheles larvae was 1.7 times higher in agricultural areas compared to other areas (95% confidence interval = 1.56-1.92). Significant geographic predictors of the presence of Anopheles larvae in gardens included location in lowland areas, proximity to river, and relatively impermeable soils. Agriculture-related predictors comprised specific seedbed types, mid-sized gardens, irrigation by wells, as well as cultivation of sugar cane or leafy vegetables. Negative predictors included small garden size, irrigation by tap water, rainfed production and cultivation of leguminous crops or fruit trees. Although there was an increased chance of finding Anopheles larvae in agricultural sites, it was found that breeding sites originated by urban agriculture account for less than a fifth of all breeding sites of malaria vectors in Dar es Salaam. It is suggested that strategies comprising an integrated malaria control effort in malaria-endemic African cities include participatory involvement of farmers by planting shade trees near larval habitats.","container-title":"Geospatial Health","DOI":"10.4081/gh.2009.220","ISSN":"1970-7096","issue":"2","language":"en-US","page":"189-210","source":"geospatialhealth.net","title":"Urban agriculture and Anopheles habitats in Dar es Salaam, Tanzania","volume":"3","author":[{"family":"Dongus","given":"Stefan"},{"family":"Nyika","given":"Dickson"},{"family":"Kannady","given":"Khadija"},{"family":"Mtasiwa","given":"Deo"},{"family":"Mshinda","given":"Hassan"},{"family":"Gosoniu","given":"Laura"},{"family":"Drescher","given":"Axel W."},{"family":"Fillinger","given":"Ulrike"},{"family":"Tanner","given":"Marcel"},{"family":"Killeen","given":"Gerry F."},{"family":"Castro","given":"Marcia C."}],"issued":{"date-parts":[["2009",5,1]]}}},{"id":1711,"uris":["http://zotero.org/users/171609/items/J9WPH2RU"],"itemData":{"id":1711,"type":"article-journal","abstract":"Urban agriculture is common across Africa and contributes to the livelihoods of urban dwellers. Some crop systems create suitable mosquito breeding sites and thus might affect malaria transmission. The purpose of this study was to identify, map, and characterize potential mosquito breeding sites in agricultural land use zones in a medium-sized town of western Côte d'Ivoire and to assess risk factors for productive Anopheles breeding sites. Two surveys were carried out; one toward the end of the rainy season and the second one during the dry season. In all identified potential mosquito breeding sites, two experienced entomologists searched for the presence of Anopheles larvae and pupae with a standardized technique. Totals of 369 and 589 sites were found in the rainy and dry seasons, respectively, mainly in vegetable gardens and irrigated rice fields. Anopheles larvae were present in 50.7% and 42.4% of the sites investigated during the rainy and dry seasons, respectively. Typical Anopheles larval habitats were characterized by the presence of algae, the absence of floating vegetation, and the co-occurrence of Culex larvae. The highest Anopheles larval productivity was observed in rice paddies, agricultural trenches between vegetable patches, and irrigation wells. An indirect link could be established between the occurrence of productive Anopheles breeding sites and agricultural land use through specific man-made habitats, in particular agricultural trenches, irrigation wells, and rice paddies. Our findings have important bearings for the epidemiology and control of urban malaria in sub-Saharan Africa.","container-title":"Journal of Vector Ecology","DOI":"10.3376/1081-1710(2006)31[319:UALUAC]2.0.CO;2","ISSN":"1081-1710","issue":"2","journalAbbreviation":"Journal of Vector Ecology","page":"319-333","source":"bioone.org (Atypon)","title":"Urban agricultural land use and characterization of mosquito larval habitats in a medium-sized town of Côte d'Ivoire","volume":"31","author":[{"family":"Matthys","given":"Barbara"},{"family":"N'Goran","given":"Eliézer K."},{"family":"Koné","given":"Moussa"},{"family":"Koudou","given":"Benjamin G."},{"family":"Vounatsou","given":"Penelope"},{"family":"Cissé","given":"Guéladio"},{"family":"Tschannen","given":"Andres B."},{"family":"Tanner","given":"Marcel"},{"family":"Utzinger","given":"Jürg"}],"issued":{"date-parts":[["2006",12,1]]}}}],"schema":"https://github.com/citation-style-language/schema/raw/master/csl-citation.json"}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[7,8]</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i/>
                <w:color w:val="000000" w:themeColor="text1"/>
                <w:sz w:val="24"/>
                <w:szCs w:val="24"/>
              </w:rPr>
            </w:pPr>
            <w:r w:rsidRPr="00576C4C">
              <w:rPr>
                <w:rFonts w:ascii="Times New Roman" w:hAnsi="Times New Roman" w:cs="Times New Roman"/>
                <w:color w:val="000000" w:themeColor="text1"/>
                <w:sz w:val="24"/>
                <w:szCs w:val="24"/>
              </w:rPr>
              <w:t xml:space="preserve">During the rainy season, small human-made holes are colonized by larvae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{"citationID":"1mAByFgu","properties":{"formattedCitation":"[3]","plainCitation":"[3]","noteIndex":0},"citationItems":[{"id":2389,"uris":["http://zotero.org/users/171609/items/H499GR89"],"itemData":{"id":2389,"type":"article-journal","abstract":"Knowledge of mosquito ecology is a prerequisite for efficient implementation of vector control strategies. This one-year study was carried out during the 2013 rainy season and the 2014 dry season throughout the flooded areas of the suburbs of Dakar with the aim to characterize and map anopheline larval habitats. In both seasons, all water bodies that were encountered within the study departments were geo-located and their features (type of water body, size, turbidity and distance to human dwellings) recorded. The presence of anopheline and/or culicine larvae and predators was assessed. A total of 908 and 278 potential larval habitats were visited during the rainy season and the dry season, respectively. A significant positive association was found between the rainy season and the presence of anopheline larval sites, which consisted of ponds, puddles, ravines, drain channels, streams and canals. Anopheline larvae were more likely to be found in clear water bodies located within 10 m to human dwellings. During the dry season, only puddles were likely to host anopheline larvae. Anopheline larval habitats were significantly more frequent in the Department of Rufisque during the rainy season (univariate analysis, P = 0.006) and in the Department of Guediawaye during the dry season (multivariate analysis, P = 0.036). The malaria vector identified was Anopheles arabiensis. Data gathered in this study will guide larval control programmes in urban settings prone to flooding.\n\n\tKey words: Anopheline, larval habitat, flood, suburb of Dakar, Senegal.","container-title":"Journal of Parasitology and Vector Biology","DOI":"10.5897/JPVB2016.0241","ISSN":"2141-2510","issue":"7","journalAbbreviation":"JPVB","language":"en","page":"61-73","source":"academicjournals.org","title":"Distribution and characterization of anopheline larval habitats in flooded areas of the Dakar suburbs (Senegal)","volume":"8","author":[{"family":"Diédhiou","given":"Seynabou M."},{"family":"Niang","given":"El hadji A."},{"family":"Doucoure","given":"Souleymane"},{"family":"Samb","given":"Badara"},{"family":"Konaté","given":"Abdoulaye"},{"family":"Cissokho","given":"Sadio"},{"family":"Ndiaye","given":"Assane"},{"family":"Wotodjo","given":"Am&amp;el&amp;e N."},{"family":"Chauvancy","given":"Gilles"},{"family":"Gadiaga","given":"Libasse"},{"family":"Dotson","given":"Ellen"},{"family":"Thwing","given":"Julie"},{"family":"Konat&amp;e","given":"Lassana"},{"family":"Sokhna","given":"Cheikh"},{"family":"Faye","given":"Ousmane"}],"issued":{"date-parts":[["2016",7,31]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[3]</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r>
      <w:tr w:rsidR="00576C4C" w:rsidRPr="00576C4C" w:rsidTr="00A83A5C">
        <w:trPr>
          <w:trHeight w:val="284"/>
        </w:trPr>
        <w:tc>
          <w:tcPr>
            <w:tcW w:w="1701" w:type="dxa"/>
            <w:tcBorders>
              <w:top w:val="single" w:sz="2" w:space="0" w:color="808080" w:themeColor="background1" w:themeShade="80"/>
              <w:bottom w:val="single" w:sz="12" w:space="0" w:color="D9D9D9" w:themeColor="background1" w:themeShade="D9"/>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WASH amenities (water, sanitation and hygiene)</w:t>
            </w:r>
          </w:p>
        </w:tc>
        <w:tc>
          <w:tcPr>
            <w:tcW w:w="1701" w:type="dxa"/>
            <w:tcBorders>
              <w:top w:val="single" w:sz="2" w:space="0" w:color="808080" w:themeColor="background1" w:themeShade="80"/>
              <w:left w:val="single" w:sz="2" w:space="0" w:color="808080" w:themeColor="background1" w:themeShade="80"/>
              <w:bottom w:val="single" w:sz="12" w:space="0" w:color="D9D9D9" w:themeColor="background1" w:themeShade="D9"/>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Mapped from drone imagery or field survey data</w:t>
            </w:r>
          </w:p>
        </w:tc>
        <w:tc>
          <w:tcPr>
            <w:tcW w:w="2835" w:type="dxa"/>
            <w:tcBorders>
              <w:top w:val="single" w:sz="2" w:space="0" w:color="808080" w:themeColor="background1" w:themeShade="80"/>
              <w:left w:val="single" w:sz="2" w:space="0" w:color="808080" w:themeColor="background1" w:themeShade="80"/>
              <w:bottom w:val="single" w:sz="12" w:space="0" w:color="D9D9D9" w:themeColor="background1" w:themeShade="D9"/>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Toilets and septic tanks can create favourable conditions for breeding sites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{"citationID":"YxXe0JK6","properties":{"formattedCitation":"[1]","plainCitation":"[1]","noteIndex":0},"citationItems":[{"id":189,"uris":["http://zotero.org/users/171609/items/CZI7JIS3"],"itemData":{"id":189,"type":"article-journal","abstract":"Sub-Saharan Africa suffers by far the greatest malaria burden worldwide and is currently undergoing a profound demographic change, with a growing proportion of its population moving to urban areas. Urbanisation is generally expected to reduce malaria transmission; however the disease still persists in African cities, in some cases at higher levels than in nearby rural areas. Objective. This paper aims to collate and analyse risk factors for urban malaria transmission throughout sub-Saharan Africa and to discuss their implications for control. Methods. A systematic search on malaria and urbanisation was carried out focusing on sub-Saharan Africa. Particular interest was taken in vector breeding sites in urban and periurban areas. Results. A variety of urban vector breeding sites were catalogued, the majority of which were artificial, including urban agriculture, tyre tracks, and ditches. Natural breeding sites varied according to location. Low socioeconomic status was a significant risk factor for malaria, often present in peri-urban areas. A worrying trend was seen in the adaptation of malaria vector species to the urban environment. Urban malaria is highly focused and control programs should reflect this. Conclusion. As urbanisation continues and vector species adapt, continued monitoring and control of urban malaria in sub-Saharan Africa is essential.","container-title":"Journal of Tropical Medicine","DOI":"10.1155/2012/819563","ISSN":"1687-9686","language":"en","source":"www.hindawi.com","title":"Factors Contributing to Urban Malaria Transmission in Sub-Saharan Africa: A Systematic Review","title-short":"Factors Contributing to Urban Malaria Transmission in Sub-Saharan Africa","URL":"https://www.hindawi.com/journals/jtm/2012/819563/abs/","volume":"2012","author":[{"family":"De Silva","given":"Prathiba M."},{"family":"Marshall","given":"John M."}],"accessed":{"date-parts":[["2017",3,7]]},"issued":{"date-parts":[["2012",10,18]]}}}],"schema":"https://github.com/citation-style-language/schema/raw/master/csl-citation.json"}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 xml:space="preserve">. Broken pipes can lead to the occurrence of puddles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{"citationID":"RuwhbUKr","properties":{"formattedCitation":"[9]","plainCitation":"[9]","noteIndex":0},"citationItems":[{"id":84,"uris":["http://zotero.org/users/171609/items/N5RHVGR2"],"itemData":{"id":84,"type":"article-journal","abstract":"Background\n\nAnopheles vectors of malaria are supposedly less common in urban areas as a result of pollution, but there is increasing evidence of their adaptation to organically polluted water bodies. This study characterized the breeding habitats of Anopheles mosquitoes in the two major urban areas in southern Ghana; Accra (AMA) and Sekondi-Takoradi (STMA) Metropolitan Areas, during dry and wet seasons.\n\nMethods\n\nAnopheles mosquito larvae were sampled using standard dipping methods to determine larval densities. The origin, nature and stability of 21 randomly selected sites were observed and recorded. Mosquito larvae were reared to adults and Anopheles species identified by both morphological and molecular means.\n\nResults\nSixty-six percent of Anopheles habitats were permanent and 34% temporal, and 74.5% man-made while 25.5% were natural. Puddles and urban farm sites accounted for over 51% of all Anopheles mosquitoes sampled. The mean larval densities among the habitat types was highest of 13.7/dip for puddles and lowest of 2.3/dip for stream/river, and the variation between densities were significant (P = 0.002). The mean larval densities were significantly higher in the wet season than in the dry season for the two study areas combined (P = 0.0191) and AMA (P = 0.0228). Over 99% of the 5,802 morphologically identified Anopheles species were An. gambiae (s.l.) of which more than 99% of the studied 898 were An. coluzzii (62%) and An. gambiae (s.s.) (34%). Urban farms, puddles, swamps and ditches/ dugouts accounted for approximately 70% of all An. coluzzii identified. Conversely, drains, construction sites, streams/rivers and “others” contributed 80% of all An. gambiae (s.s.) sampled. The wet season had significantly higher proportion of Anopheles larvae compared to the dry season (Z = 8.3683, P &lt; 0.0001). Also, the proportion of Anopheles mosquitoes produced by permanent breeding sites was 61.3% and that of temporary sites was 38.7%.\n\nConclusion\nTaken together, the data suggest that man-made and/ or permanent habitats were the main contributors to Anopheles larval populations in the cities and that regulation of the anthropogenic processes that lead to development of breeding places and proper environmental management can drastically reduce mosquito breeding sites in urban areas of Ghana.\n\nElectronic supplementary material\nThe online version of this article (doi:10.1186/s13071-016-1941-3) contains supplementary material, which is available to authorized users.","container-title":"Parasites &amp; Vectors","DOI":"10.1186/s13071-016-1941-3","ISSN":"1756-3305","journalAbbreviation":"Parasit Vectors","note":"PMID: 28086941\nPMCID: PMC5237286","source":"PubMed Central","title":"Diversity in breeding sites and distribution of Anopheles mosquitoes in selected urban areas of southern Ghana","URL":"https://www.ncbi.nlm.nih.gov/pmc/articles/PMC5237286/","volume":"10","author":[{"family":"Mattah","given":"Precious A. Dzorgbe"},{"family":"Futagbi","given":"Godfred"},{"family":"Amekudzi","given":"Leonard K."},{"family":"Mattah","given":"Memuna M."},{"family":"Souza","given":"Dziedzorm K.","non-dropping-particle":"de"},{"family":"Kartey-Attipoe","given":"Worlasi D."},{"family":"Bimi","given":"Langbong"},{"family":"Wilson","given":"Michael D."}],"accessed":{"date-parts":[["2019",2,21]]},"issued":{"date-parts":[["2017",1,13]]}}}],"schema":"https://github.com/citation-style-language/schema/raw/master/csl-citation.json"}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[9]</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c>
          <w:tcPr>
            <w:tcW w:w="2835" w:type="dxa"/>
            <w:tcBorders>
              <w:top w:val="single" w:sz="2" w:space="0" w:color="808080" w:themeColor="background1" w:themeShade="80"/>
              <w:left w:val="single" w:sz="2" w:space="0" w:color="808080" w:themeColor="background1" w:themeShade="80"/>
              <w:bottom w:val="single" w:sz="12" w:space="0" w:color="D9D9D9" w:themeColor="background1" w:themeShade="D9"/>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The lack of WASH amenities in certain neighbourhoods contributes to the occurrence of diseases, among which malaria.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{"citationID":"ETqLD0I1","properties":{"formattedCitation":"[10]","plainCitation":"[10]","noteIndex":0},"citationItems":[{"id":1917,"uris":["http://zotero.org/users/171609/items/JNFTRGDD"],"itemData":{"id":1917,"type":"article-journal","abstract":"Dans la banlieue de Dakar où l’urbanisation de certains quartiers s’est faite dans l’urgence lors de la vague d’exode rurale des années de sécheresse, la remise en eau des bas-fonds crée des conditions d’insalubrité qui conduisent à s’interroger sur l’usage actuellement fait de la notion de résilience. Est-il réellement du devoir (du pouvoir) des populations de s’adapter aux conditions d’insalubrité dans lesquelles l’État les a plongées et maintenues depuis cinquante ans ? Des réponses sont proposées ici.","container-title":"Mondes en développement","ISSN":"0302-3052","issue":"1","language":"fr","page":"131-146","source":"www.cairn.info","title":"Vulnérabilisation ou résilience des banlieues insalubres de Dakar","volume":"n° 181","author":[{"family":"Cissé","given":"Birane"},{"family":"Quensière","given":"Jacques"},{"family":"Kane","given":"Alioune"}],"issued":{"date-parts":[["2018",3,27]]}}}],"schema":"https://github.com/citation-style-language/schema/raw/master/csl-citation.json"}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[10]</w:t>
            </w:r>
            <w:r w:rsidRPr="00576C4C">
              <w:rPr>
                <w:rFonts w:ascii="Times New Roman" w:hAnsi="Times New Roman" w:cs="Times New Roman"/>
                <w:color w:val="000000" w:themeColor="text1"/>
                <w:sz w:val="24"/>
                <w:szCs w:val="24"/>
              </w:rPr>
              <w:fldChar w:fldCharType="end"/>
            </w:r>
          </w:p>
        </w:tc>
      </w:tr>
      <w:tr w:rsidR="00576C4C" w:rsidRPr="00576C4C" w:rsidTr="00A83A5C">
        <w:trPr>
          <w:trHeight w:val="284"/>
        </w:trPr>
        <w:tc>
          <w:tcPr>
            <w:tcW w:w="1701"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Water depth</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Requires </w:t>
            </w:r>
            <w:r w:rsidRPr="00576C4C">
              <w:rPr>
                <w:rFonts w:ascii="Times New Roman" w:hAnsi="Times New Roman" w:cs="Times New Roman"/>
                <w:i/>
                <w:iCs/>
                <w:color w:val="000000" w:themeColor="text1"/>
                <w:sz w:val="24"/>
                <w:szCs w:val="24"/>
              </w:rPr>
              <w:t xml:space="preserve">in situ </w:t>
            </w:r>
            <w:r w:rsidRPr="00576C4C">
              <w:rPr>
                <w:rFonts w:ascii="Times New Roman" w:hAnsi="Times New Roman" w:cs="Times New Roman"/>
                <w:color w:val="000000" w:themeColor="text1"/>
                <w:sz w:val="24"/>
                <w:szCs w:val="24"/>
              </w:rPr>
              <w:t>data</w:t>
            </w:r>
          </w:p>
          <w:p w:rsidR="00271215" w:rsidRPr="00576C4C" w:rsidRDefault="00271215" w:rsidP="00A83A5C">
            <w:pPr>
              <w:rPr>
                <w:rFonts w:ascii="Times New Roman" w:hAnsi="Times New Roman" w:cs="Times New Roman"/>
                <w:color w:val="000000" w:themeColor="text1"/>
                <w:sz w:val="24"/>
                <w:szCs w:val="24"/>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Typical breeding sites of </w:t>
            </w:r>
            <w:r w:rsidRPr="00576C4C">
              <w:rPr>
                <w:rFonts w:ascii="Times New Roman" w:hAnsi="Times New Roman" w:cs="Times New Roman"/>
                <w:i/>
                <w:iCs/>
                <w:color w:val="000000" w:themeColor="text1"/>
                <w:sz w:val="24"/>
                <w:szCs w:val="24"/>
              </w:rPr>
              <w:t>An. gambiae</w:t>
            </w:r>
            <w:r w:rsidRPr="00576C4C">
              <w:rPr>
                <w:rFonts w:ascii="Times New Roman" w:hAnsi="Times New Roman" w:cs="Times New Roman"/>
                <w:color w:val="000000" w:themeColor="text1"/>
                <w:sz w:val="24"/>
                <w:szCs w:val="24"/>
              </w:rPr>
              <w:t xml:space="preserve"> include shallow water bodies such as tyre tracks and footsteps (of man or cattle)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{"citationID":"dVTK5X2k","properties":{"formattedCitation":"[1,5]","plainCitation":"[1,5]","noteIndex":0},"citationItems":[{"id":1804,"uris":["http://zotero.org/users/171609/items/TJSH34LZ"],"itemData":{"id":1804,"type":"chapter","container-title":"Transmission du Plasmodium et lutte antivectorielle","publisher":"IRD Éditions Marseille","title":"Les Anophèles: Biologie","author":[{"family":"Carnevale","given":"P."},{"family":"Robert","given":"V."}],"issued":{"date-parts":[["2009"]]}}},{"id":189,"uris":["http://zotero.org/users/171609/items/CZI7JIS3"],"itemData":{"id":189,"type":"article-journal","abstract":"Sub-Saharan Africa suffers by far the greatest malaria burden worldwide and is currently undergoing a profound demographic change, with a growing proportion of its population moving to urban areas. Urbanisation is generally expected to reduce malaria transmission; however the disease still persists in African cities, in some cases at higher levels than in nearby rural areas. Objective. This paper aims to collate and analyse risk factors for urban malaria transmission throughout sub-Saharan Africa and to discuss their implications for control. Methods. A systematic search on malaria and urbanisation was carried out focusing on sub-Saharan Africa. Particular interest was taken in vector breeding sites in urban and periurban areas. Results. A variety of urban vector breeding sites were catalogued, the majority of which were artificial, including urban agriculture, tyre tracks, and ditches. Natural breeding sites varied according to location. Low socioeconomic status was a significant risk factor for malaria, often present in peri-urban areas. A worrying trend was seen in the adaptation of malaria vector species to the urban environment. Urban malaria is highly focused and control programs should reflect this. Conclusion. As urbanisation continues and vector species adapt, continued monitoring and control of urban malaria in sub-Saharan Africa is essential.","container-title":"Journal of Tropical Medicine","DOI":"10.1155/2012/819563","ISSN":"1687-9686","language":"en","source":"www.hindawi.com","title":"Factors Contributing to Urban Malaria Transmission in Sub-Saharan Africa: A Systematic Review","title-short":"Factors Contributing to Urban Malaria Transmission in Sub-Saharan Africa","URL":"https://www.hindawi.com/journals/jtm/2012/819563/abs/","volume":"2012","author":[{"family":"De Silva","given":"Prathiba M."},{"family":"Marshall","given":"John M."}],"accessed":{"date-parts":[["2017",3,7]]},"issued":{"date-parts":[["2012",10,18]]}}}],"schema":"https://github.com/citation-style-language/schema/raw/master/csl-citation.json"}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[1,5]</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During the rainy season, larvae are less frequently found in deep water bodies than in shallow water bodies. It is not the case during the dry season.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{"citationID":"hZQUJw8n","properties":{"formattedCitation":"[3]","plainCitation":"[3]","noteIndex":0},"citationItems":[{"id":2389,"uris":["http://zotero.org/users/171609/items/H499GR89"],"itemData":{"id":2389,"type":"article-journal","abstract":"Knowledge of mosquito ecology is a prerequisite for efficient implementation of vector control strategies. This one-year study was carried out during the 2013 rainy season and the 2014 dry season throughout the flooded areas of the suburbs of Dakar with the aim to characterize and map anopheline larval habitats. In both seasons, all water bodies that were encountered within the study departments were geo-located and their features (type of water body, size, turbidity and distance to human dwellings) recorded. The presence of anopheline and/or culicine larvae and predators was assessed. A total of 908 and 278 potential larval habitats were visited during the rainy season and the dry season, respectively. A significant positive association was found between the rainy season and the presence of anopheline larval sites, which consisted of ponds, puddles, ravines, drain channels, streams and canals. Anopheline larvae were more likely to be found in clear water bodies located within 10 m to human dwellings. During the dry season, only puddles were likely to host anopheline larvae. Anopheline larval habitats were significantly more frequent in the Department of Rufisque during the rainy season (univariate analysis, P = 0.006) and in the Department of Guediawaye during the dry season (multivariate analysis, P = 0.036). The malaria vector identified was Anopheles arabiensis. Data gathered in this study will guide larval control programmes in urban settings prone to flooding.\n\n\tKey words: Anopheline, larval habitat, flood, suburb of Dakar, Senegal.","container-title":"Journal of Parasitology and Vector Biology","DOI":"10.5897/JPVB2016.0241","ISSN":"2141-2510","issue":"7","journalAbbreviation":"JPVB","language":"en","page":"61-73","source":"academicjournals.org","title":"Distribution and characterization of anopheline larval habitats in flooded areas of the Dakar suburbs (Senegal)","volume":"8","author":[{"family":"Diédhiou","given":"Seynabou M."},{"family":"Niang","given":"El hadji A."},{"family":"Doucoure","given":"Souleymane"},{"family":"Samb","given":"Badara"},{"family":"Konaté","given":"Abdoulaye"},{"family":"Cissokho","given":"Sadio"},{"family":"Ndiaye","given":"Assane"},{"family":"Wotodjo","given":"Am&amp;el&amp;e N."},{"family":"Chauvancy","given":"Gilles"},{"family":"Gadiaga","given":"Libasse"},{"family":"Dotson","given":"Ellen"},{"family":"Thwing","given":"Julie"},{"family":"Konat&amp;e","given":"Lassana"},{"family":"Sokhna","given":"Cheikh"},{"family":"Faye","given":"Ousmane"}],"issued":{"date-parts":[["2016",7,31]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[3]</w:t>
            </w:r>
            <w:r w:rsidRPr="00576C4C">
              <w:rPr>
                <w:rFonts w:ascii="Times New Roman" w:hAnsi="Times New Roman" w:cs="Times New Roman"/>
                <w:color w:val="000000" w:themeColor="text1"/>
                <w:sz w:val="24"/>
                <w:szCs w:val="24"/>
              </w:rPr>
              <w:fldChar w:fldCharType="end"/>
            </w:r>
          </w:p>
        </w:tc>
      </w:tr>
      <w:tr w:rsidR="00576C4C" w:rsidRPr="00576C4C" w:rsidTr="00A83A5C">
        <w:trPr>
          <w:trHeight w:val="284"/>
        </w:trPr>
        <w:tc>
          <w:tcPr>
            <w:tcW w:w="1701"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Water temperature</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Requires </w:t>
            </w:r>
            <w:r w:rsidRPr="00576C4C">
              <w:rPr>
                <w:rFonts w:ascii="Times New Roman" w:hAnsi="Times New Roman" w:cs="Times New Roman"/>
                <w:i/>
                <w:iCs/>
                <w:color w:val="000000" w:themeColor="text1"/>
                <w:sz w:val="24"/>
                <w:szCs w:val="24"/>
              </w:rPr>
              <w:t xml:space="preserve">in situ </w:t>
            </w:r>
            <w:r w:rsidRPr="00576C4C">
              <w:rPr>
                <w:rFonts w:ascii="Times New Roman" w:hAnsi="Times New Roman" w:cs="Times New Roman"/>
                <w:color w:val="000000" w:themeColor="text1"/>
                <w:sz w:val="24"/>
                <w:szCs w:val="24"/>
              </w:rPr>
              <w:t>data</w:t>
            </w:r>
          </w:p>
          <w:p w:rsidR="00271215" w:rsidRPr="00576C4C" w:rsidRDefault="00271215" w:rsidP="00A83A5C">
            <w:pPr>
              <w:rPr>
                <w:rFonts w:ascii="Times New Roman" w:hAnsi="Times New Roman" w:cs="Times New Roman"/>
                <w:color w:val="000000" w:themeColor="text1"/>
                <w:sz w:val="24"/>
                <w:szCs w:val="24"/>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The survival and development of larvae are influenced by water temperature. Typical breeding sites have a mean daily temperature of 24-26°C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{"citationID":"3x1DFP40","properties":{"formattedCitation":"[11]","plainCitation":"[11]","noteIndex":0},"citationItems":[{"id":1980,"uris":["http://zotero.org/users/171609/items/VFY8F7KS"],"itemData":{"id":1980,"type":"article-journal","abstract":"The two major African malaria vectors Anopheles gambiae sensu stricto and An. arabiensis are sibling species that occupy different climatic niches but are frequently found in the same larval habitats. Differences in survival and development of the aquatic larval stages of these species at different temperatures may help explain adult distribution. The development time from first instar larva to adult at constant water temperatures (25, 30 and 35°C) was measured in these two species when reared together in the same container (ratio 1:1) and separately. Survival to adult was highest in both species reared at 25°C and decreased with increasing temperature. More adult An. gambiae s.s. were produced at 25°C than An. arabiensis (80% interquartile range (78–88) versus 68% (63–78)) but this situation was reversed at 35°C (7% (3–17) versus 33% (27–32)). The survival of An. gambiae s.s. when reared alone was similar to that when reared in the presence of An. arabiensis. In marked contrast An. arabiensis suffered reduced survival when raised with An. gambiae s.s. at 30°C (20% (7–57)) than when reared independently (57% (45–72)). Mean age at eclosion and adult size decreased for both species with increasing water temperature, however An. arabiensis larvae developed at a slower rate and resulted in larger adults than An. gambiae s.s. throughout. The apparent greater production of An. arabiensis at high water temperatures and An. gambiae s.s. at lower water temperatures may in part explain the spatial and temporal distribution of the two species.","container-title":"Acta Tropica","DOI":"10.1016/j.actatropica.2008.09.025","ISSN":"0001-706X","issue":"2","journalAbbreviation":"Acta Tropica","page":"118-123","source":"ScienceDirect","title":"Effect of temperature and inter-specific competition on the development and survival of Anopheles gambiae sensu stricto and An. arabiensis larvae","volume":"109","author":[{"family":"Kirby","given":"Matthew J."},{"family":"Lindsay","given":"Steve W."}],"issued":{"date-parts":[["2009",2,1]]}}}],"schema":"https://github.com/citation-style-language/schema/raw/master/csl-citation.json"}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[11]</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Parameters associated with the presence of larvae include higher water temperature (between 28° and 32°)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{"citationID":"ZJC3ri82","properties":{"formattedCitation":"[12]","plainCitation":"[12]","noteIndex":0},"citationItems":[{"id":1898,"uris":["http://zotero.org/users/171609/items/GZSNV8S2"],"itemData":{"id":1898,"type":"thesis","abstract":"Les «Niayes», zones humides côtières du Sénégal constituent des écosystèmes fragiles, richesen biodiversité tout en étant traditionnellement des zones de maraîchage dans unenvironnement sahélien. La grande sécheresse des années 1970 qui a frappé l’ensemble despays du Sahel, s’est répercutée sur les Niayes par un afflux de populations rurales venant del’intérieur du pays pour y trouver des moyens de subsistance. Outre la sécheresse, cettemigration massive a considérablement augmenté la pression foncière et engendré à la fois uneurbanisation mal maîtrisée, notamment autour des grandes agglomérations, et une mise envaleur agricole; les deux portant atteinte à la valeur environnementale de ces écosystèmescôtiers. Depuis quelques années, on assiste à des hivernages particulièrement pluvieux. Ceretour pluviométrique intervenant dans des zones urbanisées de façon anarchique provoquedes inondations accompagnées de conditions sanitaires précaires pour les populations les plusdéfavorisées. A la variabilité pluviométrique, risque d’apparence naturel, s’joutent desfacteurs de risques anthropiques comme l’aménagement du territoire non maîtrisé, le nonrespectdu cadre réglementaire, diverses pollutions d’origine agricole et industrielle.Cette thèse, après avoir introduit la notion de zone humide et avoir présenté les Niayes de laGrande Côte en général et des trois zones d’étude focus (Pikine, banlieue de Dakar ; Mboro,région de Thiès; Saint-Louis), retrace leurs problèmes environnementaux et les différentespolitiques d’environnement. L’évolution de l’occupation du sol des Niayes est étudiée parrecours à l’imagerie satellitale pour la période 1986-2010 pour la confronter à la gestion deces écosystèmes sensibles et s’interroger sur la pertinence des politiques mises en place dansun esprit de développement durable.","genre":"phdthesis","language":"fr","publisher":"Université Toulouse le Mirail - Toulouse II","source":"tel.archives-ouvertes.fr","title":"Dynamiques et gestion environnementales de 1970 à 2010 des zones humides au Sénégal : étude de l'occupation du sol par télédétection des Niayes avec Djiddah Thiaroye Kao (à Dakar), Mboro (à Thiès et Saint-Louis)","title-short":"Dynamiques et gestion environnementales de 1970 à 2010 des zones humides au Sénégal","URL":"https://tel.archives-ouvertes.fr/tel-00718050/document","author":[{"family":"Ndao","given":"Mariétou"}],"accessed":{"date-parts":[["2019",1,7]]},"issued":{"date-parts":[["2012",5,9]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[12]</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 xml:space="preserve"> (Diédhiou, unpublished field data).</w:t>
            </w:r>
          </w:p>
        </w:tc>
      </w:tr>
      <w:tr w:rsidR="00576C4C" w:rsidRPr="00576C4C" w:rsidTr="00A83A5C">
        <w:trPr>
          <w:trHeight w:val="284"/>
        </w:trPr>
        <w:tc>
          <w:tcPr>
            <w:tcW w:w="1701"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Water turbidity</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Influence is unclear, opinions diverge</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Turbidity can be caused by edible or by not edible particles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{"citationID":"QaVEcYOX","properties":{"formattedCitation":"[13]","plainCitation":"[13]","noteIndex":0},"citationItems":[{"id":1821,"uris":["http://zotero.org/users/171609/items/ED6WKBYU"],"itemData":{"id":1821,"type":"article-journal","abstract":"By 2030, more than 50% of the African population will live in urban areas. Controlling malaria reduces the disease burden and further improves economic development. As a complement to treated nets and prompt access to treatment, measures targeted against the larval stage of Anopheles sp. mosquitoes are a promising strategy for urban areas. However, a precise knowledge of the geographic location and potentially of ecological characteristics of breeding sites is of major importance for such interventions.","container-title":"Malaria Journal","DOI":"10.1186/1475-2875-4-4","ISSN":"1475-2875","journalAbbreviation":"Malaria Journal","page":"4","source":"BioMed Central","title":"Habitat characterization and spatial distribution of Anopheles sp. mosquito larvae in Dar es Salaam (Tanzania) during an extended dry period","volume":"4","author":[{"family":"Sattler","given":"Michael A."},{"family":"Mtasiwa","given":"Deo"},{"family":"Kiama","given":"Michael"},{"family":"Premji","given":"Zul"},{"family":"Tanner","given":"Marcel"},{"family":"Killeen","given":"Gerry F."},{"family":"Lengeler","given":"Christian"}],"issued":{"date-parts":[["2005",1,14]]}}}],"schema":"https://github.com/citation-style-language/schema/raw/master/csl-citation.json"}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[13]</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Turbid water bodies have a warmer upper water layer (about 1 cm), which is favourable to larval development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{"citationID":"6mW7ibA1","properties":{"formattedCitation":"[14]","plainCitation":"[14]","noteIndex":0},"citationItems":[{"id":1984,"uris":["http://zotero.org/users/171609/items/7EZNSK8V"],"itemData":{"id":1984,"type":"article-journal","abstract":"Water temperature is an important determinant in many aquatic biological processes, including the growth and development of malaria mosquito (Anopheles arabiensis and A. gambiae) immatures. Water turbidity affects water temperature, as suspended particles in a water column absorb and scatter sunlight and hence determine the extinction of solar radiation. To get a better understanding of the relationship between water turbidity and water temperature, a series of semi-natural larval habitats (diameter 0.32 m, water depth 0.16 m) with increasing water turbidity was created. Here we show that at midday (1300 hours) the upper water layer (thickness of 10 mm) of the water pool with the highest turbidity was on average 2.8°C warmer than the same layer of the clearest water pool. Suspended soil particles increase the water temperature and furthermore change the temperature dynamics of small water collections during daytime, exposing malaria mosquito larvae, which live in the top water layer, longer to higher temperatures.","container-title":"International Journal of Biometeorology","DOI":"10.1007/s00484-008-0167-2","ISSN":"1432-1254","issue":"8","journalAbbreviation":"Int J Biometeorol","language":"en","page":"747-753","source":"Springer Link","title":"The effect of water turbidity on the near-surface water temperature of larval habitats of the malaria mosquito Anopheles gambiae","volume":"52","author":[{"family":"Paaijmans","given":"K. P."},{"family":"Takken","given":"W."},{"family":"Githeko","given":"A. K."},{"family":"Jacobs","given":"A. F. G."}],"issued":{"date-parts":[["2008",11,1]]}}}],"schema":"https://github.com/citation-style-language/schema/raw/master/csl-citation.json"}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[14]</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Turbidity can be due to the presence of elements that constitute food for larvae, pollution or decaying vegetation, with different causes producing different effects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{"citationID":"uYAmv6h7","properties":{"formattedCitation":"[4]","plainCitation":"[4]","noteIndex":0},"citationItems":[{"id":180,"uris":["http://zotero.org/users/171609/items/4I7LBZMH"],"itemData":{"id":180,"type":"article-journal","abstract":"Urbanization has a great impact on the composition of the vector system and malaria transmission dynamics. In Dakar, some malaria cases are autochthonous but parasite rates and incidences of clinical malaria attacks have been recorded at low levels. Ecological heterogeneity of malaria transmission was investigated in Dakar, in order to characterize the Anopheles breeding sites in the city and to study the dynamics of larval density and adult aggressiveness in ten characteristically different urban areas.","container-title":"Malaria Journal","DOI":"10.1186/1475-2875-8-138","ISSN":"1475-2875","journalAbbreviation":"Malaria Journal","page":"138","source":"BioMed Central","title":"Highly focused anopheline breeding sites and malaria transmission in Dakar","volume":"8","author":[{"family":"Machault","given":"Vanessa"},{"family":"Gadiaga","given":"Libasse"},{"family":"Vignolles","given":"Cécile"},{"family":"Jarjaval","given":"Fanny"},{"family":"Bouzid","given":"Samia"},{"family":"Sokhna","given":"Cheikh"},{"family":"Lacaux","given":"Jean-Pierre"},{"family":"Trape","given":"Jean-François"},{"family":"Rogier","given":"Christophe"},{"family":"Pagès","given":"Frédéric"}],"issued":{"date-parts":[["2009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[4]</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 xml:space="preserve">. A negative association was found between water turbidity </w:t>
            </w:r>
            <w:r w:rsidRPr="00576C4C">
              <w:rPr>
                <w:rFonts w:ascii="Times New Roman" w:hAnsi="Times New Roman" w:cs="Times New Roman"/>
                <w:color w:val="000000" w:themeColor="text1"/>
                <w:sz w:val="24"/>
                <w:szCs w:val="24"/>
              </w:rPr>
              <w:lastRenderedPageBreak/>
              <w:t xml:space="preserve">and the presence of anopheline larvae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{"citationID":"2VMgCaM1","properties":{"formattedCitation":"[3]","plainCitation":"[3]","noteIndex":0},"citationItems":[{"id":2389,"uris":["http://zotero.org/users/171609/items/H499GR89"],"itemData":{"id":2389,"type":"article-journal","abstract":"Knowledge of mosquito ecology is a prerequisite for efficient implementation of vector control strategies. This one-year study was carried out during the 2013 rainy season and the 2014 dry season throughout the flooded areas of the suburbs of Dakar with the aim to characterize and map anopheline larval habitats. In both seasons, all water bodies that were encountered within the study departments were geo-located and their features (type of water body, size, turbidity and distance to human dwellings) recorded. The presence of anopheline and/or culicine larvae and predators was assessed. A total of 908 and 278 potential larval habitats were visited during the rainy season and the dry season, respectively. A significant positive association was found between the rainy season and the presence of anopheline larval sites, which consisted of ponds, puddles, ravines, drain channels, streams and canals. Anopheline larvae were more likely to be found in clear water bodies located within 10 m to human dwellings. During the dry season, only puddles were likely to host anopheline larvae. Anopheline larval habitats were significantly more frequent in the Department of Rufisque during the rainy season (univariate analysis, P = 0.006) and in the Department of Guediawaye during the dry season (multivariate analysis, P = 0.036). The malaria vector identified was Anopheles arabiensis. Data gathered in this study will guide larval control programmes in urban settings prone to flooding.\n\n\tKey words: Anopheline, larval habitat, flood, suburb of Dakar, Senegal.","container-title":"Journal of Parasitology and Vector Biology","DOI":"10.5897/JPVB2016.0241","ISSN":"2141-2510","issue":"7","journalAbbreviation":"JPVB","language":"en","page":"61-73","source":"academicjournals.org","title":"Distribution and characterization of anopheline larval habitats in flooded areas of the Dakar suburbs (Senegal)","volume":"8","author":[{"family":"Diédhiou","given":"Seynabou M."},{"family":"Niang","given":"El hadji A."},{"family":"Doucoure","given":"Souleymane"},{"family":"Samb","given":"Badara"},{"family":"Konaté","given":"Abdoulaye"},{"family":"Cissokho","given":"Sadio"},{"family":"Ndiaye","given":"Assane"},{"family":"Wotodjo","given":"Am&amp;el&amp;e N."},{"family":"Chauvancy","given":"Gilles"},{"family":"Gadiaga","given":"Libasse"},{"family":"Dotson","given":"Ellen"},{"family":"Thwing","given":"Julie"},{"family":"Konat&amp;e","given":"Lassana"},{"family":"Sokhna","given":"Cheikh"},{"family":"Faye","given":"Ousmane"}],"issued":{"date-parts":[["2016",7,31]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[3]</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r>
      <w:tr w:rsidR="00576C4C" w:rsidRPr="00576C4C" w:rsidTr="00A83A5C">
        <w:trPr>
          <w:trHeight w:val="284"/>
        </w:trPr>
        <w:tc>
          <w:tcPr>
            <w:tcW w:w="1701"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lastRenderedPageBreak/>
              <w:t>Presence of algae in the water body</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Requires </w:t>
            </w:r>
            <w:r w:rsidRPr="00576C4C">
              <w:rPr>
                <w:rFonts w:ascii="Times New Roman" w:hAnsi="Times New Roman" w:cs="Times New Roman"/>
                <w:i/>
                <w:iCs/>
                <w:color w:val="000000" w:themeColor="text1"/>
                <w:sz w:val="24"/>
                <w:szCs w:val="24"/>
              </w:rPr>
              <w:t xml:space="preserve">in situ </w:t>
            </w:r>
            <w:r w:rsidRPr="00576C4C">
              <w:rPr>
                <w:rFonts w:ascii="Times New Roman" w:hAnsi="Times New Roman" w:cs="Times New Roman"/>
                <w:color w:val="000000" w:themeColor="text1"/>
                <w:sz w:val="24"/>
                <w:szCs w:val="24"/>
              </w:rPr>
              <w:t>data</w:t>
            </w:r>
          </w:p>
          <w:p w:rsidR="00271215" w:rsidRPr="00576C4C" w:rsidRDefault="00271215" w:rsidP="00A83A5C">
            <w:pPr>
              <w:rPr>
                <w:rFonts w:ascii="Times New Roman" w:hAnsi="Times New Roman" w:cs="Times New Roman"/>
                <w:color w:val="000000" w:themeColor="text1"/>
                <w:sz w:val="24"/>
                <w:szCs w:val="24"/>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Larvae are more likely to occur in water bodies that contain algae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{"citationID":"02FC7XOo","properties":{"formattedCitation":"[8]","plainCitation":"[8]","noteIndex":0},"citationItems":[{"id":1711,"uris":["http://zotero.org/users/171609/items/J9WPH2RU"],"itemData":{"id":1711,"type":"article-journal","abstract":"Urban agriculture is common across Africa and contributes to the livelihoods of urban dwellers. Some crop systems create suitable mosquito breeding sites and thus might affect malaria transmission. The purpose of this study was to identify, map, and characterize potential mosquito breeding sites in agricultural land use zones in a medium-sized town of western Côte d'Ivoire and to assess risk factors for productive Anopheles breeding sites. Two surveys were carried out; one toward the end of the rainy season and the second one during the dry season. In all identified potential mosquito breeding sites, two experienced entomologists searched for the presence of Anopheles larvae and pupae with a standardized technique. Totals of 369 and 589 sites were found in the rainy and dry seasons, respectively, mainly in vegetable gardens and irrigated rice fields. Anopheles larvae were present in 50.7% and 42.4% of the sites investigated during the rainy and dry seasons, respectively. Typical Anopheles larval habitats were characterized by the presence of algae, the absence of floating vegetation, and the co-occurrence of Culex larvae. The highest Anopheles larval productivity was observed in rice paddies, agricultural trenches between vegetable patches, and irrigation wells. An indirect link could be established between the occurrence of productive Anopheles breeding sites and agricultural land use through specific man-made habitats, in particular agricultural trenches, irrigation wells, and rice paddies. Our findings have important bearings for the epidemiology and control of urban malaria in sub-Saharan Africa.","container-title":"Journal of Vector Ecology","DOI":"10.3376/1081-1710(2006)31[319:UALUAC]2.0.CO;2","ISSN":"1081-1710","issue":"2","journalAbbreviation":"Journal of Vector Ecology","page":"319-333","source":"bioone.org (Atypon)","title":"Urban agricultural land use and characterization of mosquito larval habitats in a medium-sized town of Côte d'Ivoire","volume":"31","author":[{"family":"Matthys","given":"Barbara"},{"family":"N'Goran","given":"Eliézer K."},{"family":"Koné","given":"Moussa"},{"family":"Koudou","given":"Benjamin G."},{"family":"Vounatsou","given":"Penelope"},{"family":"Cissé","given":"Guéladio"},{"family":"Tschannen","given":"Andres B."},{"family":"Tanner","given":"Marcel"},{"family":"Utzinger","given":"Jürg"}],"issued":{"date-parts":[["2006",12,1]]}}}],"schema":"https://github.com/citation-style-language/schema/raw/master/csl-citation.json"}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[8]</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The presence of algae is propitious to larval development (Diédhiou, unpublished field data).</w:t>
            </w:r>
          </w:p>
        </w:tc>
      </w:tr>
      <w:tr w:rsidR="00576C4C" w:rsidRPr="00576C4C" w:rsidTr="00A83A5C">
        <w:trPr>
          <w:trHeight w:val="284"/>
        </w:trPr>
        <w:tc>
          <w:tcPr>
            <w:tcW w:w="1701"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Presence of predators in the water body</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Requires </w:t>
            </w:r>
            <w:r w:rsidRPr="00576C4C">
              <w:rPr>
                <w:rFonts w:ascii="Times New Roman" w:hAnsi="Times New Roman" w:cs="Times New Roman"/>
                <w:i/>
                <w:iCs/>
                <w:color w:val="000000" w:themeColor="text1"/>
                <w:sz w:val="24"/>
                <w:szCs w:val="24"/>
              </w:rPr>
              <w:t xml:space="preserve">in situ </w:t>
            </w:r>
            <w:r w:rsidRPr="00576C4C">
              <w:rPr>
                <w:rFonts w:ascii="Times New Roman" w:hAnsi="Times New Roman" w:cs="Times New Roman"/>
                <w:color w:val="000000" w:themeColor="text1"/>
                <w:sz w:val="24"/>
                <w:szCs w:val="24"/>
              </w:rPr>
              <w:t>data</w:t>
            </w:r>
          </w:p>
          <w:p w:rsidR="00271215" w:rsidRPr="00576C4C" w:rsidRDefault="00271215" w:rsidP="00A83A5C">
            <w:pPr>
              <w:rPr>
                <w:rFonts w:ascii="Times New Roman" w:hAnsi="Times New Roman" w:cs="Times New Roman"/>
                <w:color w:val="000000" w:themeColor="text1"/>
                <w:sz w:val="24"/>
                <w:szCs w:val="24"/>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The introduction of larvivorous fish reduces the productivity of breeding sites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{"citationID":"NYnCBsfH","properties":{"formattedCitation":"[5]","plainCitation":"[5]","noteIndex":0},"citationItems":[{"id":1804,"uris":["http://zotero.org/users/171609/items/TJSH34LZ"],"itemData":{"id":1804,"type":"chapter","container-title":"Transmission du Plasmodium et lutte antivectorielle","publisher":"IRD Éditions Marseille","title":"Les Anophèles: Biologie","author":[{"family":"Carnevale","given":"P."},{"family":"Robert","given":"V."}],"issued":{"date-parts":[["2009"]]}}}],"schema":"https://github.com/citation-style-language/schema/raw/master/csl-citation.json"}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[5]</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The presence of larvivorous fish and tadpoles is negatively associated with the presence of larvae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{"citationID":"sGOXi6LJ","properties":{"formattedCitation":"[3,15]","plainCitation":"[3,15]","noteIndex":0},"citationItems":[{"id":2389,"uris":["http://zotero.org/users/171609/items/H499GR89"],"itemData":{"id":2389,"type":"article-journal","abstract":"Knowledge of mosquito ecology is a prerequisite for efficient implementation of vector control strategies. This one-year study was carried out during the 2013 rainy season and the 2014 dry season throughout the flooded areas of the suburbs of Dakar with the aim to characterize and map anopheline larval habitats. In both seasons, all water bodies that were encountered within the study departments were geo-located and their features (type of water body, size, turbidity and distance to human dwellings) recorded. The presence of anopheline and/or culicine larvae and predators was assessed. A total of 908 and 278 potential larval habitats were visited during the rainy season and the dry season, respectively. A significant positive association was found between the rainy season and the presence of anopheline larval sites, which consisted of ponds, puddles, ravines, drain channels, streams and canals. Anopheline larvae were more likely to be found in clear water bodies located within 10 m to human dwellings. During the dry season, only puddles were likely to host anopheline larvae. Anopheline larval habitats were significantly more frequent in the Department of Rufisque during the rainy season (univariate analysis, P = 0.006) and in the Department of Guediawaye during the dry season (multivariate analysis, P = 0.036). The malaria vector identified was Anopheles arabiensis. Data gathered in this study will guide larval control programmes in urban settings prone to flooding.\n\n\tKey words: Anopheline, larval habitat, flood, suburb of Dakar, Senegal.","container-title":"Journal of Parasitology and Vector Biology","DOI":"10.5897/JPVB2016.0241","ISSN":"2141-2510","issue":"7","journalAbbreviation":"JPVB","language":"en","page":"61-73","source":"academicjournals.org","title":"Distribution and characterization of anopheline larval habitats in flooded areas of the Dakar suburbs (Senegal)","volume":"8","author":[{"family":"Diédhiou","given":"Seynabou M."},{"family":"Niang","given":"El hadji A."},{"family":"Doucoure","given":"Souleymane"},{"family":"Samb","given":"Badara"},{"family":"Konaté","given":"Abdoulaye"},{"family":"Cissokho","given":"Sadio"},{"family":"Ndiaye","given":"Assane"},{"family":"Wotodjo","given":"Am&amp;el&amp;e N."},{"family":"Chauvancy","given":"Gilles"},{"family":"Gadiaga","given":"Libasse"},{"family":"Dotson","given":"Ellen"},{"family":"Thwing","given":"Julie"},{"family":"Konat&amp;e","given":"Lassana"},{"family":"Sokhna","given":"Cheikh"},{"family":"Faye","given":"Ousmane"}],"issued":{"date-parts":[["2016",7,31]]}}},{"id":117,"uris":["http://zotero.org/users/171609/items/D2Q5UK3E"],"itemData":{"id":117,"type":"article-journal","abstract":"Previous studies in Dakar have highlighted the spatial and temporal heterogeneity of Anopheles gambiae s.l. biting rates. In order to improve the knowledge of the determinants of malaria transmission in this city, the present study reports the results of an extensive entomological survey that was conducted in 45 areas in Dakar from 2007 to 2010.","container-title":"Malaria Journal","DOI":"10.1186/1475-2875-10-312","ISSN":"1475-2875","journalAbbreviation":"Malaria Journal","page":"312","source":"BioMed Central","title":"Conditions of malaria transmission in Dakar from 2007 to 2010","volume":"10","author":[{"family":"Gadiaga","given":"Libasse"},{"family":"Machault","given":"Vanessa"},{"family":"Pagès","given":"Frédéric"},{"family":"Gaye","given":"Abdoulaye"},{"family":"Jarjaval","given":"Fanny"},{"family":"Godefroy","given":"Lydie"},{"family":"Cissé","given":"Birane"},{"family":"Lacaux","given":"Jean-Pierre"},{"family":"Sokhna","given":"Cheikh"},{"family":"Trape","given":"Jean-François"},{"family":"Rogier","given":"Christophe"}],"issued":{"date-parts":[["2011",10,21]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[3,15]</w:t>
            </w:r>
            <w:r w:rsidRPr="00576C4C">
              <w:rPr>
                <w:rFonts w:ascii="Times New Roman" w:hAnsi="Times New Roman" w:cs="Times New Roman"/>
                <w:color w:val="000000" w:themeColor="text1"/>
                <w:sz w:val="24"/>
                <w:szCs w:val="24"/>
              </w:rPr>
              <w:fldChar w:fldCharType="end"/>
            </w:r>
          </w:p>
        </w:tc>
      </w:tr>
      <w:tr w:rsidR="00576C4C" w:rsidRPr="00576C4C" w:rsidTr="00A83A5C">
        <w:trPr>
          <w:trHeight w:val="284"/>
        </w:trPr>
        <w:tc>
          <w:tcPr>
            <w:tcW w:w="1701"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Presence of </w:t>
            </w:r>
            <w:r w:rsidRPr="00576C4C">
              <w:rPr>
                <w:rFonts w:ascii="Times New Roman" w:hAnsi="Times New Roman" w:cs="Times New Roman"/>
                <w:i/>
                <w:iCs/>
                <w:color w:val="000000" w:themeColor="text1"/>
                <w:sz w:val="24"/>
                <w:szCs w:val="24"/>
              </w:rPr>
              <w:t xml:space="preserve">Culicinae </w:t>
            </w:r>
            <w:r w:rsidRPr="00576C4C">
              <w:rPr>
                <w:rFonts w:ascii="Times New Roman" w:hAnsi="Times New Roman" w:cs="Times New Roman"/>
                <w:color w:val="000000" w:themeColor="text1"/>
                <w:sz w:val="24"/>
                <w:szCs w:val="24"/>
              </w:rPr>
              <w:t>larvae in the water body</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Requires </w:t>
            </w:r>
            <w:r w:rsidRPr="00576C4C">
              <w:rPr>
                <w:rFonts w:ascii="Times New Roman" w:hAnsi="Times New Roman" w:cs="Times New Roman"/>
                <w:i/>
                <w:iCs/>
                <w:color w:val="000000" w:themeColor="text1"/>
                <w:sz w:val="24"/>
                <w:szCs w:val="24"/>
              </w:rPr>
              <w:t xml:space="preserve">in situ </w:t>
            </w:r>
            <w:r w:rsidRPr="00576C4C">
              <w:rPr>
                <w:rFonts w:ascii="Times New Roman" w:hAnsi="Times New Roman" w:cs="Times New Roman"/>
                <w:color w:val="000000" w:themeColor="text1"/>
                <w:sz w:val="24"/>
                <w:szCs w:val="24"/>
              </w:rPr>
              <w:t>data</w:t>
            </w:r>
          </w:p>
          <w:p w:rsidR="00271215" w:rsidRPr="00576C4C" w:rsidRDefault="00271215" w:rsidP="00A83A5C">
            <w:pPr>
              <w:rPr>
                <w:rFonts w:ascii="Times New Roman" w:hAnsi="Times New Roman" w:cs="Times New Roman"/>
                <w:color w:val="000000" w:themeColor="text1"/>
                <w:sz w:val="24"/>
                <w:szCs w:val="24"/>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Typical anopheline larval habitats include the co-occurrence of</w:t>
            </w:r>
            <w:r w:rsidRPr="00576C4C">
              <w:rPr>
                <w:rFonts w:ascii="Times New Roman" w:hAnsi="Times New Roman" w:cs="Times New Roman"/>
                <w:i/>
                <w:color w:val="000000" w:themeColor="text1"/>
                <w:sz w:val="24"/>
                <w:szCs w:val="24"/>
              </w:rPr>
              <w:t xml:space="preserve"> Culex </w:t>
            </w:r>
            <w:r w:rsidRPr="00576C4C">
              <w:rPr>
                <w:rFonts w:ascii="Times New Roman" w:hAnsi="Times New Roman" w:cs="Times New Roman"/>
                <w:color w:val="000000" w:themeColor="text1"/>
                <w:sz w:val="24"/>
                <w:szCs w:val="24"/>
              </w:rPr>
              <w:t xml:space="preserve">larvae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{"citationID":"hauiJgwG","properties":{"formattedCitation":"[16]","plainCitation":"[16]","noteIndex":0},"citationItems":[{"id":1712,"uris":["http://zotero.org/users/171609/items/U5S6Z65P"],"itemData":{"id":1712,"type":"article-journal","abstract":"Although urban agriculture (UA) in the developing world may enhance nutrition and local economies, it may also lead to higher densities of mosquito breeding sites and, consequently, to increased transmission of malarial parasites. If targeted interventions against malaria vectors are to be successful in urban areas, the habitats that support Anopheles breeding need to be identified and detected. Mosquito breeding sites have recently been characterised, and the factors associated with productive Anopheles habitats identified, in market gardens of Abidjan, Côte d'Ivoire. Two surveys were conducted in seven vegetable-production areas, one towards the end of the rainy season and one during the dry season. A standardized methodology was used for habitat characterisation and the detection of Anopheles larvae and mosquito pupae. Overall, 454 and 559 potential mosquito-breeding sites were recorded in the rainy-season and dry-season surveys, respectively. In the rainy season, Anopheles larvae and mosquito pupae were found in 29.7% and 5.5% of the potential breeding sites, respectively, whereas the corresponding percentages in the dry season were 24.3% and 8.6%. The potential breeding sites in an agricultural zone on the periphery of Abidjan were those least likely to be positive for Anopheles larvae and mosquito pupae whereas 'agricultural trenches' between seedbeds were the sites most likely to be positive. In a spatially-explicit Bayesian multivariate logistic-regression model, although one out of every five such wells was also found to harbour Anopheles larvae, irrigation wells were found to be the least productive habitats, of those sampled, for pupae. In the study area, simple and cost-effective strategies of larval control should be targeted at agricultural trenches, ideally with the active involvement of local stakeholders (i.e. urban farmers and urban agricultural extension services).","container-title":"Annals of Tropical Medicine &amp; Parasitology","DOI":"10.1179/136485910X12851868780108","ISSN":"0003-4983","issue":"8","note":"PMID: 21144184","page":"649-666","source":"Taylor and Francis+NEJM","title":"Spatial dispersion and characterisation of mosquito breeding habitats in urban vegetable-production areas of Abidjan, Côte d'Ivoire","volume":"104","author":[{"family":"Matthys","given":"B."},{"family":"Koudou","given":"B. G."},{"family":"N'Goran","given":"E. K."},{"family":"Vounatsou","given":"P."},{"family":"Gosoniu","given":"L."},{"family":"Koné","given":"M."},{"family":"Gissé","given":"G."},{"family":"Utzinger","given":"J."}],"issued":{"date-parts":[["2010",12,1]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[16]</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The presence of </w:t>
            </w:r>
            <w:r w:rsidRPr="00576C4C">
              <w:rPr>
                <w:rFonts w:ascii="Times New Roman" w:hAnsi="Times New Roman" w:cs="Times New Roman"/>
                <w:i/>
                <w:color w:val="000000" w:themeColor="text1"/>
                <w:sz w:val="24"/>
                <w:szCs w:val="24"/>
              </w:rPr>
              <w:t xml:space="preserve">Culicinae </w:t>
            </w:r>
            <w:r w:rsidRPr="00576C4C">
              <w:rPr>
                <w:rFonts w:ascii="Times New Roman" w:hAnsi="Times New Roman" w:cs="Times New Roman"/>
                <w:color w:val="000000" w:themeColor="text1"/>
                <w:sz w:val="24"/>
                <w:szCs w:val="24"/>
              </w:rPr>
              <w:t xml:space="preserve">larvae is significantly associated with the presence and abundance of </w:t>
            </w:r>
            <w:r w:rsidRPr="00576C4C">
              <w:rPr>
                <w:rFonts w:ascii="Times New Roman" w:hAnsi="Times New Roman" w:cs="Times New Roman"/>
                <w:i/>
                <w:color w:val="000000" w:themeColor="text1"/>
                <w:sz w:val="24"/>
                <w:szCs w:val="24"/>
              </w:rPr>
              <w:t>Anopheles</w:t>
            </w:r>
            <w:r w:rsidRPr="00576C4C">
              <w:rPr>
                <w:rFonts w:ascii="Times New Roman" w:hAnsi="Times New Roman" w:cs="Times New Roman"/>
                <w:color w:val="000000" w:themeColor="text1"/>
                <w:sz w:val="24"/>
                <w:szCs w:val="24"/>
              </w:rPr>
              <w:t xml:space="preserve"> larvae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{"citationID":"YO5YMQdV","properties":{"formattedCitation":"[4]","plainCitation":"[4]","noteIndex":0},"citationItems":[{"id":180,"uris":["http://zotero.org/users/171609/items/4I7LBZMH"],"itemData":{"id":180,"type":"article-journal","abstract":"Urbanization has a great impact on the composition of the vector system and malaria transmission dynamics. In Dakar, some malaria cases are autochthonous but parasite rates and incidences of clinical malaria attacks have been recorded at low levels. Ecological heterogeneity of malaria transmission was investigated in Dakar, in order to characterize the Anopheles breeding sites in the city and to study the dynamics of larval density and adult aggressiveness in ten characteristically different urban areas.","container-title":"Malaria Journal","DOI":"10.1186/1475-2875-8-138","ISSN":"1475-2875","journalAbbreviation":"Malaria Journal","page":"138","source":"BioMed Central","title":"Highly focused anopheline breeding sites and malaria transmission in Dakar","volume":"8","author":[{"family":"Machault","given":"Vanessa"},{"family":"Gadiaga","given":"Libasse"},{"family":"Vignolles","given":"Cécile"},{"family":"Jarjaval","given":"Fanny"},{"family":"Bouzid","given":"Samia"},{"family":"Sokhna","given":"Cheikh"},{"family":"Lacaux","given":"Jean-Pierre"},{"family":"Trape","given":"Jean-François"},{"family":"Rogier","given":"Christophe"},{"family":"Pagès","given":"Frédéric"}],"issued":{"date-parts":[["2009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[4]</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r>
      <w:tr w:rsidR="00576C4C" w:rsidRPr="00576C4C" w:rsidTr="00A83A5C">
        <w:trPr>
          <w:trHeight w:val="284"/>
        </w:trPr>
        <w:tc>
          <w:tcPr>
            <w:tcW w:w="1701"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Water table depth</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Requires </w:t>
            </w:r>
            <w:r w:rsidRPr="00576C4C">
              <w:rPr>
                <w:rFonts w:ascii="Times New Roman" w:hAnsi="Times New Roman" w:cs="Times New Roman"/>
                <w:i/>
                <w:iCs/>
                <w:color w:val="000000" w:themeColor="text1"/>
                <w:sz w:val="24"/>
                <w:szCs w:val="24"/>
              </w:rPr>
              <w:t xml:space="preserve">in situ </w:t>
            </w:r>
            <w:r w:rsidRPr="00576C4C">
              <w:rPr>
                <w:rFonts w:ascii="Times New Roman" w:hAnsi="Times New Roman" w:cs="Times New Roman"/>
                <w:color w:val="000000" w:themeColor="text1"/>
                <w:sz w:val="24"/>
                <w:szCs w:val="24"/>
              </w:rPr>
              <w:t>data</w:t>
            </w:r>
          </w:p>
          <w:p w:rsidR="00271215" w:rsidRPr="00576C4C" w:rsidRDefault="00271215" w:rsidP="00A83A5C">
            <w:pPr>
              <w:rPr>
                <w:rFonts w:ascii="Times New Roman" w:hAnsi="Times New Roman" w:cs="Times New Roman"/>
                <w:color w:val="000000" w:themeColor="text1"/>
                <w:sz w:val="24"/>
                <w:szCs w:val="24"/>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A high groundwater table is auspicious to the creation of breeding sites due to reduced surface runoff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{"citationID":"qXyt5bb8","properties":{"formattedCitation":"[7,17]","plainCitation":"[7,17]","noteIndex":0},"citationItems":[{"id":169,"uris":["http://zotero.org/users/171609/items/GV33WZW7"],"itemData":{"id":169,"type":"article-journal","abstract":"A cross-sectional survey of agricultural areas, combined with routinely monitored mosquito larval information, was conducted in urban Dar es Salaam, Tanzania, to investigate how agricultural and geographical features may influence the presence of Anopheles larvae. Data were integrated into a geographical information systems framework, and predictors of the presence of Anopheles larvae in farming areas were assessed using multivariate logistic regression with independent random effects. It was found that more than 5% of the study area (total size 16.8 km2) was used for farming in backyard gardens and larger open spaces. The proportion of habitats containing Anopheles larvae was 1.7 times higher in agricultural areas compared to other areas (95% confidence interval = 1.56-1.92). Significant geographic predictors of the presence of Anopheles larvae in gardens included location in lowland areas, proximity to river, and relatively impermeable soils. Agriculture-related predictors comprised specific seedbed types, mid-sized gardens, irrigation by wells, as well as cultivation of sugar cane or leafy vegetables. Negative predictors included small garden size, irrigation by tap water, rainfed production and cultivation of leguminous crops or fruit trees. Although there was an increased chance of finding Anopheles larvae in agricultural sites, it was found that breeding sites originated by urban agriculture account for less than a fifth of all breeding sites of malaria vectors in Dar es Salaam. It is suggested that strategies comprising an integrated malaria control effort in malaria-endemic African cities include participatory involvement of farmers by planting shade trees near larval habitats.","container-title":"Geospatial Health","DOI":"10.4081/gh.2009.220","ISSN":"1970-7096","issue":"2","language":"en-US","page":"189-210","source":"geospatialhealth.net","title":"Urban agriculture and Anopheles habitats in Dar es Salaam, Tanzania","volume":"3","author":[{"family":"Dongus","given":"Stefan"},{"family":"Nyika","given":"Dickson"},{"family":"Kannady","given":"Khadija"},{"family":"Mtasiwa","given":"Deo"},{"family":"Mshinda","given":"Hassan"},{"family":"Gosoniu","given":"Laura"},{"family":"Drescher","given":"Axel W."},{"family":"Fillinger","given":"Ulrike"},{"family":"Tanner","given":"Marcel"},{"family":"Killeen","given":"Gerry F."},{"family":"Castro","given":"Marcia C."}],"issued":{"date-parts":[["2009",5,1]]}}},{"id":1846,"uris":["http://zotero.org/users/171609/items/C3KXUJLH"],"itemData":{"id":1846,"type":"article-journal","abstract":"Malaria risk is linked inextricably to the hydrological and geomorphological processes that form vector breeding sites. Yet environmental controls of malaria transmission are often represented by temperature and rainfall amounts, ignoring hydrological and geomorphological influences altogether. Continental-scale studies incorporate hydrology implicitly through simple minimum rainfall thresholds, while community-scale coupled hydrological and entomological models do not represent the actual diversity of the mosquito vector breeding sites. The greatest range of malaria transmission responses to environmental factors is observed at the catchment scale where seemingly contradictory associations between rainfall and malaria risk can be explained by hydrological and geomorphological processes that govern surface water body formation and persistence. This paper extends recent efforts to incorporate ecological factors into malaria-risk models, proposing that the same detailed representation be afforded to hydrological and, at longer timescales relevant for predictions of climate change impacts, geomorphological processes. We review existing representations of environmental controls of malaria and identify a range of hydrologically distinct vector breeding sites from existing literature. We illustrate the potential complexity of interactions among hydrology, geomorphology and vector breeding sites by classifying a range of water bodies observed in a catchment in East Africa. Crucially, the mechanisms driving surface water body formation and destruction must be considered explicitly if we are to produce dynamic spatial models of malaria risk at catchment scales.","container-title":"Earth-Science Reviews","DOI":"10.1016/j.earscirev.2012.11.004","ISSN":"0012-8252","journalAbbreviation":"Earth-Science Reviews","page":"109-127","source":"ScienceDirect","title":"Hydrological and geomorphological controls of malaria transmission","volume":"116","author":[{"family":"Smith","given":"M. W."},{"family":"Macklin","given":"M. G."},{"family":"Thomas","given":"C. J."}],"issued":{"date-parts":[["2013",1,1]]}}}],"schema":"https://github.com/citation-style-language/schema/raw/master/csl-citation.json"}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[7,17]</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A shallow water table favours the occurrence of puddles that are typical breeding sites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{"citationID":"0ypOTXWv","properties":{"formattedCitation":"[4]","plainCitation":"[4]","noteIndex":0},"citationItems":[{"id":180,"uris":["http://zotero.org/users/171609/items/4I7LBZMH"],"itemData":{"id":180,"type":"article-journal","abstract":"Urbanization has a great impact on the composition of the vector system and malaria transmission dynamics. In Dakar, some malaria cases are autochthonous but parasite rates and incidences of clinical malaria attacks have been recorded at low levels. Ecological heterogeneity of malaria transmission was investigated in Dakar, in order to characterize the Anopheles breeding sites in the city and to study the dynamics of larval density and adult aggressiveness in ten characteristically different urban areas.","container-title":"Malaria Journal","DOI":"10.1186/1475-2875-8-138","ISSN":"1475-2875","journalAbbreviation":"Malaria Journal","page":"138","source":"BioMed Central","title":"Highly focused anopheline breeding sites and malaria transmission in Dakar","volume":"8","author":[{"family":"Machault","given":"Vanessa"},{"family":"Gadiaga","given":"Libasse"},{"family":"Vignolles","given":"Cécile"},{"family":"Jarjaval","given":"Fanny"},{"family":"Bouzid","given":"Samia"},{"family":"Sokhna","given":"Cheikh"},{"family":"Lacaux","given":"Jean-Pierre"},{"family":"Trape","given":"Jean-François"},{"family":"Rogier","given":"Christophe"},{"family":"Pagès","given":"Frédéric"}],"issued":{"date-parts":[["2009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[4]</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 xml:space="preserve"> (Diédhiou, unpublished field data).</w:t>
            </w:r>
          </w:p>
        </w:tc>
      </w:tr>
      <w:tr w:rsidR="00576C4C" w:rsidRPr="00576C4C" w:rsidTr="00A83A5C">
        <w:trPr>
          <w:trHeight w:val="284"/>
        </w:trPr>
        <w:tc>
          <w:tcPr>
            <w:tcW w:w="1701" w:type="dxa"/>
            <w:tcBorders>
              <w:top w:val="single" w:sz="2" w:space="0" w:color="808080" w:themeColor="background1" w:themeShade="80"/>
              <w:left w:val="single" w:sz="12" w:space="0" w:color="D9D9D9" w:themeColor="background1" w:themeShade="D9"/>
              <w:bottom w:val="single" w:sz="12" w:space="0" w:color="D9D9D9" w:themeColor="background1" w:themeShade="D9"/>
              <w:right w:val="single" w:sz="2" w:space="0" w:color="808080" w:themeColor="background1" w:themeShade="80"/>
            </w:tcBorders>
            <w:hideMark/>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Soil clay content</w:t>
            </w:r>
          </w:p>
        </w:tc>
        <w:tc>
          <w:tcPr>
            <w:tcW w:w="1701" w:type="dxa"/>
            <w:tcBorders>
              <w:top w:val="single" w:sz="2" w:space="0" w:color="808080" w:themeColor="background1" w:themeShade="80"/>
              <w:left w:val="single" w:sz="2" w:space="0" w:color="808080" w:themeColor="background1" w:themeShade="80"/>
              <w:bottom w:val="single" w:sz="12" w:space="0" w:color="D9D9D9" w:themeColor="background1" w:themeShade="D9"/>
              <w:right w:val="single" w:sz="2" w:space="0" w:color="808080" w:themeColor="background1" w:themeShade="80"/>
            </w:tcBorders>
            <w:hideMark/>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No spatially detailed data source found</w:t>
            </w:r>
          </w:p>
        </w:tc>
        <w:tc>
          <w:tcPr>
            <w:tcW w:w="2835" w:type="dxa"/>
            <w:tcBorders>
              <w:top w:val="single" w:sz="2" w:space="0" w:color="808080" w:themeColor="background1" w:themeShade="80"/>
              <w:left w:val="single" w:sz="2" w:space="0" w:color="808080" w:themeColor="background1" w:themeShade="80"/>
              <w:bottom w:val="single" w:sz="12" w:space="0" w:color="D9D9D9" w:themeColor="background1" w:themeShade="D9"/>
              <w:right w:val="nil"/>
            </w:tcBorders>
            <w:hideMark/>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Temporary water bodies develop preferentially in areas of low surface infiltration rate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{"citationID":"9ZNvwc1i","properties":{"formattedCitation":"[17]","plainCitation":"[17]","noteIndex":0},"citationItems":[{"id":1846,"uris":["http://zotero.org/users/171609/items/C3KXUJLH"],"itemData":{"id":1846,"type":"article-journal","abstract":"Malaria risk is linked inextricably to the hydrological and geomorphological processes that form vector breeding sites. Yet environmental controls of malaria transmission are often represented by temperature and rainfall amounts, ignoring hydrological and geomorphological influences altogether. Continental-scale studies incorporate hydrology implicitly through simple minimum rainfall thresholds, while community-scale coupled hydrological and entomological models do not represent the actual diversity of the mosquito vector breeding sites. The greatest range of malaria transmission responses to environmental factors is observed at the catchment scale where seemingly contradictory associations between rainfall and malaria risk can be explained by hydrological and geomorphological processes that govern surface water body formation and persistence. This paper extends recent efforts to incorporate ecological factors into malaria-risk models, proposing that the same detailed representation be afforded to hydrological and, at longer timescales relevant for predictions of climate change impacts, geomorphological processes. We review existing representations of environmental controls of malaria and identify a range of hydrologically distinct vector breeding sites from existing literature. We illustrate the potential complexity of interactions among hydrology, geomorphology and vector breeding sites by classifying a range of water bodies observed in a catchment in East Africa. Crucially, the mechanisms driving surface water body formation and destruction must be considered explicitly if we are to produce dynamic spatial models of malaria risk at catchment scales.","container-title":"Earth-Science Reviews","DOI":"10.1016/j.earscirev.2012.11.004","ISSN":"0012-8252","journalAbbreviation":"Earth-Science Reviews","page":"109-127","source":"ScienceDirect","title":"Hydrological and geomorphological controls of malaria transmission","volume":"116","author":[{"family":"Smith","given":"M. W."},{"family":"Macklin","given":"M. G."},{"family":"Thomas","given":"C. J."}],"issued":{"date-parts":[["2013",1,1]]}}}],"schema":"https://github.com/citation-style-language/schema/raw/master/csl-citation.json"}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[17]</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c>
          <w:tcPr>
            <w:tcW w:w="2835" w:type="dxa"/>
            <w:tcBorders>
              <w:top w:val="single" w:sz="2" w:space="0" w:color="808080" w:themeColor="background1" w:themeShade="80"/>
              <w:left w:val="single" w:sz="2" w:space="0" w:color="808080" w:themeColor="background1" w:themeShade="80"/>
              <w:bottom w:val="single" w:sz="12" w:space="0" w:color="D9D9D9" w:themeColor="background1" w:themeShade="D9"/>
              <w:right w:val="single" w:sz="12" w:space="0" w:color="D9D9D9" w:themeColor="background1" w:themeShade="D9"/>
            </w:tcBorders>
            <w:hideMark/>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The area of Dakar comprises areas of permanently and periodically waterlogged soils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{"citationID":"w5kTRrjA","properties":{"formattedCitation":"[18]","plainCitation":"[18]","noteIndex":0},"citationItems":[{"id":1902,"uris":["http://zotero.org/users/171609/items/Q25PUAX7"],"itemData":{"id":1902,"type":"report","archive_location":"Centre IRD de Bondy","call-number":"068SPASOL","event-place":"Dakar","language":"fre","page":"164 p. multigr.","publisher":"ORSTOM","publisher-place":"Dakar","source":"www.documentation.ird.fr","title":"Les sols de la presqu'île du Cap Vert (Sénégal)","URL":"http://www.documentation.ird.fr/hor/fdi:37055","author":[{"family":"Maignien","given":"Roger"}],"accessed":{"date-parts":[["2019",1,5]]},"issued":{"date-parts":[["1959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[18]</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r>
      <w:tr w:rsidR="00576C4C" w:rsidRPr="00576C4C" w:rsidTr="00A83A5C">
        <w:trPr>
          <w:trHeight w:val="284"/>
        </w:trPr>
        <w:tc>
          <w:tcPr>
            <w:tcW w:w="1701" w:type="dxa"/>
            <w:tcBorders>
              <w:top w:val="single" w:sz="2" w:space="0" w:color="808080" w:themeColor="background1" w:themeShade="80"/>
              <w:left w:val="single" w:sz="12" w:space="0" w:color="D9D9D9" w:themeColor="background1" w:themeShade="D9"/>
              <w:bottom w:val="single" w:sz="2" w:space="0" w:color="808080" w:themeColor="background1" w:themeShade="80"/>
              <w:right w:val="single" w:sz="2" w:space="0" w:color="808080" w:themeColor="background1" w:themeShade="80"/>
            </w:tcBorders>
            <w:hideMark/>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Elevation</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Not relevant to this case study</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In general, altitude tends to negatively influence the development of malaria vector species, but there are exceptions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{"citationID":"cvsgcbP1","properties":{"formattedCitation":"[1]","plainCitation":"[1]","noteIndex":0},"citationItems":[{"id":189,"uris":["http://zotero.org/users/171609/items/CZI7JIS3"],"itemData":{"id":189,"type":"article-journal","abstract":"Sub-Saharan Africa suffers by far the greatest malaria burden worldwide and is currently undergoing a profound demographic change, with a growing proportion of its population moving to urban areas. Urbanisation is generally expected to reduce malaria transmission; however the disease still persists in African cities, in some cases at higher levels than in nearby rural areas. Objective. This paper aims to collate and analyse risk factors for urban malaria transmission throughout sub-Saharan Africa and to discuss their implications for control. Methods. A systematic search on malaria and urbanisation was carried out focusing on sub-Saharan Africa. Particular interest was taken in vector breeding sites in urban and periurban areas. Results. A variety of urban vector breeding sites were catalogued, the majority of which were artificial, including urban agriculture, tyre tracks, and ditches. Natural breeding sites varied according to location. Low socioeconomic status was a significant risk factor for malaria, often present in peri-urban areas. A worrying trend was seen in the adaptation of malaria vector species to the urban environment. Urban malaria is highly focused and control programs should reflect this. Conclusion. As urbanisation continues and vector species adapt, continued monitoring and control of urban malaria in sub-Saharan Africa is essential.","container-title":"Journal of Tropical Medicine","DOI":"10.1155/2012/819563","ISSN":"1687-9686","language":"en","source":"www.hindawi.com","title":"Factors Contributing to Urban Malaria Transmission in Sub-Saharan Africa: A Systematic Review","title-short":"Factors Contributing to Urban Malaria Transmission in Sub-Saharan Africa","URL":"https://www.hindawi.com/journals/jtm/2012/819563/abs/","volume":"2012","author":[{"family":"De Silva","given":"Prathiba M."},{"family":"Marshall","given":"John M."}],"accessed":{"date-parts":[["2017",3,7]]},"issued":{"date-parts":[["2012",10,18]]}}}],"schema":"https://github.com/citation-style-language/schema/raw/master/csl-citation.json"}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 xml:space="preserve">. Above 1500 m, the decrease in temperature reduces malaria risk, unless other natural factors are particularly favourable (such as heavy rains)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{"citationID":"3xsHazUm","properties":{"formattedCitation":"[5]","plainCitation":"[5]","noteIndex":0},"citationItems":[{"id":1804,"uris":["http://zotero.org/users/171609/items/TJSH34LZ"],"itemData":{"id":1804,"type":"chapter","container-title":"Transmission du Plasmodium et lutte antivectorielle","publisher":"IRD Éditions Marseille","title":"Les Anophèles: Biologie","author":[{"family":"Carnevale","given":"P."},{"family":"Robert","given":"V."}],"issued":{"date-parts":[["2009"]]}}}],"schema":"https://github.com/citation-style-language/schema/raw/master/csl-citation.json"}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[5]</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r w:rsidRPr="00576C4C">
              <w:rPr>
                <w:rFonts w:ascii="Times New Roman" w:hAnsi="Times New Roman" w:cs="Times New Roman"/>
                <w:color w:val="000000" w:themeColor="text1"/>
                <w:sz w:val="24"/>
                <w:szCs w:val="24"/>
              </w:rPr>
              <w:tab/>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12" w:space="0" w:color="D9D9D9" w:themeColor="background1" w:themeShade="D9"/>
            </w:tcBorders>
            <w:hideMark/>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Dakar is a coastal city located in an area of low elevation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{"citationID":"kyphH0W8","properties":{"formattedCitation":"[18]","plainCitation":"[18]","noteIndex":0},"citationItems":[{"id":1902,"uris":["http://zotero.org/users/171609/items/Q25PUAX7"],"itemData":{"id":1902,"type":"report","archive_location":"Centre IRD de Bondy","call-number":"068SPASOL","event-place":"Dakar","language":"fre","page":"164 p. multigr.","publisher":"ORSTOM","publisher-place":"Dakar","source":"www.documentation.ird.fr","title":"Les sols de la presqu'île du Cap Vert (Sénégal)","URL":"http://www.documentation.ird.fr/hor/fdi:37055","author":[{"family":"Maignien","given":"Roger"}],"accessed":{"date-parts":[["2019",1,5]]},"issued":{"date-parts":[["1959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[18]</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r>
      <w:tr w:rsidR="00576C4C" w:rsidRPr="00576C4C" w:rsidTr="00A83A5C">
        <w:trPr>
          <w:trHeight w:val="284"/>
        </w:trPr>
        <w:tc>
          <w:tcPr>
            <w:tcW w:w="1701" w:type="dxa"/>
            <w:tcBorders>
              <w:top w:val="single" w:sz="2" w:space="0" w:color="808080" w:themeColor="background1" w:themeShade="80"/>
              <w:left w:val="single" w:sz="12" w:space="0" w:color="D9D9D9" w:themeColor="background1" w:themeShade="D9"/>
              <w:bottom w:val="single" w:sz="2" w:space="0" w:color="808080" w:themeColor="background1" w:themeShade="80"/>
              <w:right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Air temperature</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Requires </w:t>
            </w:r>
            <w:r w:rsidRPr="00576C4C">
              <w:rPr>
                <w:rFonts w:ascii="Times New Roman" w:hAnsi="Times New Roman" w:cs="Times New Roman"/>
                <w:i/>
                <w:iCs/>
                <w:color w:val="000000" w:themeColor="text1"/>
                <w:sz w:val="24"/>
                <w:szCs w:val="24"/>
              </w:rPr>
              <w:t xml:space="preserve">in situ </w:t>
            </w:r>
            <w:r w:rsidRPr="00576C4C">
              <w:rPr>
                <w:rFonts w:ascii="Times New Roman" w:hAnsi="Times New Roman" w:cs="Times New Roman"/>
                <w:color w:val="000000" w:themeColor="text1"/>
                <w:sz w:val="24"/>
                <w:szCs w:val="24"/>
              </w:rPr>
              <w:t>data</w:t>
            </w:r>
          </w:p>
          <w:p w:rsidR="00271215" w:rsidRPr="00576C4C" w:rsidRDefault="00271215" w:rsidP="00A83A5C">
            <w:pPr>
              <w:rPr>
                <w:rFonts w:ascii="Times New Roman" w:hAnsi="Times New Roman" w:cs="Times New Roman"/>
                <w:color w:val="000000" w:themeColor="text1"/>
                <w:sz w:val="24"/>
                <w:szCs w:val="24"/>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Air temperature is an important factor that influences the whole transmission cycle, including the survival rate of the vector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{"citationID":"q6cqx6T6","properties":{"formattedCitation":"[4]","plainCitation":"[4]","noteIndex":0},"citationItems":[{"id":180,"uris":["http://zotero.org/users/171609/items/4I7LBZMH"],"itemData":{"id":180,"type":"article-journal","abstract":"Urbanization has a great impact on the composition of the vector system and malaria transmission dynamics. In Dakar, some malaria cases are autochthonous but parasite rates and incidences of clinical malaria attacks have been recorded at low levels. Ecological heterogeneity of malaria transmission was investigated in Dakar, in order to characterize the Anopheles breeding sites in the city and to study the dynamics of larval density and adult aggressiveness in ten characteristically different urban areas.","container-title":"Malaria Journal","DOI":"10.1186/1475-2875-8-138","ISSN":"1475-2875","journalAbbreviation":"Malaria Journal","page":"138","source":"BioMed Central","title":"Highly focused anopheline breeding sites and malaria transmission in Dakar","volume":"8","author":[{"family":"Machault","given":"Vanessa"},{"family":"Gadiaga","given":"Libasse"},{"family":"Vignolles","given":"Cécile"},{"family":"Jarjaval","given":"Fanny"},{"family":"Bouzid","given":"Samia"},{"family":"Sokhna","given":"Cheikh"},{"family":"Lacaux","given":"Jean-Pierre"},{"family":"Trape","given":"Jean-François"},{"family":"Rogier","given":"Christophe"},{"family":"Pagès","given":"Frédéric"}],"issued":{"date-parts":[["2009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[4]</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12" w:space="0" w:color="D9D9D9" w:themeColor="background1" w:themeShade="D9"/>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Average temperatures vary between 24 and 30°C from June to November and from 19 to 25°C from December to May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{"citationID":"CtLH2wOW","properties":{"formattedCitation":"[19]","plainCitation":"[19]","noteIndex":0},"citationItems":[{"id":118,"uris":["http://zotero.org/users/171609/items/Y2EVKKUD"],"itemData":{"id":118,"type":"article-journal","abstract":"The United Nations forecasts that by 2050, more than 60% of the African population will live in cities. Thus, urban malaria is considered an important emerging health problem in that continent. Remote sensing (RS) and geographic information systems (GIS) are useful tools for addressing the challenge of assessing, understanding and spatially focusing malaria control activities. The objectives of the present study were to use high spatial resolution SPOT (Satellite Pour l'Observation de la Terre) satellite images to identify some urban environmental factors in Dakar associated with Anopheles arabiensis densities, to assess the persistence of these associations and to describe spatial changes in at-risk environments using a decadal time scale.","container-title":"Malaria Journal","DOI":"10.1186/1475-2875-9-252","ISSN":"1475-2875","journalAbbreviation":"Malaria Journal","page":"252","source":"BioMed Central","title":"Spatial heterogeneity and temporal evolution of malaria transmission risk in Dakar, Senegal, according to remotely sensed environmental data","volume":"9","author":[{"family":"Machault","given":"Vanessa"},{"family":"Vignolles","given":"Cécile"},{"family":"Pagès","given":"Frédéric"},{"family":"Gadiaga","given":"Libasse"},{"family":"Gaye","given":"Abdoulaye"},{"family":"Sokhna","given":"Cheikh"},{"family":"Trape","given":"Jean-François"},{"family":"Lacaux","given":"Jean-Pierre"},{"family":"Rogier","given":"Christophe"}],"issued":{"date-parts":[["2010",9,3]]}}}],"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[19]</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r>
      <w:tr w:rsidR="00576C4C" w:rsidRPr="00576C4C" w:rsidTr="00A83A5C">
        <w:trPr>
          <w:trHeight w:val="284"/>
        </w:trPr>
        <w:tc>
          <w:tcPr>
            <w:tcW w:w="1701" w:type="dxa"/>
            <w:tcBorders>
              <w:top w:val="single" w:sz="2" w:space="0" w:color="808080" w:themeColor="background1" w:themeShade="80"/>
              <w:left w:val="single" w:sz="12" w:space="0" w:color="D9D9D9" w:themeColor="background1" w:themeShade="D9"/>
              <w:bottom w:val="single" w:sz="2" w:space="0" w:color="808080" w:themeColor="background1" w:themeShade="80"/>
              <w:right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Precipitation</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Requires </w:t>
            </w:r>
            <w:r w:rsidRPr="00576C4C">
              <w:rPr>
                <w:rFonts w:ascii="Times New Roman" w:hAnsi="Times New Roman" w:cs="Times New Roman"/>
                <w:i/>
                <w:iCs/>
                <w:color w:val="000000" w:themeColor="text1"/>
                <w:sz w:val="24"/>
                <w:szCs w:val="24"/>
              </w:rPr>
              <w:t xml:space="preserve">in situ </w:t>
            </w:r>
            <w:r w:rsidRPr="00576C4C">
              <w:rPr>
                <w:rFonts w:ascii="Times New Roman" w:hAnsi="Times New Roman" w:cs="Times New Roman"/>
                <w:color w:val="000000" w:themeColor="text1"/>
                <w:sz w:val="24"/>
                <w:szCs w:val="24"/>
              </w:rPr>
              <w:t>data</w:t>
            </w:r>
          </w:p>
          <w:p w:rsidR="00271215" w:rsidRPr="00576C4C" w:rsidRDefault="00271215" w:rsidP="00A83A5C">
            <w:pPr>
              <w:rPr>
                <w:rFonts w:ascii="Times New Roman" w:hAnsi="Times New Roman" w:cs="Times New Roman"/>
                <w:color w:val="000000" w:themeColor="text1"/>
                <w:sz w:val="24"/>
                <w:szCs w:val="24"/>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Rainfall favours the creation of puddles and consequently of potential breeding sites, e.g., on saturated clay and alluvial </w:t>
            </w:r>
            <w:r w:rsidRPr="00576C4C">
              <w:rPr>
                <w:rFonts w:ascii="Times New Roman" w:hAnsi="Times New Roman" w:cs="Times New Roman"/>
                <w:color w:val="000000" w:themeColor="text1"/>
                <w:sz w:val="24"/>
                <w:szCs w:val="24"/>
              </w:rPr>
              <w:lastRenderedPageBreak/>
              <w:t xml:space="preserve">soils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{"citationID":"mvEJhkBH","properties":{"formattedCitation":"[8]","plainCitation":"[8]","noteIndex":0},"citationItems":[{"id":1711,"uris":["http://zotero.org/users/171609/items/J9WPH2RU"],"itemData":{"id":1711,"type":"article-journal","abstract":"Urban agriculture is common across Africa and contributes to the livelihoods of urban dwellers. Some crop systems create suitable mosquito breeding sites and thus might affect malaria transmission. The purpose of this study was to identify, map, and characterize potential mosquito breeding sites in agricultural land use zones in a medium-sized town of western Côte d'Ivoire and to assess risk factors for productive Anopheles breeding sites. Two surveys were carried out; one toward the end of the rainy season and the second one during the dry season. In all identified potential mosquito breeding sites, two experienced entomologists searched for the presence of Anopheles larvae and pupae with a standardized technique. Totals of 369 and 589 sites were found in the rainy and dry seasons, respectively, mainly in vegetable gardens and irrigated rice fields. Anopheles larvae were present in 50.7% and 42.4% of the sites investigated during the rainy and dry seasons, respectively. Typical Anopheles larval habitats were characterized by the presence of algae, the absence of floating vegetation, and the co-occurrence of Culex larvae. The highest Anopheles larval productivity was observed in rice paddies, agricultural trenches between vegetable patches, and irrigation wells. An indirect link could be established between the occurrence of productive Anopheles breeding sites and agricultural land use through specific man-made habitats, in particular agricultural trenches, irrigation wells, and rice paddies. Our findings have important bearings for the epidemiology and control of urban malaria in sub-Saharan Africa.","container-title":"Journal of Vector Ecology","DOI":"10.3376/1081-1710(2006)31[319:UALUAC]2.0.CO;2","ISSN":"1081-1710","issue":"2","journalAbbreviation":"Journal of Vector Ecology","page":"319-333","source":"bioone.org (Atypon)","title":"Urban agricultural land use and characterization of mosquito larval habitats in a medium-sized town of Côte d'Ivoire","volume":"31","author":[{"family":"Matthys","given":"Barbara"},{"family":"N'Goran","given":"Eliézer K."},{"family":"Koné","given":"Moussa"},{"family":"Koudou","given":"Benjamin G."},{"family":"Vounatsou","given":"Penelope"},{"family":"Cissé","given":"Guéladio"},{"family":"Tschannen","given":"Andres B."},{"family":"Tanner","given":"Marcel"},{"family":"Utzinger","given":"Jürg"}],"issued":{"date-parts":[["2006",12,1]]}}}],"schema":"https://github.com/citation-style-language/schema/raw/master/csl-citation.json"}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[8]</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 xml:space="preserve">. Low rain intensity is associated with larvae presence, but excess rain is likely to flush out larvae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{"citationID":"EFLo5C8Q","properties":{"formattedCitation":"[20]","plainCitation":"[20]","noteIndex":0},"citationItems":[{"id":1982,"uris":["http://zotero.org/users/171609/items/UHQPM7A8"],"itemData":{"id":1982,"type":"thesis","event-place":"Enschede, The Netherlands","number-of-pages":"78","publisher":"University of Twente","publisher-place":"Enschede, The Netherlands","title":"Fine resolution modelling of malaria risk factors and potential malaria risk prediction. A case of Homa Bay County, Kenya.","URL":"https://webapps.itc.utwente.nl/librarywww/papers_2016/msc/upm/kasera.pdf","author":[{"family":"Kasera","given":"Kenneth M. O."}],"accessed":{"date-parts":[["2018",10,17]]},"issued":{"date-parts":[["2016"]]}}}],"schema":"https://github.com/citation-style-language/schema/raw/master/csl-citation.json"}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[20]</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r w:rsidRPr="00576C4C">
              <w:rPr>
                <w:rFonts w:ascii="Times New Roman" w:hAnsi="Times New Roman" w:cs="Times New Roman"/>
                <w:color w:val="000000" w:themeColor="text1"/>
                <w:sz w:val="24"/>
                <w:szCs w:val="24"/>
              </w:rPr>
              <w:tab/>
            </w:r>
          </w:p>
          <w:p w:rsidR="00271215" w:rsidRPr="00576C4C" w:rsidRDefault="00271215" w:rsidP="00A83A5C">
            <w:pPr>
              <w:rPr>
                <w:rFonts w:ascii="Times New Roman" w:hAnsi="Times New Roman" w:cs="Times New Roman"/>
                <w:color w:val="000000" w:themeColor="text1"/>
                <w:sz w:val="24"/>
                <w:szCs w:val="24"/>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12" w:space="0" w:color="D9D9D9" w:themeColor="background1" w:themeShade="D9"/>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lastRenderedPageBreak/>
              <w:t xml:space="preserve">Malaria transmission is seasonal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{"citationID":"PphF8JVC","properties":{"formattedCitation":"[21]","plainCitation":"[21]","noteIndex":0},"citationItems":[{"id":1882,"uris":["http://zotero.org/users/171609/items/V3U9MUCZ"],"itemData":{"id":1882,"type":"chapter","abstract":"This paper assesses the exposure to urban malaria by taking into account the individual and environmental vulnerabilities involved in this infection.\nSupported by census data and satellite imagery, the variables of interest are constructed and in some instances, proxies are used where data are unavailable. For example, the \"root causes\" of social vulnerability (resources and living conditions of the inhabitants) are examined as measures of vulnerability to malaria because data specific to individual behaviours are not available. The output of the analysis is a map, which combines each\ndistrict of the city with a profile of exposure to the disease, highlighting the potential outbreaks. Such a tool is an asset in understanding vulnerability to malaria and its potential control. More broadly, the observations on \"the poverty trap\" in the Dakar urban settings question the goals of reducing social inequalities.","collection-number":"No. 17/2012","collection-title":"SOURCE UNU-EHS","container-title":"From Social Vulnerability to Resilience: Measuring Progress toward Disaster Risk Reduction","source":"HAL Archives Ouvertes","title":"Why here and not there? Developing a spatial risk model for malaria in Dakar, Senegal","title-short":"Why here and not there?","URL":"https://hal.archives-ouvertes.fr/hal-01140325","volume":"No. 17","author":[{"family":"Borderon","given":"Marion"}],"accessed":{"date-parts":[["2018",6,1]]},"issued":{"date-parts":[["2012"]]}}}],"schema":"https://github.com/citation-style-language/schema/raw/master/csl-citation.json"}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[21]</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 xml:space="preserve">. The presence and abundance of anopheline larvae were both positively associated </w:t>
            </w:r>
            <w:r w:rsidRPr="00576C4C">
              <w:rPr>
                <w:rFonts w:ascii="Times New Roman" w:hAnsi="Times New Roman" w:cs="Times New Roman"/>
                <w:color w:val="000000" w:themeColor="text1"/>
                <w:sz w:val="24"/>
                <w:szCs w:val="24"/>
              </w:rPr>
              <w:lastRenderedPageBreak/>
              <w:t xml:space="preserve">with the rainy season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{"citationID":"7B7xPzS5","properties":{"formattedCitation":"[3,15]","plainCitation":"[3,15]","noteIndex":0},"citationItems":[{"id":2389,"uris":["http://zotero.org/users/171609/items/H499GR89"],"itemData":{"id":2389,"type":"article-journal","abstract":"Knowledge of mosquito ecology is a prerequisite for efficient implementation of vector control strategies. This one-year study was carried out during the 2013 rainy season and the 2014 dry season throughout the flooded areas of the suburbs of Dakar with the aim to characterize and map anopheline larval habitats. In both seasons, all water bodies that were encountered within the study departments were geo-located and their features (type of water body, size, turbidity and distance to human dwellings) recorded. The presence of anopheline and/or culicine larvae and predators was assessed. A total of 908 and 278 potential larval habitats were visited during the rainy season and the dry season, respectively. A significant positive association was found between the rainy season and the presence of anopheline larval sites, which consisted of ponds, puddles, ravines, drain channels, streams and canals. Anopheline larvae were more likely to be found in clear water bodies located within 10 m to human dwellings. During the dry season, only puddles were likely to host anopheline larvae. Anopheline larval habitats were significantly more frequent in the Department of Rufisque during the rainy season (univariate analysis, P = 0.006) and in the Department of Guediawaye during the dry season (multivariate analysis, P = 0.036). The malaria vector identified was Anopheles arabiensis. Data gathered in this study will guide larval control programmes in urban settings prone to flooding.\n\n\tKey words: Anopheline, larval habitat, flood, suburb of Dakar, Senegal.","container-title":"Journal of Parasitology and Vector Biology","DOI":"10.5897/JPVB2016.0241","ISSN":"2141-2510","issue":"7","journalAbbreviation":"JPVB","language":"en","page":"61-73","source":"academicjournals.org","title":"Distribution and characterization of anopheline larval habitats in flooded areas of the Dakar suburbs (Senegal)","volume":"8","author":[{"family":"Diédhiou","given":"Seynabou M."},{"family":"Niang","given":"El hadji A."},{"family":"Doucoure","given":"Souleymane"},{"family":"Samb","given":"Badara"},{"family":"Konaté","given":"Abdoulaye"},{"family":"Cissokho","given":"Sadio"},{"family":"Ndiaye","given":"Assane"},{"family":"Wotodjo","given":"Am&amp;el&amp;e N."},{"family":"Chauvancy","given":"Gilles"},{"family":"Gadiaga","given":"Libasse"},{"family":"Dotson","given":"Ellen"},{"family":"Thwing","given":"Julie"},{"family":"Konat&amp;e","given":"Lassana"},{"family":"Sokhna","given":"Cheikh"},{"family":"Faye","given":"Ousmane"}],"issued":{"date-parts":[["2016",7,31]]}}},{"id":117,"uris":["http://zotero.org/users/171609/items/D2Q5UK3E"],"itemData":{"id":117,"type":"article-journal","abstract":"Previous studies in Dakar have highlighted the spatial and temporal heterogeneity of Anopheles gambiae s.l. biting rates. In order to improve the knowledge of the determinants of malaria transmission in this city, the present study reports the results of an extensive entomological survey that was conducted in 45 areas in Dakar from 2007 to 2010.","container-title":"Malaria Journal","DOI":"10.1186/1475-2875-10-312","ISSN":"1475-2875","journalAbbreviation":"Malaria Journal","page":"312","source":"BioMed Central","title":"Conditions of malaria transmission in Dakar from 2007 to 2010","volume":"10","author":[{"family":"Gadiaga","given":"Libasse"},{"family":"Machault","given":"Vanessa"},{"family":"Pagès","given":"Frédéric"},{"family":"Gaye","given":"Abdoulaye"},{"family":"Jarjaval","given":"Fanny"},{"family":"Godefroy","given":"Lydie"},{"family":"Cissé","given":"Birane"},{"family":"Lacaux","given":"Jean-Pierre"},{"family":"Sokhna","given":"Cheikh"},{"family":"Trape","given":"Jean-François"},{"family":"Rogier","given":"Christophe"}],"issued":{"date-parts":[["2011",10,21]]}}}],"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[3,15]</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 The climate patterns are as follows:</w:t>
            </w:r>
          </w:p>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June to November: Hot and wet season (24-30°C), with rains from late June/early July to early October, mostly in August and September</w:t>
            </w:r>
          </w:p>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December to May: Cool and dry season (19-25°C)</w:t>
            </w:r>
          </w:p>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 Peak of malaria transmission: September-October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{"citationID":"Sn3nOtjm","properties":{"formattedCitation":"[4]","plainCitation":"[4]","noteIndex":0},"citationItems":[{"id":180,"uris":["http://zotero.org/users/171609/items/4I7LBZMH"],"itemData":{"id":180,"type":"article-journal","abstract":"Urbanization has a great impact on the composition of the vector system and malaria transmission dynamics. In Dakar, some malaria cases are autochthonous but parasite rates and incidences of clinical malaria attacks have been recorded at low levels. Ecological heterogeneity of malaria transmission was investigated in Dakar, in order to characterize the Anopheles breeding sites in the city and to study the dynamics of larval density and adult aggressiveness in ten characteristically different urban areas.","container-title":"Malaria Journal","DOI":"10.1186/1475-2875-8-138","ISSN":"1475-2875","journalAbbreviation":"Malaria Journal","page":"138","source":"BioMed Central","title":"Highly focused anopheline breeding sites and malaria transmission in Dakar","volume":"8","author":[{"family":"Machault","given":"Vanessa"},{"family":"Gadiaga","given":"Libasse"},{"family":"Vignolles","given":"Cécile"},{"family":"Jarjaval","given":"Fanny"},{"family":"Bouzid","given":"Samia"},{"family":"Sokhna","given":"Cheikh"},{"family":"Lacaux","given":"Jean-Pierre"},{"family":"Trape","given":"Jean-François"},{"family":"Rogier","given":"Christophe"},{"family":"Pagès","given":"Frédéric"}],"issued":{"date-parts":[["2009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[4]</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tc>
      </w:tr>
      <w:tr w:rsidR="00271215" w:rsidRPr="00576C4C" w:rsidTr="00A83A5C">
        <w:trPr>
          <w:trHeight w:val="284"/>
        </w:trPr>
        <w:tc>
          <w:tcPr>
            <w:tcW w:w="1701" w:type="dxa"/>
            <w:tcBorders>
              <w:top w:val="single" w:sz="2" w:space="0" w:color="808080" w:themeColor="background1" w:themeShade="80"/>
              <w:left w:val="single" w:sz="12" w:space="0" w:color="D9D9D9" w:themeColor="background1" w:themeShade="D9"/>
              <w:bottom w:val="single" w:sz="12" w:space="0" w:color="D9D9D9" w:themeColor="background1" w:themeShade="D9"/>
              <w:right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lastRenderedPageBreak/>
              <w:t>Relative humidity</w:t>
            </w:r>
          </w:p>
        </w:tc>
        <w:tc>
          <w:tcPr>
            <w:tcW w:w="1701" w:type="dxa"/>
            <w:tcBorders>
              <w:top w:val="single" w:sz="2" w:space="0" w:color="808080" w:themeColor="background1" w:themeShade="80"/>
              <w:left w:val="single" w:sz="2" w:space="0" w:color="808080" w:themeColor="background1" w:themeShade="80"/>
              <w:bottom w:val="single" w:sz="12" w:space="0" w:color="D9D9D9" w:themeColor="background1" w:themeShade="D9"/>
              <w:right w:val="single" w:sz="2" w:space="0" w:color="808080" w:themeColor="background1" w:themeShade="80"/>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Requires </w:t>
            </w:r>
            <w:r w:rsidRPr="00576C4C">
              <w:rPr>
                <w:rFonts w:ascii="Times New Roman" w:hAnsi="Times New Roman" w:cs="Times New Roman"/>
                <w:i/>
                <w:iCs/>
                <w:color w:val="000000" w:themeColor="text1"/>
                <w:sz w:val="24"/>
                <w:szCs w:val="24"/>
              </w:rPr>
              <w:t xml:space="preserve">in situ </w:t>
            </w:r>
            <w:r w:rsidRPr="00576C4C">
              <w:rPr>
                <w:rFonts w:ascii="Times New Roman" w:hAnsi="Times New Roman" w:cs="Times New Roman"/>
                <w:color w:val="000000" w:themeColor="text1"/>
                <w:sz w:val="24"/>
                <w:szCs w:val="24"/>
              </w:rPr>
              <w:t>data</w:t>
            </w:r>
          </w:p>
          <w:p w:rsidR="00271215" w:rsidRPr="00576C4C" w:rsidRDefault="00271215" w:rsidP="00A83A5C">
            <w:pPr>
              <w:rPr>
                <w:rFonts w:ascii="Times New Roman" w:hAnsi="Times New Roman" w:cs="Times New Roman"/>
                <w:color w:val="000000" w:themeColor="text1"/>
                <w:sz w:val="24"/>
                <w:szCs w:val="24"/>
              </w:rPr>
            </w:pPr>
          </w:p>
        </w:tc>
        <w:tc>
          <w:tcPr>
            <w:tcW w:w="2835" w:type="dxa"/>
            <w:tcBorders>
              <w:top w:val="single" w:sz="2" w:space="0" w:color="808080" w:themeColor="background1" w:themeShade="80"/>
              <w:left w:val="single" w:sz="2" w:space="0" w:color="808080" w:themeColor="background1" w:themeShade="80"/>
              <w:bottom w:val="single" w:sz="12" w:space="0" w:color="D9D9D9" w:themeColor="background1" w:themeShade="D9"/>
              <w:right w:val="nil"/>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In SSA, the main vectors have a mean longevity ranging between 3 and 4 weeks. Relative air humidity has a primary impact on the adult mosquito survival rate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{"citationID":"SAjOk47K","properties":{"formattedCitation":"[5]","plainCitation":"[5]","noteIndex":0},"citationItems":[{"id":1804,"uris":["http://zotero.org/users/171609/items/TJSH34LZ"],"itemData":{"id":1804,"type":"chapter","container-title":"Transmission du Plasmodium et lutte antivectorielle","publisher":"IRD Éditions Marseille","title":"Les Anophèles: Biologie","author":[{"family":"Carnevale","given":"P."},{"family":"Robert","given":"V."}],"issued":{"date-parts":[["2009"]]}}}],"schema":"https://github.com/citation-style-language/schema/raw/master/csl-citation.json"}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[5]</w:t>
            </w:r>
            <w:r w:rsidRPr="00576C4C">
              <w:rPr>
                <w:rFonts w:ascii="Times New Roman" w:hAnsi="Times New Roman" w:cs="Times New Roman"/>
                <w:color w:val="000000" w:themeColor="text1"/>
                <w:sz w:val="24"/>
                <w:szCs w:val="24"/>
              </w:rPr>
              <w:fldChar w:fldCharType="end"/>
            </w:r>
            <w:r w:rsidRPr="00576C4C">
              <w:rPr>
                <w:rFonts w:ascii="Times New Roman" w:hAnsi="Times New Roman" w:cs="Times New Roman"/>
                <w:color w:val="000000" w:themeColor="text1"/>
                <w:sz w:val="24"/>
                <w:szCs w:val="24"/>
              </w:rPr>
              <w:t>.</w:t>
            </w:r>
          </w:p>
          <w:p w:rsidR="00271215" w:rsidRPr="00576C4C" w:rsidRDefault="00271215" w:rsidP="00A83A5C">
            <w:pPr>
              <w:rPr>
                <w:rFonts w:ascii="Times New Roman" w:hAnsi="Times New Roman" w:cs="Times New Roman"/>
                <w:color w:val="000000" w:themeColor="text1"/>
                <w:sz w:val="24"/>
                <w:szCs w:val="24"/>
              </w:rPr>
            </w:pPr>
          </w:p>
        </w:tc>
        <w:tc>
          <w:tcPr>
            <w:tcW w:w="2835" w:type="dxa"/>
            <w:tcBorders>
              <w:top w:val="single" w:sz="2" w:space="0" w:color="808080" w:themeColor="background1" w:themeShade="80"/>
              <w:left w:val="single" w:sz="2" w:space="0" w:color="808080" w:themeColor="background1" w:themeShade="80"/>
              <w:bottom w:val="single" w:sz="12" w:space="0" w:color="D9D9D9" w:themeColor="background1" w:themeShade="D9"/>
              <w:right w:val="single" w:sz="12" w:space="0" w:color="D9D9D9" w:themeColor="background1" w:themeShade="D9"/>
            </w:tcBorders>
          </w:tcPr>
          <w:p w:rsidR="00271215" w:rsidRPr="00576C4C" w:rsidRDefault="00271215" w:rsidP="00A83A5C">
            <w:pPr>
              <w:rPr>
                <w:rFonts w:ascii="Times New Roman" w:hAnsi="Times New Roman" w:cs="Times New Roman"/>
                <w:color w:val="000000" w:themeColor="text1"/>
                <w:sz w:val="24"/>
                <w:szCs w:val="24"/>
              </w:rPr>
            </w:pPr>
            <w:r w:rsidRPr="00576C4C">
              <w:rPr>
                <w:rFonts w:ascii="Times New Roman" w:hAnsi="Times New Roman" w:cs="Times New Roman"/>
                <w:color w:val="000000" w:themeColor="text1"/>
                <w:sz w:val="24"/>
                <w:szCs w:val="24"/>
              </w:rPr>
              <w:t xml:space="preserve">Relative humidity (along with temperature and rainfall) is directly linked to malaria. It declined in the 1990s but increased again in the 2000s </w:t>
            </w:r>
            <w:r w:rsidRPr="00576C4C">
              <w:rPr>
                <w:rFonts w:ascii="Times New Roman" w:hAnsi="Times New Roman" w:cs="Times New Roman"/>
                <w:color w:val="000000" w:themeColor="text1"/>
                <w:sz w:val="24"/>
                <w:szCs w:val="24"/>
              </w:rPr>
              <w:fldChar w:fldCharType="begin"/>
            </w:r>
            <w:r w:rsidRPr="00576C4C">
              <w:rPr>
                <w:rFonts w:ascii="Times New Roman" w:hAnsi="Times New Roman" w:cs="Times New Roman"/>
                <w:color w:val="000000" w:themeColor="text1"/>
                <w:sz w:val="24"/>
                <w:szCs w:val="24"/>
              </w:rPr>
              <w:instrText xml:space="preserve"> ADDIN ZOTERO_ITEM CSL_CITATION {"citationID":"DXr93iSH","properties":{"formattedCitation":"[22]","plainCitation":"[22]","noteIndex":0},"citationItems":[{"id":2422,"uris":["http://zotero.org/users/171609/items/ECYIQEZF"],"itemData":{"id":2422,"type":"article-journal","abstract":"Malaria is a disease that is related to the environment. However, in the search for solutions sanitary measures often take precedence over environmental ones. As a result, the environmental determinants are not adequately taken into account in the approach to fight the disease. This often leads to the ineffectiveness of efforts to tackle malaria. Environmental determinants such as climate are recognized as fundamental factors in issues related to morbidity. In the context of climate variability, the consideration of environmental determinants is particularly important since this could increase the risk of developing malaria vectors. Changing climatic parameters were tracked from 1947 to 2011 using satellite images for Guédiawaye and Pikine. In addition, the spatial structure of malaria cases in the various municipalities in the study area was undertaken using unsupervised classification of Landsat ETM + images. Statistical analyses were used to determine the dynamics of climate parameters in relation to malaria (rain, temperature and relative humidity). Digital mapping facilitated the identification of areas at risk of transmission and the development of vectors. These various analyses helped highlight the importance of environmental determinants in the persistence of malaria and Guédiawaye and Pikine.","container-title":"International Journal of Innovation and Applied Studies","ISSN":"20289324","issue":"2","language":"English, French","page":"275-290","source":"ProQuest","title":"Facteurs de risque environnementaux de la persistance du paludisme dans la banlieue de Dakar (Guédiawaye - Pikine)/Environmental risk factors for the persistence of malaria in the suburbs of Dakar (Guédiawaye - Pikine)","volume":"15","author":[{"family":"Cissé","given":"Birane"},{"family":"Diène","given":"Aminata Niang"},{"family":"Ndiaye","given":"Jean Louis"},{"family":"Dione","given":"Jaques André"},{"family":"Bryant","given":"Christopher"},{"family":"Quensière","given":"Jacques"},{"family":"Kane","given":"Allioune"},{"family":"Faye","given":"Ousmane"}],"issued":{"date-parts":[["2016"]]}}}],"schema":"https://github.com/citation-style-language/schema/raw/master/csl-citation.json"} </w:instrText>
            </w:r>
            <w:r w:rsidRPr="00576C4C">
              <w:rPr>
                <w:rFonts w:ascii="Times New Roman" w:hAnsi="Times New Roman" w:cs="Times New Roman"/>
                <w:color w:val="000000" w:themeColor="text1"/>
                <w:sz w:val="24"/>
                <w:szCs w:val="24"/>
              </w:rPr>
              <w:fldChar w:fldCharType="separate"/>
            </w:r>
            <w:r w:rsidRPr="00576C4C">
              <w:rPr>
                <w:rFonts w:ascii="Times New Roman" w:hAnsi="Times New Roman" w:cs="Times New Roman"/>
                <w:color w:val="000000" w:themeColor="text1"/>
                <w:sz w:val="24"/>
                <w:szCs w:val="24"/>
              </w:rPr>
              <w:t>[22]</w:t>
            </w:r>
            <w:r w:rsidRPr="00576C4C">
              <w:rPr>
                <w:rFonts w:ascii="Times New Roman" w:hAnsi="Times New Roman" w:cs="Times New Roman"/>
                <w:color w:val="000000" w:themeColor="text1"/>
                <w:sz w:val="24"/>
                <w:szCs w:val="24"/>
              </w:rPr>
              <w:fldChar w:fldCharType="end"/>
            </w:r>
          </w:p>
        </w:tc>
      </w:tr>
    </w:tbl>
    <w:p w:rsidR="00271215" w:rsidRPr="00576C4C" w:rsidRDefault="00271215" w:rsidP="00271215">
      <w:pPr>
        <w:rPr>
          <w:rFonts w:ascii="Times New Roman" w:hAnsi="Times New Roman" w:cs="Times New Roman"/>
          <w:b/>
          <w:bCs/>
          <w:color w:val="000000" w:themeColor="text1"/>
          <w:sz w:val="24"/>
          <w:szCs w:val="24"/>
        </w:rPr>
      </w:pPr>
    </w:p>
    <w:p w:rsidR="00271215" w:rsidRPr="00576C4C" w:rsidRDefault="00271215" w:rsidP="00271215">
      <w:pPr>
        <w:spacing w:line="480" w:lineRule="auto"/>
        <w:rPr>
          <w:rFonts w:ascii="Times New Roman" w:hAnsi="Times New Roman" w:cs="Times New Roman"/>
          <w:color w:val="000000" w:themeColor="text1"/>
          <w:sz w:val="24"/>
          <w:szCs w:val="24"/>
        </w:rPr>
      </w:pPr>
    </w:p>
    <w:p w:rsidR="000D69ED" w:rsidRDefault="000D69ED" w:rsidP="000D69ED">
      <w:pPr>
        <w:pStyle w:val="Bibliography"/>
        <w:rPr>
          <w:rFonts w:cstheme="minorHAnsi"/>
          <w:b/>
          <w:bCs/>
          <w:u w:val="single"/>
        </w:rPr>
      </w:pPr>
      <w:r w:rsidRPr="003103FF">
        <w:rPr>
          <w:rFonts w:cstheme="minorHAnsi"/>
          <w:b/>
          <w:bCs/>
          <w:u w:val="single"/>
        </w:rPr>
        <w:t>References</w:t>
      </w:r>
    </w:p>
    <w:p w:rsidR="000D69ED" w:rsidRPr="00F0765C" w:rsidRDefault="000D69ED" w:rsidP="000D69ED">
      <w:pPr>
        <w:pStyle w:val="Bibliography"/>
        <w:rPr>
          <w:rFonts w:ascii="Calibri" w:hAnsi="Calibri" w:cs="Calibri"/>
          <w:sz w:val="18"/>
          <w:szCs w:val="18"/>
        </w:rPr>
      </w:pPr>
      <w:r w:rsidRPr="00F0765C">
        <w:rPr>
          <w:rFonts w:cstheme="minorHAnsi"/>
          <w:b/>
          <w:bCs/>
          <w:sz w:val="18"/>
          <w:szCs w:val="18"/>
          <w:u w:val="single"/>
        </w:rPr>
        <w:fldChar w:fldCharType="begin"/>
      </w:r>
      <w:r w:rsidRPr="00F0765C">
        <w:rPr>
          <w:rFonts w:cstheme="minorHAnsi"/>
          <w:b/>
          <w:bCs/>
          <w:sz w:val="18"/>
          <w:szCs w:val="18"/>
          <w:u w:val="single"/>
        </w:rPr>
        <w:instrText xml:space="preserve"> ADDIN ZOTERO_BIBL {"uncited":[],"omitted":[],"custom":[]} CSL_BIBLIOGRAPHY </w:instrText>
      </w:r>
      <w:r w:rsidRPr="00F0765C">
        <w:rPr>
          <w:rFonts w:cstheme="minorHAnsi"/>
          <w:b/>
          <w:bCs/>
          <w:sz w:val="18"/>
          <w:szCs w:val="18"/>
          <w:u w:val="single"/>
        </w:rPr>
        <w:fldChar w:fldCharType="separate"/>
      </w:r>
      <w:r w:rsidRPr="00F0765C">
        <w:rPr>
          <w:rFonts w:ascii="Calibri" w:hAnsi="Calibri" w:cs="Calibri"/>
          <w:sz w:val="18"/>
          <w:szCs w:val="18"/>
        </w:rPr>
        <w:t>1. De Silva PM, Marshall JM. Factors Contributing to Urban Malaria Transmission in Sub-Saharan Africa: A Systematic Review. Journal of Tropical Medicine [Internet]. 2012 [cited 2017 Mar 7];2012. Available from: https://www.hindawi.com/journals/jtm/2012/819563/abs/</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2. Castro MC, Kanamori S, Kannady K, Mkude S, Killeen GF, Fillinger U. The Importance of Drains for the Larval Development of Lymphatic Filariasis and Malaria Vectors in Dar es Salaam, United Republic of Tanzania. PLOS Neglected Tropical Diseases. 2010;4:e693.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3. Diédhiou SM, Niang E hadji A, Doucoure S, Samb B, Konaté A, Cissokho S, et al. Distribution and characterization of anopheline larval habitats in flooded areas of the Dakar suburbs (Senegal). JPVB. 2016;8:61–73.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4. Machault V, Gadiaga L, Vignolles C, Jarjaval F, Bouzid S, Sokhna C, et al. Highly focused anopheline breeding sites and malaria transmission in Dakar. Malaria Journal. 2009;8:138.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5. Carnevale P, Robert V. Les Anophèles: Biologie. Transmission du Plasmodium et lutte antivectorielle. IRD Éditions Marseille; 2009.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6. Brown, A C, Anang, Y, N OP. Role Of The Construction Industry In Promoting Mosquito Breeding In And Around The Accra Metropolis, Ghana. International Journal of Scientific &amp; Technology Research. 2014;3:94–100.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7. Dongus S, Nyika D, Kannady K, Mtasiwa D, Mshinda H, Gosoniu L, et al. Urban agriculture and Anopheles habitats in Dar es Salaam, Tanzania. Geospatial Health. 2009;3:189–210.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8. Matthys B, N’Goran EK, Koné M, Koudou BG, Vounatsou P, Cissé G, et al. Urban agricultural land use and characterization of mosquito larval habitats in a medium-sized town of Côte d’Ivoire. Journal of Vector Ecology. 2006;31:319–33.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9. Mattah PAD, Futagbi G, Amekudzi LK, Mattah MM, de Souza DK, Kartey-Attipoe WD, et al. Diversity in breeding sites and distribution of Anopheles mosquitoes in selected urban areas of southern Ghana. Parasit Vectors [Internet]. 2017 [cited 2019 Feb 21];10. Available from: https://www.ncbi.nlm.nih.gov/pmc/articles/PMC5237286/</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10. Cissé B, Quensière J, Kane A. Vulnérabilisation ou résilience des banlieues insalubres de Dakar. Mondes en développement. 2018;n° 181:131–46.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11. Kirby MJ, Lindsay SW. Effect of temperature and inter-specific competition on the development and survival of Anopheles gambiae sensu stricto and An. arabiensis larvae. Acta Tropica. 2009;109:118–23.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12. Ndao M. Dynamiques et gestion environnementales de 1970 à 2010 des zones humides au Sénégal : étude de l’occupation du sol par télédétection des Niayes avec Djiddah Thiaroye Kao (à Dakar), Mboro (à Thiès et Saint-Louis) [Internet] [phdthesis]. Université Toulouse le Mirail - Toulouse II; 2012 [cited 2019 Jan 7]. Available from: https://tel.archives-ouvertes.fr/tel-00718050/document</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13. Sattler MA, Mtasiwa D, Kiama M, Premji Z, Tanner M, Killeen GF, et al. Habitat characterization and spatial distribution of Anopheles sp. mosquito larvae in Dar es Salaam (Tanzania) during an extended dry period. Malaria Journal. 2005;4:4.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14. Paaijmans KP, Takken W, Githeko AK, Jacobs AFG. The effect of water turbidity on the near-surface water temperature of larval habitats of the malaria mosquito Anopheles gambiae. Int J Biometeorol. 2008;52:747–53.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15. Gadiaga L, Machault V, Pagès F, Gaye A, Jarjaval F, Godefroy L, et al. Conditions of malaria transmission in Dakar from 2007 to 2010. Malaria Journal. 2011;10:312.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16. Matthys B, Koudou BG, N’Goran EK, Vounatsou P, Gosoniu L, Koné M, et al. Spatial dispersion and characterisation of mosquito breeding habitats in urban vegetable-production areas of Abidjan, Côte d’Ivoire. Annals of Tropical Medicine &amp; Parasitology. 2010;104:649–66.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17. Smith MW, Macklin MG, Thomas CJ. Hydrological and geomorphological controls of malaria transmission. Earth-Science Reviews. 2013;116:109–27.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18. Maignien R. Les sols de la presqu’île du Cap Vert (Sénégal) [Internet]. Dakar: ORSTOM; 1959 p. 164 p. multigr. Available from: http://www.documentation.ird.fr/hor/fdi:37055</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19. Machault V, Vignolles C, Pagès F, Gadiaga L, Gaye A, Sokhna C, et al. Spatial heterogeneity and temporal evolution of malaria transmission risk in Dakar, Senegal, according to remotely sensed environmental data. Malaria Journal. 2010;9:252. </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20. Kasera KMO. Fine resolution modelling of malaria risk factors and potential malaria risk prediction. A case of Homa Bay County, Kenya. [Internet]. [Enschede, The Netherlands]: University of Twente; 2016 [cited 2018 Oct 17]. Available from: https://webapps.itc.utwente.nl/</w:t>
      </w:r>
      <w:r w:rsidRPr="00F0765C">
        <w:rPr>
          <w:rFonts w:ascii="Calibri" w:hAnsi="Calibri" w:cs="Calibri"/>
          <w:sz w:val="18"/>
          <w:szCs w:val="18"/>
        </w:rPr>
        <w:br/>
        <w:t>librarywww/papers_2016/msc/upm/kasera.pdf</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21. Borderon M. Why here and not there? Developing a spatial risk model for malaria in Dakar, Senegal. From Social Vulnerability to Resilience: Measuring Progress toward Disaster Risk Reduction [Internet]. 2012 [cited 2018 Jun 1]. Available from: https://hal.archives-ouvertes.fr/hal-01140325</w:t>
      </w:r>
    </w:p>
    <w:p w:rsidR="000D69ED" w:rsidRPr="00F0765C" w:rsidRDefault="000D69ED" w:rsidP="000D69ED">
      <w:pPr>
        <w:pStyle w:val="Bibliography"/>
        <w:rPr>
          <w:rFonts w:ascii="Calibri" w:hAnsi="Calibri" w:cs="Calibri"/>
          <w:sz w:val="18"/>
          <w:szCs w:val="18"/>
        </w:rPr>
      </w:pPr>
      <w:r w:rsidRPr="00F0765C">
        <w:rPr>
          <w:rFonts w:ascii="Calibri" w:hAnsi="Calibri" w:cs="Calibri"/>
          <w:sz w:val="18"/>
          <w:szCs w:val="18"/>
        </w:rPr>
        <w:t xml:space="preserve">22. Cissé B, Diène AN, Ndiaye JL, Dione JA, Bryant C, Quensière J, et al. Facteurs de risque environnementaux de la persistance du paludisme dans la banlieue de Dakar (Guédiawaye - Pikine)/Environmental risk factors for the persistence of malaria in the suburbs of Dakar (Guédiawaye - Pikine). International Journal of Innovation and Applied Studies. 2016;15:275–90. </w:t>
      </w:r>
    </w:p>
    <w:p w:rsidR="004837F4" w:rsidRPr="00576C4C" w:rsidRDefault="000D69ED" w:rsidP="000D69ED">
      <w:pPr>
        <w:rPr>
          <w:color w:val="000000" w:themeColor="text1"/>
        </w:rPr>
      </w:pPr>
      <w:r w:rsidRPr="00F0765C">
        <w:rPr>
          <w:rFonts w:cstheme="minorHAnsi"/>
          <w:b/>
          <w:bCs/>
          <w:sz w:val="18"/>
          <w:szCs w:val="18"/>
          <w:u w:val="single"/>
        </w:rPr>
        <w:fldChar w:fldCharType="end"/>
      </w:r>
      <w:bookmarkStart w:id="0" w:name="_GoBack"/>
      <w:bookmarkEnd w:id="0"/>
    </w:p>
    <w:sectPr w:rsidR="004837F4" w:rsidRPr="00576C4C" w:rsidSect="00576C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IN" w:vendorID="64" w:dllVersion="131078" w:nlCheck="1" w:checkStyle="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215"/>
    <w:rsid w:val="000004BF"/>
    <w:rsid w:val="00000A29"/>
    <w:rsid w:val="000011A4"/>
    <w:rsid w:val="00001230"/>
    <w:rsid w:val="000023F1"/>
    <w:rsid w:val="0000273C"/>
    <w:rsid w:val="000030B0"/>
    <w:rsid w:val="000032BA"/>
    <w:rsid w:val="000040FF"/>
    <w:rsid w:val="00004506"/>
    <w:rsid w:val="000068E8"/>
    <w:rsid w:val="000069E0"/>
    <w:rsid w:val="00012BE2"/>
    <w:rsid w:val="00013969"/>
    <w:rsid w:val="000141B5"/>
    <w:rsid w:val="000151C2"/>
    <w:rsid w:val="0001538F"/>
    <w:rsid w:val="00015482"/>
    <w:rsid w:val="00016898"/>
    <w:rsid w:val="00021F53"/>
    <w:rsid w:val="000223BC"/>
    <w:rsid w:val="00023697"/>
    <w:rsid w:val="0002386E"/>
    <w:rsid w:val="0002431A"/>
    <w:rsid w:val="0002541C"/>
    <w:rsid w:val="00025481"/>
    <w:rsid w:val="00027857"/>
    <w:rsid w:val="00027AD6"/>
    <w:rsid w:val="0003004F"/>
    <w:rsid w:val="00030EF8"/>
    <w:rsid w:val="00031B3A"/>
    <w:rsid w:val="00032023"/>
    <w:rsid w:val="00032549"/>
    <w:rsid w:val="00032F7F"/>
    <w:rsid w:val="0003574F"/>
    <w:rsid w:val="000358CB"/>
    <w:rsid w:val="00035FD8"/>
    <w:rsid w:val="000360E5"/>
    <w:rsid w:val="00036518"/>
    <w:rsid w:val="00040CBE"/>
    <w:rsid w:val="00042FED"/>
    <w:rsid w:val="0004328D"/>
    <w:rsid w:val="00043FA4"/>
    <w:rsid w:val="00043FE0"/>
    <w:rsid w:val="00044C8C"/>
    <w:rsid w:val="0004579B"/>
    <w:rsid w:val="0004616D"/>
    <w:rsid w:val="000463F2"/>
    <w:rsid w:val="000476F7"/>
    <w:rsid w:val="00047F5D"/>
    <w:rsid w:val="00054B77"/>
    <w:rsid w:val="00054D28"/>
    <w:rsid w:val="00055D05"/>
    <w:rsid w:val="00057975"/>
    <w:rsid w:val="00060BBD"/>
    <w:rsid w:val="000611C7"/>
    <w:rsid w:val="00062169"/>
    <w:rsid w:val="00062999"/>
    <w:rsid w:val="00063984"/>
    <w:rsid w:val="00063CF0"/>
    <w:rsid w:val="000649F4"/>
    <w:rsid w:val="000666EF"/>
    <w:rsid w:val="00066735"/>
    <w:rsid w:val="00067E7F"/>
    <w:rsid w:val="00070A39"/>
    <w:rsid w:val="00070FAE"/>
    <w:rsid w:val="00072F71"/>
    <w:rsid w:val="000736BD"/>
    <w:rsid w:val="0007401D"/>
    <w:rsid w:val="00075084"/>
    <w:rsid w:val="000763EB"/>
    <w:rsid w:val="00077A4D"/>
    <w:rsid w:val="0008193E"/>
    <w:rsid w:val="0008271B"/>
    <w:rsid w:val="0008337A"/>
    <w:rsid w:val="00083959"/>
    <w:rsid w:val="00087675"/>
    <w:rsid w:val="0009047F"/>
    <w:rsid w:val="00091482"/>
    <w:rsid w:val="000915EF"/>
    <w:rsid w:val="00093306"/>
    <w:rsid w:val="00093B87"/>
    <w:rsid w:val="00094771"/>
    <w:rsid w:val="0009557B"/>
    <w:rsid w:val="0009683D"/>
    <w:rsid w:val="000977A5"/>
    <w:rsid w:val="000A090D"/>
    <w:rsid w:val="000A17FF"/>
    <w:rsid w:val="000A2549"/>
    <w:rsid w:val="000A4D98"/>
    <w:rsid w:val="000B16BE"/>
    <w:rsid w:val="000B17B4"/>
    <w:rsid w:val="000B2810"/>
    <w:rsid w:val="000B3178"/>
    <w:rsid w:val="000B4364"/>
    <w:rsid w:val="000B5153"/>
    <w:rsid w:val="000B754D"/>
    <w:rsid w:val="000B76CA"/>
    <w:rsid w:val="000C1646"/>
    <w:rsid w:val="000C2480"/>
    <w:rsid w:val="000C368D"/>
    <w:rsid w:val="000C39C8"/>
    <w:rsid w:val="000C3CF6"/>
    <w:rsid w:val="000C49D7"/>
    <w:rsid w:val="000C4D27"/>
    <w:rsid w:val="000C5316"/>
    <w:rsid w:val="000C6247"/>
    <w:rsid w:val="000C705F"/>
    <w:rsid w:val="000D0F04"/>
    <w:rsid w:val="000D362F"/>
    <w:rsid w:val="000D5172"/>
    <w:rsid w:val="000D5932"/>
    <w:rsid w:val="000D6499"/>
    <w:rsid w:val="000D69ED"/>
    <w:rsid w:val="000D6AC3"/>
    <w:rsid w:val="000D6ADC"/>
    <w:rsid w:val="000D772E"/>
    <w:rsid w:val="000D7EE0"/>
    <w:rsid w:val="000E0212"/>
    <w:rsid w:val="000E0A84"/>
    <w:rsid w:val="000E2C7C"/>
    <w:rsid w:val="000E5C02"/>
    <w:rsid w:val="000E6940"/>
    <w:rsid w:val="000F06F6"/>
    <w:rsid w:val="000F150C"/>
    <w:rsid w:val="000F1866"/>
    <w:rsid w:val="000F2273"/>
    <w:rsid w:val="000F27FC"/>
    <w:rsid w:val="000F334E"/>
    <w:rsid w:val="000F5DD8"/>
    <w:rsid w:val="000F6080"/>
    <w:rsid w:val="001004CB"/>
    <w:rsid w:val="0010335B"/>
    <w:rsid w:val="00105716"/>
    <w:rsid w:val="00106BE8"/>
    <w:rsid w:val="00106C3A"/>
    <w:rsid w:val="00110967"/>
    <w:rsid w:val="00110CAC"/>
    <w:rsid w:val="00110EBE"/>
    <w:rsid w:val="0011246A"/>
    <w:rsid w:val="00112E89"/>
    <w:rsid w:val="0011642E"/>
    <w:rsid w:val="00117DA3"/>
    <w:rsid w:val="00120A63"/>
    <w:rsid w:val="00122627"/>
    <w:rsid w:val="00123277"/>
    <w:rsid w:val="00126192"/>
    <w:rsid w:val="00126CAF"/>
    <w:rsid w:val="001275A5"/>
    <w:rsid w:val="00132033"/>
    <w:rsid w:val="001329DF"/>
    <w:rsid w:val="001330E4"/>
    <w:rsid w:val="001338FF"/>
    <w:rsid w:val="001407B6"/>
    <w:rsid w:val="00140AF9"/>
    <w:rsid w:val="00143565"/>
    <w:rsid w:val="00144512"/>
    <w:rsid w:val="00146E57"/>
    <w:rsid w:val="001471F0"/>
    <w:rsid w:val="00147428"/>
    <w:rsid w:val="00147827"/>
    <w:rsid w:val="00147935"/>
    <w:rsid w:val="001519A6"/>
    <w:rsid w:val="001539D0"/>
    <w:rsid w:val="00153E39"/>
    <w:rsid w:val="00155D18"/>
    <w:rsid w:val="00156CA7"/>
    <w:rsid w:val="001573AB"/>
    <w:rsid w:val="0016014A"/>
    <w:rsid w:val="00160581"/>
    <w:rsid w:val="0016185D"/>
    <w:rsid w:val="00163A27"/>
    <w:rsid w:val="0016407F"/>
    <w:rsid w:val="0016678D"/>
    <w:rsid w:val="001670CD"/>
    <w:rsid w:val="00170595"/>
    <w:rsid w:val="00171AA6"/>
    <w:rsid w:val="00172412"/>
    <w:rsid w:val="0017266D"/>
    <w:rsid w:val="00172B63"/>
    <w:rsid w:val="00173D1A"/>
    <w:rsid w:val="00176E98"/>
    <w:rsid w:val="00177BBC"/>
    <w:rsid w:val="001800B7"/>
    <w:rsid w:val="0018128E"/>
    <w:rsid w:val="001822A1"/>
    <w:rsid w:val="00182DAC"/>
    <w:rsid w:val="00182E81"/>
    <w:rsid w:val="0018627B"/>
    <w:rsid w:val="00186F7F"/>
    <w:rsid w:val="001921CD"/>
    <w:rsid w:val="001936BD"/>
    <w:rsid w:val="00194839"/>
    <w:rsid w:val="00194FAA"/>
    <w:rsid w:val="0019515A"/>
    <w:rsid w:val="00195F06"/>
    <w:rsid w:val="00195F42"/>
    <w:rsid w:val="00196363"/>
    <w:rsid w:val="001A051F"/>
    <w:rsid w:val="001A0656"/>
    <w:rsid w:val="001A2456"/>
    <w:rsid w:val="001A2B91"/>
    <w:rsid w:val="001A3B5B"/>
    <w:rsid w:val="001A48AB"/>
    <w:rsid w:val="001A5ABE"/>
    <w:rsid w:val="001B1A10"/>
    <w:rsid w:val="001B1EDC"/>
    <w:rsid w:val="001B2B48"/>
    <w:rsid w:val="001B39C7"/>
    <w:rsid w:val="001B3F33"/>
    <w:rsid w:val="001B43CF"/>
    <w:rsid w:val="001B574D"/>
    <w:rsid w:val="001B5D79"/>
    <w:rsid w:val="001B7BBF"/>
    <w:rsid w:val="001C0A3E"/>
    <w:rsid w:val="001C10D3"/>
    <w:rsid w:val="001C171E"/>
    <w:rsid w:val="001C1A29"/>
    <w:rsid w:val="001C1F85"/>
    <w:rsid w:val="001C2BAC"/>
    <w:rsid w:val="001C395F"/>
    <w:rsid w:val="001C4035"/>
    <w:rsid w:val="001C49CC"/>
    <w:rsid w:val="001C4EE2"/>
    <w:rsid w:val="001C5651"/>
    <w:rsid w:val="001C699B"/>
    <w:rsid w:val="001C7DD0"/>
    <w:rsid w:val="001D0DED"/>
    <w:rsid w:val="001D2B10"/>
    <w:rsid w:val="001D57AB"/>
    <w:rsid w:val="001D74F1"/>
    <w:rsid w:val="001E0782"/>
    <w:rsid w:val="001E17CE"/>
    <w:rsid w:val="001E1E56"/>
    <w:rsid w:val="001E1E71"/>
    <w:rsid w:val="001E3E8C"/>
    <w:rsid w:val="001E3F16"/>
    <w:rsid w:val="001E6908"/>
    <w:rsid w:val="001F0F40"/>
    <w:rsid w:val="001F1CCC"/>
    <w:rsid w:val="001F244D"/>
    <w:rsid w:val="001F2ECA"/>
    <w:rsid w:val="001F3CB3"/>
    <w:rsid w:val="001F3DD7"/>
    <w:rsid w:val="001F5D78"/>
    <w:rsid w:val="001F65F7"/>
    <w:rsid w:val="001F6ACD"/>
    <w:rsid w:val="00200F45"/>
    <w:rsid w:val="00212A9F"/>
    <w:rsid w:val="00213E59"/>
    <w:rsid w:val="0021440F"/>
    <w:rsid w:val="002149D3"/>
    <w:rsid w:val="00215C04"/>
    <w:rsid w:val="00217D62"/>
    <w:rsid w:val="002208E3"/>
    <w:rsid w:val="0022190B"/>
    <w:rsid w:val="00221AAC"/>
    <w:rsid w:val="0022352A"/>
    <w:rsid w:val="002240B0"/>
    <w:rsid w:val="002244AA"/>
    <w:rsid w:val="00224899"/>
    <w:rsid w:val="00232AB2"/>
    <w:rsid w:val="00233013"/>
    <w:rsid w:val="00234E6E"/>
    <w:rsid w:val="00237B24"/>
    <w:rsid w:val="00240D90"/>
    <w:rsid w:val="002417ED"/>
    <w:rsid w:val="00241A3E"/>
    <w:rsid w:val="00242DF6"/>
    <w:rsid w:val="0024396E"/>
    <w:rsid w:val="002457A2"/>
    <w:rsid w:val="00245818"/>
    <w:rsid w:val="00245893"/>
    <w:rsid w:val="002466AD"/>
    <w:rsid w:val="00246758"/>
    <w:rsid w:val="00246B93"/>
    <w:rsid w:val="002475DC"/>
    <w:rsid w:val="00247CCA"/>
    <w:rsid w:val="00250114"/>
    <w:rsid w:val="002503F0"/>
    <w:rsid w:val="00250C66"/>
    <w:rsid w:val="002514AD"/>
    <w:rsid w:val="00252F86"/>
    <w:rsid w:val="00253251"/>
    <w:rsid w:val="002549B0"/>
    <w:rsid w:val="00255828"/>
    <w:rsid w:val="00256112"/>
    <w:rsid w:val="00257335"/>
    <w:rsid w:val="0025763D"/>
    <w:rsid w:val="002600CE"/>
    <w:rsid w:val="00260E11"/>
    <w:rsid w:val="002610A5"/>
    <w:rsid w:val="002617A4"/>
    <w:rsid w:val="00262442"/>
    <w:rsid w:val="00264A5A"/>
    <w:rsid w:val="00265357"/>
    <w:rsid w:val="00265415"/>
    <w:rsid w:val="00265A13"/>
    <w:rsid w:val="00267709"/>
    <w:rsid w:val="0026785F"/>
    <w:rsid w:val="00271215"/>
    <w:rsid w:val="00271B6C"/>
    <w:rsid w:val="00272490"/>
    <w:rsid w:val="002729EC"/>
    <w:rsid w:val="00273648"/>
    <w:rsid w:val="0027596E"/>
    <w:rsid w:val="00275FDD"/>
    <w:rsid w:val="00276D84"/>
    <w:rsid w:val="0027715B"/>
    <w:rsid w:val="00277584"/>
    <w:rsid w:val="002779C6"/>
    <w:rsid w:val="00282254"/>
    <w:rsid w:val="0028410E"/>
    <w:rsid w:val="00291616"/>
    <w:rsid w:val="00291A71"/>
    <w:rsid w:val="0029307D"/>
    <w:rsid w:val="00293714"/>
    <w:rsid w:val="00293ADE"/>
    <w:rsid w:val="00293E1C"/>
    <w:rsid w:val="00293EA8"/>
    <w:rsid w:val="00294534"/>
    <w:rsid w:val="00295722"/>
    <w:rsid w:val="00295E57"/>
    <w:rsid w:val="0029613B"/>
    <w:rsid w:val="0029643A"/>
    <w:rsid w:val="0029645B"/>
    <w:rsid w:val="0029678D"/>
    <w:rsid w:val="002A176F"/>
    <w:rsid w:val="002A1A4E"/>
    <w:rsid w:val="002A20F8"/>
    <w:rsid w:val="002A229F"/>
    <w:rsid w:val="002A2F88"/>
    <w:rsid w:val="002A401E"/>
    <w:rsid w:val="002A5A63"/>
    <w:rsid w:val="002B0471"/>
    <w:rsid w:val="002B066B"/>
    <w:rsid w:val="002B07B5"/>
    <w:rsid w:val="002B2FE1"/>
    <w:rsid w:val="002B34EB"/>
    <w:rsid w:val="002B3E73"/>
    <w:rsid w:val="002B5F42"/>
    <w:rsid w:val="002C0CF4"/>
    <w:rsid w:val="002C1018"/>
    <w:rsid w:val="002C1347"/>
    <w:rsid w:val="002C150D"/>
    <w:rsid w:val="002C20FB"/>
    <w:rsid w:val="002C293F"/>
    <w:rsid w:val="002C46EE"/>
    <w:rsid w:val="002D03B5"/>
    <w:rsid w:val="002D25CF"/>
    <w:rsid w:val="002D3500"/>
    <w:rsid w:val="002D72F7"/>
    <w:rsid w:val="002D77D3"/>
    <w:rsid w:val="002E2501"/>
    <w:rsid w:val="002E4FBE"/>
    <w:rsid w:val="002F07F7"/>
    <w:rsid w:val="002F1055"/>
    <w:rsid w:val="002F5EB7"/>
    <w:rsid w:val="002F6AC5"/>
    <w:rsid w:val="002F702A"/>
    <w:rsid w:val="002F773E"/>
    <w:rsid w:val="003008B3"/>
    <w:rsid w:val="00300A96"/>
    <w:rsid w:val="003013C8"/>
    <w:rsid w:val="00301629"/>
    <w:rsid w:val="003039E3"/>
    <w:rsid w:val="00304726"/>
    <w:rsid w:val="00304777"/>
    <w:rsid w:val="00304C0A"/>
    <w:rsid w:val="00307D8B"/>
    <w:rsid w:val="0031194F"/>
    <w:rsid w:val="00311C87"/>
    <w:rsid w:val="00312283"/>
    <w:rsid w:val="003125AD"/>
    <w:rsid w:val="00312F80"/>
    <w:rsid w:val="00313471"/>
    <w:rsid w:val="00314135"/>
    <w:rsid w:val="003159FB"/>
    <w:rsid w:val="00315BD3"/>
    <w:rsid w:val="00317C13"/>
    <w:rsid w:val="00321EC9"/>
    <w:rsid w:val="003226BF"/>
    <w:rsid w:val="00322C0B"/>
    <w:rsid w:val="003230B4"/>
    <w:rsid w:val="003238DD"/>
    <w:rsid w:val="003243A2"/>
    <w:rsid w:val="00332AA9"/>
    <w:rsid w:val="003345C8"/>
    <w:rsid w:val="0033629A"/>
    <w:rsid w:val="003362E8"/>
    <w:rsid w:val="00340010"/>
    <w:rsid w:val="003403E1"/>
    <w:rsid w:val="003424BC"/>
    <w:rsid w:val="00347187"/>
    <w:rsid w:val="00351021"/>
    <w:rsid w:val="003510FB"/>
    <w:rsid w:val="00351AE1"/>
    <w:rsid w:val="0035353F"/>
    <w:rsid w:val="00355071"/>
    <w:rsid w:val="003577DD"/>
    <w:rsid w:val="0036030A"/>
    <w:rsid w:val="003603ED"/>
    <w:rsid w:val="00360A07"/>
    <w:rsid w:val="00362C1F"/>
    <w:rsid w:val="00363721"/>
    <w:rsid w:val="00363E7D"/>
    <w:rsid w:val="0036554B"/>
    <w:rsid w:val="00366EBD"/>
    <w:rsid w:val="00367943"/>
    <w:rsid w:val="00370722"/>
    <w:rsid w:val="0037112A"/>
    <w:rsid w:val="00371BBA"/>
    <w:rsid w:val="00372849"/>
    <w:rsid w:val="003728F9"/>
    <w:rsid w:val="00372E26"/>
    <w:rsid w:val="00372E59"/>
    <w:rsid w:val="003751B7"/>
    <w:rsid w:val="00376BF1"/>
    <w:rsid w:val="003803E4"/>
    <w:rsid w:val="0038361F"/>
    <w:rsid w:val="00383CEF"/>
    <w:rsid w:val="00387F78"/>
    <w:rsid w:val="0039061A"/>
    <w:rsid w:val="003906AA"/>
    <w:rsid w:val="00390C2A"/>
    <w:rsid w:val="00391667"/>
    <w:rsid w:val="003975A0"/>
    <w:rsid w:val="00397A40"/>
    <w:rsid w:val="00397D7D"/>
    <w:rsid w:val="003A0497"/>
    <w:rsid w:val="003A20DF"/>
    <w:rsid w:val="003A2173"/>
    <w:rsid w:val="003A3FBB"/>
    <w:rsid w:val="003A3FEC"/>
    <w:rsid w:val="003A42ED"/>
    <w:rsid w:val="003A4C5E"/>
    <w:rsid w:val="003A4E33"/>
    <w:rsid w:val="003A5CB6"/>
    <w:rsid w:val="003A7910"/>
    <w:rsid w:val="003B09A6"/>
    <w:rsid w:val="003B0CB1"/>
    <w:rsid w:val="003B0F89"/>
    <w:rsid w:val="003B1EC5"/>
    <w:rsid w:val="003B2A13"/>
    <w:rsid w:val="003B54F9"/>
    <w:rsid w:val="003C03F3"/>
    <w:rsid w:val="003C11BB"/>
    <w:rsid w:val="003C12C8"/>
    <w:rsid w:val="003C3EE8"/>
    <w:rsid w:val="003C442D"/>
    <w:rsid w:val="003C56BE"/>
    <w:rsid w:val="003C743D"/>
    <w:rsid w:val="003C7628"/>
    <w:rsid w:val="003D0417"/>
    <w:rsid w:val="003D22B8"/>
    <w:rsid w:val="003D2E65"/>
    <w:rsid w:val="003D4AD0"/>
    <w:rsid w:val="003D4E75"/>
    <w:rsid w:val="003D591D"/>
    <w:rsid w:val="003D65A1"/>
    <w:rsid w:val="003D667B"/>
    <w:rsid w:val="003D7879"/>
    <w:rsid w:val="003D79D9"/>
    <w:rsid w:val="003E495F"/>
    <w:rsid w:val="003E49A5"/>
    <w:rsid w:val="003E50E6"/>
    <w:rsid w:val="003E54B3"/>
    <w:rsid w:val="003E552B"/>
    <w:rsid w:val="003E65B5"/>
    <w:rsid w:val="003E702F"/>
    <w:rsid w:val="003F03E3"/>
    <w:rsid w:val="003F1EC1"/>
    <w:rsid w:val="003F3ED3"/>
    <w:rsid w:val="003F4AD2"/>
    <w:rsid w:val="003F4F76"/>
    <w:rsid w:val="003F5E24"/>
    <w:rsid w:val="003F62A4"/>
    <w:rsid w:val="003F7861"/>
    <w:rsid w:val="003F7E41"/>
    <w:rsid w:val="00400C53"/>
    <w:rsid w:val="00401322"/>
    <w:rsid w:val="0040143E"/>
    <w:rsid w:val="00401CA6"/>
    <w:rsid w:val="0040232D"/>
    <w:rsid w:val="00402DD8"/>
    <w:rsid w:val="00403930"/>
    <w:rsid w:val="004063DD"/>
    <w:rsid w:val="00407D11"/>
    <w:rsid w:val="00410BC4"/>
    <w:rsid w:val="00410D5B"/>
    <w:rsid w:val="00411594"/>
    <w:rsid w:val="00412920"/>
    <w:rsid w:val="00412BFF"/>
    <w:rsid w:val="004155A9"/>
    <w:rsid w:val="00415A9F"/>
    <w:rsid w:val="004167E2"/>
    <w:rsid w:val="00416E9F"/>
    <w:rsid w:val="00417293"/>
    <w:rsid w:val="00417643"/>
    <w:rsid w:val="00417C3A"/>
    <w:rsid w:val="004202B5"/>
    <w:rsid w:val="0042080D"/>
    <w:rsid w:val="00420E87"/>
    <w:rsid w:val="00421FB7"/>
    <w:rsid w:val="00423C2D"/>
    <w:rsid w:val="00423D4B"/>
    <w:rsid w:val="0042513D"/>
    <w:rsid w:val="004276FB"/>
    <w:rsid w:val="0043220A"/>
    <w:rsid w:val="0043314F"/>
    <w:rsid w:val="00434F64"/>
    <w:rsid w:val="00434FA2"/>
    <w:rsid w:val="00435B02"/>
    <w:rsid w:val="00436190"/>
    <w:rsid w:val="0043630B"/>
    <w:rsid w:val="00437260"/>
    <w:rsid w:val="00437A74"/>
    <w:rsid w:val="00440707"/>
    <w:rsid w:val="00440E14"/>
    <w:rsid w:val="00441A45"/>
    <w:rsid w:val="00441C03"/>
    <w:rsid w:val="00443DA6"/>
    <w:rsid w:val="0044453F"/>
    <w:rsid w:val="0044516C"/>
    <w:rsid w:val="004467AD"/>
    <w:rsid w:val="0044727E"/>
    <w:rsid w:val="00450ADC"/>
    <w:rsid w:val="004519A0"/>
    <w:rsid w:val="004522FA"/>
    <w:rsid w:val="00452B41"/>
    <w:rsid w:val="0045403B"/>
    <w:rsid w:val="00454E71"/>
    <w:rsid w:val="00454F04"/>
    <w:rsid w:val="004551FA"/>
    <w:rsid w:val="00455981"/>
    <w:rsid w:val="00457A51"/>
    <w:rsid w:val="004604FC"/>
    <w:rsid w:val="0046055C"/>
    <w:rsid w:val="00461B01"/>
    <w:rsid w:val="004621F4"/>
    <w:rsid w:val="004634A9"/>
    <w:rsid w:val="004656B3"/>
    <w:rsid w:val="00465D1E"/>
    <w:rsid w:val="00470FB8"/>
    <w:rsid w:val="004724FA"/>
    <w:rsid w:val="00473965"/>
    <w:rsid w:val="004777F5"/>
    <w:rsid w:val="00477CFA"/>
    <w:rsid w:val="004809D9"/>
    <w:rsid w:val="00481AD4"/>
    <w:rsid w:val="004824EA"/>
    <w:rsid w:val="0048368E"/>
    <w:rsid w:val="004837F4"/>
    <w:rsid w:val="00483F64"/>
    <w:rsid w:val="00485514"/>
    <w:rsid w:val="0048600D"/>
    <w:rsid w:val="0048699C"/>
    <w:rsid w:val="00486AAB"/>
    <w:rsid w:val="00486E10"/>
    <w:rsid w:val="00490609"/>
    <w:rsid w:val="00490AB8"/>
    <w:rsid w:val="00491B6C"/>
    <w:rsid w:val="004922E8"/>
    <w:rsid w:val="0049275E"/>
    <w:rsid w:val="00492986"/>
    <w:rsid w:val="004933BB"/>
    <w:rsid w:val="0049465F"/>
    <w:rsid w:val="004966F3"/>
    <w:rsid w:val="00497D88"/>
    <w:rsid w:val="004A37F7"/>
    <w:rsid w:val="004B179B"/>
    <w:rsid w:val="004B2763"/>
    <w:rsid w:val="004B46F0"/>
    <w:rsid w:val="004B4757"/>
    <w:rsid w:val="004B5C4A"/>
    <w:rsid w:val="004B6893"/>
    <w:rsid w:val="004C2F33"/>
    <w:rsid w:val="004C3D69"/>
    <w:rsid w:val="004C3EFE"/>
    <w:rsid w:val="004C413B"/>
    <w:rsid w:val="004C4839"/>
    <w:rsid w:val="004C530C"/>
    <w:rsid w:val="004C7715"/>
    <w:rsid w:val="004D0777"/>
    <w:rsid w:val="004D0B8C"/>
    <w:rsid w:val="004D1EC5"/>
    <w:rsid w:val="004D2082"/>
    <w:rsid w:val="004D403A"/>
    <w:rsid w:val="004D4174"/>
    <w:rsid w:val="004D4952"/>
    <w:rsid w:val="004D5769"/>
    <w:rsid w:val="004D6EE3"/>
    <w:rsid w:val="004D70CA"/>
    <w:rsid w:val="004D745E"/>
    <w:rsid w:val="004D75EF"/>
    <w:rsid w:val="004E161F"/>
    <w:rsid w:val="004E4D16"/>
    <w:rsid w:val="004E5350"/>
    <w:rsid w:val="004E69AD"/>
    <w:rsid w:val="004F0F57"/>
    <w:rsid w:val="004F1599"/>
    <w:rsid w:val="004F3669"/>
    <w:rsid w:val="004F4AC3"/>
    <w:rsid w:val="004F6271"/>
    <w:rsid w:val="004F652B"/>
    <w:rsid w:val="0050033F"/>
    <w:rsid w:val="00500620"/>
    <w:rsid w:val="0050067B"/>
    <w:rsid w:val="005019C7"/>
    <w:rsid w:val="00502991"/>
    <w:rsid w:val="00504C1B"/>
    <w:rsid w:val="00504FA2"/>
    <w:rsid w:val="00505169"/>
    <w:rsid w:val="005058C1"/>
    <w:rsid w:val="00506BF6"/>
    <w:rsid w:val="0050737D"/>
    <w:rsid w:val="00510A02"/>
    <w:rsid w:val="005116B8"/>
    <w:rsid w:val="00512436"/>
    <w:rsid w:val="005125F5"/>
    <w:rsid w:val="00512D03"/>
    <w:rsid w:val="005150EE"/>
    <w:rsid w:val="00516B2D"/>
    <w:rsid w:val="00516C55"/>
    <w:rsid w:val="00516CBA"/>
    <w:rsid w:val="00522D8F"/>
    <w:rsid w:val="00523226"/>
    <w:rsid w:val="00523769"/>
    <w:rsid w:val="005237E5"/>
    <w:rsid w:val="00523F0C"/>
    <w:rsid w:val="005252F2"/>
    <w:rsid w:val="00525D03"/>
    <w:rsid w:val="00526490"/>
    <w:rsid w:val="005316D4"/>
    <w:rsid w:val="00531E97"/>
    <w:rsid w:val="00533F3B"/>
    <w:rsid w:val="00534358"/>
    <w:rsid w:val="00534363"/>
    <w:rsid w:val="00536502"/>
    <w:rsid w:val="00536B17"/>
    <w:rsid w:val="00536E4B"/>
    <w:rsid w:val="00536EAF"/>
    <w:rsid w:val="005409E1"/>
    <w:rsid w:val="005415D9"/>
    <w:rsid w:val="00541726"/>
    <w:rsid w:val="0054307B"/>
    <w:rsid w:val="00543C1D"/>
    <w:rsid w:val="005440F4"/>
    <w:rsid w:val="0054432A"/>
    <w:rsid w:val="005444F5"/>
    <w:rsid w:val="00545081"/>
    <w:rsid w:val="005475BB"/>
    <w:rsid w:val="0054767C"/>
    <w:rsid w:val="00547FA7"/>
    <w:rsid w:val="00550870"/>
    <w:rsid w:val="00550BC0"/>
    <w:rsid w:val="00550D83"/>
    <w:rsid w:val="005528A8"/>
    <w:rsid w:val="00552D22"/>
    <w:rsid w:val="00553A77"/>
    <w:rsid w:val="00554010"/>
    <w:rsid w:val="00555382"/>
    <w:rsid w:val="00556CBB"/>
    <w:rsid w:val="00556D5A"/>
    <w:rsid w:val="00556DFA"/>
    <w:rsid w:val="005579C1"/>
    <w:rsid w:val="00557C4E"/>
    <w:rsid w:val="0056020A"/>
    <w:rsid w:val="005634A2"/>
    <w:rsid w:val="00564659"/>
    <w:rsid w:val="0056556F"/>
    <w:rsid w:val="005663E4"/>
    <w:rsid w:val="00566B71"/>
    <w:rsid w:val="0056700D"/>
    <w:rsid w:val="00567210"/>
    <w:rsid w:val="00567339"/>
    <w:rsid w:val="00570B58"/>
    <w:rsid w:val="005717D5"/>
    <w:rsid w:val="00573146"/>
    <w:rsid w:val="00574D28"/>
    <w:rsid w:val="00575E90"/>
    <w:rsid w:val="00576893"/>
    <w:rsid w:val="00576C4C"/>
    <w:rsid w:val="00576D8E"/>
    <w:rsid w:val="005802F6"/>
    <w:rsid w:val="005807B0"/>
    <w:rsid w:val="00580D96"/>
    <w:rsid w:val="00581C01"/>
    <w:rsid w:val="00582C5D"/>
    <w:rsid w:val="00583F42"/>
    <w:rsid w:val="00584189"/>
    <w:rsid w:val="005866A9"/>
    <w:rsid w:val="00587986"/>
    <w:rsid w:val="00590D3D"/>
    <w:rsid w:val="00590DA1"/>
    <w:rsid w:val="005911D8"/>
    <w:rsid w:val="00591D0E"/>
    <w:rsid w:val="0059214A"/>
    <w:rsid w:val="005926AB"/>
    <w:rsid w:val="00593498"/>
    <w:rsid w:val="005944E8"/>
    <w:rsid w:val="00594C74"/>
    <w:rsid w:val="00594DD1"/>
    <w:rsid w:val="00594F72"/>
    <w:rsid w:val="00596D54"/>
    <w:rsid w:val="00597001"/>
    <w:rsid w:val="00597473"/>
    <w:rsid w:val="005A10D3"/>
    <w:rsid w:val="005A33D3"/>
    <w:rsid w:val="005A4396"/>
    <w:rsid w:val="005A4C60"/>
    <w:rsid w:val="005A5352"/>
    <w:rsid w:val="005A5F2D"/>
    <w:rsid w:val="005A7048"/>
    <w:rsid w:val="005A77E1"/>
    <w:rsid w:val="005B13B1"/>
    <w:rsid w:val="005B1992"/>
    <w:rsid w:val="005B515C"/>
    <w:rsid w:val="005B5372"/>
    <w:rsid w:val="005B5FF6"/>
    <w:rsid w:val="005B66FC"/>
    <w:rsid w:val="005B7396"/>
    <w:rsid w:val="005C0F30"/>
    <w:rsid w:val="005C2684"/>
    <w:rsid w:val="005C2B6F"/>
    <w:rsid w:val="005C2E49"/>
    <w:rsid w:val="005C47AF"/>
    <w:rsid w:val="005C756D"/>
    <w:rsid w:val="005D1B80"/>
    <w:rsid w:val="005D28F4"/>
    <w:rsid w:val="005D32DB"/>
    <w:rsid w:val="005E068E"/>
    <w:rsid w:val="005E11E0"/>
    <w:rsid w:val="005E1F9E"/>
    <w:rsid w:val="005E519D"/>
    <w:rsid w:val="005E5933"/>
    <w:rsid w:val="005E643A"/>
    <w:rsid w:val="005E7D41"/>
    <w:rsid w:val="005F0BBF"/>
    <w:rsid w:val="005F1AAF"/>
    <w:rsid w:val="005F285F"/>
    <w:rsid w:val="005F34EE"/>
    <w:rsid w:val="005F431E"/>
    <w:rsid w:val="005F520F"/>
    <w:rsid w:val="005F7D77"/>
    <w:rsid w:val="00601EEB"/>
    <w:rsid w:val="00603DB0"/>
    <w:rsid w:val="00603E69"/>
    <w:rsid w:val="00604028"/>
    <w:rsid w:val="00607F16"/>
    <w:rsid w:val="0061173F"/>
    <w:rsid w:val="00611882"/>
    <w:rsid w:val="00613161"/>
    <w:rsid w:val="00614CE8"/>
    <w:rsid w:val="00614D1C"/>
    <w:rsid w:val="00614E06"/>
    <w:rsid w:val="006171F5"/>
    <w:rsid w:val="0061798E"/>
    <w:rsid w:val="00621D77"/>
    <w:rsid w:val="00621F06"/>
    <w:rsid w:val="00621F83"/>
    <w:rsid w:val="00622562"/>
    <w:rsid w:val="00623C32"/>
    <w:rsid w:val="006247E4"/>
    <w:rsid w:val="00624F6B"/>
    <w:rsid w:val="006265DD"/>
    <w:rsid w:val="00626B25"/>
    <w:rsid w:val="00626D4D"/>
    <w:rsid w:val="00632541"/>
    <w:rsid w:val="0063364B"/>
    <w:rsid w:val="0063433C"/>
    <w:rsid w:val="006344BB"/>
    <w:rsid w:val="00634CED"/>
    <w:rsid w:val="00635D1B"/>
    <w:rsid w:val="00641747"/>
    <w:rsid w:val="006451E6"/>
    <w:rsid w:val="00646BCB"/>
    <w:rsid w:val="00650586"/>
    <w:rsid w:val="00651A11"/>
    <w:rsid w:val="00652431"/>
    <w:rsid w:val="006528B7"/>
    <w:rsid w:val="00653BCE"/>
    <w:rsid w:val="006569C4"/>
    <w:rsid w:val="0066050F"/>
    <w:rsid w:val="0066063C"/>
    <w:rsid w:val="00661CB3"/>
    <w:rsid w:val="00664024"/>
    <w:rsid w:val="00665816"/>
    <w:rsid w:val="00666A1A"/>
    <w:rsid w:val="00666D6C"/>
    <w:rsid w:val="00671CAD"/>
    <w:rsid w:val="00672AB3"/>
    <w:rsid w:val="006730E7"/>
    <w:rsid w:val="00673FA7"/>
    <w:rsid w:val="00674584"/>
    <w:rsid w:val="0067537C"/>
    <w:rsid w:val="00675440"/>
    <w:rsid w:val="0068097C"/>
    <w:rsid w:val="00680A5E"/>
    <w:rsid w:val="00682C8E"/>
    <w:rsid w:val="0068596B"/>
    <w:rsid w:val="00686CDA"/>
    <w:rsid w:val="00687B24"/>
    <w:rsid w:val="00690042"/>
    <w:rsid w:val="00690CD4"/>
    <w:rsid w:val="006913C5"/>
    <w:rsid w:val="00691538"/>
    <w:rsid w:val="00691603"/>
    <w:rsid w:val="006927E0"/>
    <w:rsid w:val="00694482"/>
    <w:rsid w:val="006948BE"/>
    <w:rsid w:val="006967F1"/>
    <w:rsid w:val="00697307"/>
    <w:rsid w:val="006975EF"/>
    <w:rsid w:val="006A02FE"/>
    <w:rsid w:val="006A0476"/>
    <w:rsid w:val="006A056A"/>
    <w:rsid w:val="006A0703"/>
    <w:rsid w:val="006A15D7"/>
    <w:rsid w:val="006A50CE"/>
    <w:rsid w:val="006A50DC"/>
    <w:rsid w:val="006A5AC3"/>
    <w:rsid w:val="006A7016"/>
    <w:rsid w:val="006A786A"/>
    <w:rsid w:val="006B1F38"/>
    <w:rsid w:val="006B20BD"/>
    <w:rsid w:val="006B3626"/>
    <w:rsid w:val="006B3D00"/>
    <w:rsid w:val="006B47B4"/>
    <w:rsid w:val="006B4C4E"/>
    <w:rsid w:val="006C08AB"/>
    <w:rsid w:val="006C196D"/>
    <w:rsid w:val="006C2068"/>
    <w:rsid w:val="006C459A"/>
    <w:rsid w:val="006C7D03"/>
    <w:rsid w:val="006D0293"/>
    <w:rsid w:val="006D392B"/>
    <w:rsid w:val="006D4399"/>
    <w:rsid w:val="006D5919"/>
    <w:rsid w:val="006D68C0"/>
    <w:rsid w:val="006D7361"/>
    <w:rsid w:val="006E42B7"/>
    <w:rsid w:val="006E446E"/>
    <w:rsid w:val="006E4AAD"/>
    <w:rsid w:val="006E5102"/>
    <w:rsid w:val="006E5583"/>
    <w:rsid w:val="006E663E"/>
    <w:rsid w:val="006E6CAE"/>
    <w:rsid w:val="006E6FD6"/>
    <w:rsid w:val="006E7F71"/>
    <w:rsid w:val="006F0468"/>
    <w:rsid w:val="006F080F"/>
    <w:rsid w:val="006F3D1A"/>
    <w:rsid w:val="006F3FF6"/>
    <w:rsid w:val="006F4A81"/>
    <w:rsid w:val="006F4C4E"/>
    <w:rsid w:val="006F4D9B"/>
    <w:rsid w:val="006F4E79"/>
    <w:rsid w:val="006F5278"/>
    <w:rsid w:val="006F6BD7"/>
    <w:rsid w:val="007007F6"/>
    <w:rsid w:val="00700E11"/>
    <w:rsid w:val="0070140C"/>
    <w:rsid w:val="0070252F"/>
    <w:rsid w:val="00704572"/>
    <w:rsid w:val="007053A7"/>
    <w:rsid w:val="007060AC"/>
    <w:rsid w:val="0070698D"/>
    <w:rsid w:val="00706A75"/>
    <w:rsid w:val="00706CBF"/>
    <w:rsid w:val="007127C2"/>
    <w:rsid w:val="007148A9"/>
    <w:rsid w:val="00714BE3"/>
    <w:rsid w:val="00715E11"/>
    <w:rsid w:val="007171DE"/>
    <w:rsid w:val="00720567"/>
    <w:rsid w:val="00720E6D"/>
    <w:rsid w:val="007219FC"/>
    <w:rsid w:val="00722768"/>
    <w:rsid w:val="00722C08"/>
    <w:rsid w:val="00722C7B"/>
    <w:rsid w:val="007230AA"/>
    <w:rsid w:val="0072348C"/>
    <w:rsid w:val="00725C9E"/>
    <w:rsid w:val="0072686F"/>
    <w:rsid w:val="00726CA5"/>
    <w:rsid w:val="00727A33"/>
    <w:rsid w:val="00727C28"/>
    <w:rsid w:val="00727CF3"/>
    <w:rsid w:val="007339F0"/>
    <w:rsid w:val="00733E4D"/>
    <w:rsid w:val="00735881"/>
    <w:rsid w:val="00735EAD"/>
    <w:rsid w:val="00737806"/>
    <w:rsid w:val="00740F13"/>
    <w:rsid w:val="007410C9"/>
    <w:rsid w:val="00744A91"/>
    <w:rsid w:val="007501F2"/>
    <w:rsid w:val="007529BE"/>
    <w:rsid w:val="00754D5F"/>
    <w:rsid w:val="00754EF1"/>
    <w:rsid w:val="00756EC9"/>
    <w:rsid w:val="00757188"/>
    <w:rsid w:val="0075763D"/>
    <w:rsid w:val="007579B4"/>
    <w:rsid w:val="00761B54"/>
    <w:rsid w:val="00762597"/>
    <w:rsid w:val="00764432"/>
    <w:rsid w:val="00764B09"/>
    <w:rsid w:val="00765671"/>
    <w:rsid w:val="00765D08"/>
    <w:rsid w:val="00766CF6"/>
    <w:rsid w:val="00766EB2"/>
    <w:rsid w:val="007678FF"/>
    <w:rsid w:val="00767CCB"/>
    <w:rsid w:val="00771F50"/>
    <w:rsid w:val="007726B9"/>
    <w:rsid w:val="007736D2"/>
    <w:rsid w:val="00773EEE"/>
    <w:rsid w:val="00774306"/>
    <w:rsid w:val="00780184"/>
    <w:rsid w:val="00780C7E"/>
    <w:rsid w:val="007810D9"/>
    <w:rsid w:val="00782B87"/>
    <w:rsid w:val="00782C31"/>
    <w:rsid w:val="00782F5C"/>
    <w:rsid w:val="00783A06"/>
    <w:rsid w:val="0078514D"/>
    <w:rsid w:val="007856F3"/>
    <w:rsid w:val="0078745B"/>
    <w:rsid w:val="007879E4"/>
    <w:rsid w:val="00787C5E"/>
    <w:rsid w:val="00791010"/>
    <w:rsid w:val="007924CB"/>
    <w:rsid w:val="00795448"/>
    <w:rsid w:val="007A78E3"/>
    <w:rsid w:val="007A7B1E"/>
    <w:rsid w:val="007A7BFE"/>
    <w:rsid w:val="007B0070"/>
    <w:rsid w:val="007B0AD2"/>
    <w:rsid w:val="007B0AE5"/>
    <w:rsid w:val="007B14C2"/>
    <w:rsid w:val="007B2BFE"/>
    <w:rsid w:val="007B4301"/>
    <w:rsid w:val="007B5686"/>
    <w:rsid w:val="007B5A7C"/>
    <w:rsid w:val="007B6549"/>
    <w:rsid w:val="007B6812"/>
    <w:rsid w:val="007C0453"/>
    <w:rsid w:val="007C0F94"/>
    <w:rsid w:val="007C1438"/>
    <w:rsid w:val="007C1EE3"/>
    <w:rsid w:val="007C3D7B"/>
    <w:rsid w:val="007C423F"/>
    <w:rsid w:val="007C51E5"/>
    <w:rsid w:val="007C547B"/>
    <w:rsid w:val="007C586C"/>
    <w:rsid w:val="007C5A23"/>
    <w:rsid w:val="007C67F5"/>
    <w:rsid w:val="007C6BF4"/>
    <w:rsid w:val="007D297B"/>
    <w:rsid w:val="007D386B"/>
    <w:rsid w:val="007D3BE9"/>
    <w:rsid w:val="007D5EF0"/>
    <w:rsid w:val="007D73B6"/>
    <w:rsid w:val="007D7A7F"/>
    <w:rsid w:val="007D7F05"/>
    <w:rsid w:val="007E0BA6"/>
    <w:rsid w:val="007E114B"/>
    <w:rsid w:val="007E1C09"/>
    <w:rsid w:val="007E390C"/>
    <w:rsid w:val="007E4897"/>
    <w:rsid w:val="007E5539"/>
    <w:rsid w:val="007E69C6"/>
    <w:rsid w:val="007E7021"/>
    <w:rsid w:val="007E70D5"/>
    <w:rsid w:val="007E75A8"/>
    <w:rsid w:val="007F0537"/>
    <w:rsid w:val="007F0EBE"/>
    <w:rsid w:val="007F3499"/>
    <w:rsid w:val="007F3ECB"/>
    <w:rsid w:val="007F43D6"/>
    <w:rsid w:val="007F519F"/>
    <w:rsid w:val="007F56C3"/>
    <w:rsid w:val="00801946"/>
    <w:rsid w:val="00801C24"/>
    <w:rsid w:val="00802DF9"/>
    <w:rsid w:val="008057C5"/>
    <w:rsid w:val="008075D6"/>
    <w:rsid w:val="00811247"/>
    <w:rsid w:val="0081200E"/>
    <w:rsid w:val="00812B40"/>
    <w:rsid w:val="008150B9"/>
    <w:rsid w:val="00815B4A"/>
    <w:rsid w:val="00816D07"/>
    <w:rsid w:val="0081778A"/>
    <w:rsid w:val="00817B41"/>
    <w:rsid w:val="008214EF"/>
    <w:rsid w:val="00823029"/>
    <w:rsid w:val="00823C77"/>
    <w:rsid w:val="008255E2"/>
    <w:rsid w:val="00825661"/>
    <w:rsid w:val="00826777"/>
    <w:rsid w:val="00826FB6"/>
    <w:rsid w:val="00827160"/>
    <w:rsid w:val="008276A3"/>
    <w:rsid w:val="00827C23"/>
    <w:rsid w:val="00830D2E"/>
    <w:rsid w:val="00834394"/>
    <w:rsid w:val="00835C46"/>
    <w:rsid w:val="00836111"/>
    <w:rsid w:val="00836996"/>
    <w:rsid w:val="0083774D"/>
    <w:rsid w:val="0084053A"/>
    <w:rsid w:val="0084120F"/>
    <w:rsid w:val="00841722"/>
    <w:rsid w:val="00846BD4"/>
    <w:rsid w:val="00847F7F"/>
    <w:rsid w:val="00852606"/>
    <w:rsid w:val="00854CF9"/>
    <w:rsid w:val="008560AE"/>
    <w:rsid w:val="00857CFC"/>
    <w:rsid w:val="008611B1"/>
    <w:rsid w:val="008629C3"/>
    <w:rsid w:val="0086447B"/>
    <w:rsid w:val="00864CC0"/>
    <w:rsid w:val="008660FA"/>
    <w:rsid w:val="00866AED"/>
    <w:rsid w:val="00866DC8"/>
    <w:rsid w:val="00867B18"/>
    <w:rsid w:val="00870198"/>
    <w:rsid w:val="00870697"/>
    <w:rsid w:val="008709E4"/>
    <w:rsid w:val="00873B32"/>
    <w:rsid w:val="00874519"/>
    <w:rsid w:val="00877037"/>
    <w:rsid w:val="00877098"/>
    <w:rsid w:val="008773A6"/>
    <w:rsid w:val="00880024"/>
    <w:rsid w:val="008807A0"/>
    <w:rsid w:val="0088364C"/>
    <w:rsid w:val="00884117"/>
    <w:rsid w:val="008841E4"/>
    <w:rsid w:val="00884BC5"/>
    <w:rsid w:val="0088553D"/>
    <w:rsid w:val="0088554C"/>
    <w:rsid w:val="00887EF9"/>
    <w:rsid w:val="00890E5D"/>
    <w:rsid w:val="008918A8"/>
    <w:rsid w:val="00892760"/>
    <w:rsid w:val="00892C5F"/>
    <w:rsid w:val="008938AF"/>
    <w:rsid w:val="00894DEB"/>
    <w:rsid w:val="00895B31"/>
    <w:rsid w:val="00896B5E"/>
    <w:rsid w:val="00896E7E"/>
    <w:rsid w:val="008970B7"/>
    <w:rsid w:val="00897153"/>
    <w:rsid w:val="008A02A5"/>
    <w:rsid w:val="008A036F"/>
    <w:rsid w:val="008A16BE"/>
    <w:rsid w:val="008A19F0"/>
    <w:rsid w:val="008A1C19"/>
    <w:rsid w:val="008A1C84"/>
    <w:rsid w:val="008A2A88"/>
    <w:rsid w:val="008A4ACC"/>
    <w:rsid w:val="008A5CE8"/>
    <w:rsid w:val="008A630B"/>
    <w:rsid w:val="008A6F18"/>
    <w:rsid w:val="008A747C"/>
    <w:rsid w:val="008A7C33"/>
    <w:rsid w:val="008B1DF9"/>
    <w:rsid w:val="008B1EB6"/>
    <w:rsid w:val="008B3CCC"/>
    <w:rsid w:val="008B3DE3"/>
    <w:rsid w:val="008B45F3"/>
    <w:rsid w:val="008B46F2"/>
    <w:rsid w:val="008C14A9"/>
    <w:rsid w:val="008C1AAD"/>
    <w:rsid w:val="008C3F02"/>
    <w:rsid w:val="008C53F2"/>
    <w:rsid w:val="008C7E41"/>
    <w:rsid w:val="008D06AB"/>
    <w:rsid w:val="008D4300"/>
    <w:rsid w:val="008D5253"/>
    <w:rsid w:val="008D73E7"/>
    <w:rsid w:val="008D77E7"/>
    <w:rsid w:val="008E268D"/>
    <w:rsid w:val="008E2CCF"/>
    <w:rsid w:val="008E34B5"/>
    <w:rsid w:val="008E35BC"/>
    <w:rsid w:val="008E3A05"/>
    <w:rsid w:val="008E5231"/>
    <w:rsid w:val="008E59C3"/>
    <w:rsid w:val="008E6EC7"/>
    <w:rsid w:val="008E6F01"/>
    <w:rsid w:val="008E79F3"/>
    <w:rsid w:val="008E7AFA"/>
    <w:rsid w:val="008F098D"/>
    <w:rsid w:val="008F2430"/>
    <w:rsid w:val="008F3009"/>
    <w:rsid w:val="008F39A3"/>
    <w:rsid w:val="008F4738"/>
    <w:rsid w:val="008F487F"/>
    <w:rsid w:val="008F4BA2"/>
    <w:rsid w:val="008F575E"/>
    <w:rsid w:val="008F6146"/>
    <w:rsid w:val="008F7FFE"/>
    <w:rsid w:val="00902321"/>
    <w:rsid w:val="00902A90"/>
    <w:rsid w:val="009032DA"/>
    <w:rsid w:val="009033B4"/>
    <w:rsid w:val="00903536"/>
    <w:rsid w:val="00903FBC"/>
    <w:rsid w:val="00904661"/>
    <w:rsid w:val="00905F6D"/>
    <w:rsid w:val="0090642C"/>
    <w:rsid w:val="0090745F"/>
    <w:rsid w:val="0090785B"/>
    <w:rsid w:val="00907DB2"/>
    <w:rsid w:val="00910D4F"/>
    <w:rsid w:val="00911CDF"/>
    <w:rsid w:val="00912346"/>
    <w:rsid w:val="00913AF5"/>
    <w:rsid w:val="00914DD1"/>
    <w:rsid w:val="00917622"/>
    <w:rsid w:val="00917A54"/>
    <w:rsid w:val="0092045B"/>
    <w:rsid w:val="0092051D"/>
    <w:rsid w:val="009208F5"/>
    <w:rsid w:val="009238C8"/>
    <w:rsid w:val="00924C62"/>
    <w:rsid w:val="00924D1D"/>
    <w:rsid w:val="00925671"/>
    <w:rsid w:val="00925DCC"/>
    <w:rsid w:val="00930423"/>
    <w:rsid w:val="009314D6"/>
    <w:rsid w:val="0093536B"/>
    <w:rsid w:val="009365B3"/>
    <w:rsid w:val="009373CF"/>
    <w:rsid w:val="0093749D"/>
    <w:rsid w:val="00941B96"/>
    <w:rsid w:val="00943A22"/>
    <w:rsid w:val="00944560"/>
    <w:rsid w:val="009447C2"/>
    <w:rsid w:val="00945073"/>
    <w:rsid w:val="00945591"/>
    <w:rsid w:val="00946BF8"/>
    <w:rsid w:val="00947D21"/>
    <w:rsid w:val="0095061E"/>
    <w:rsid w:val="00954908"/>
    <w:rsid w:val="00955680"/>
    <w:rsid w:val="0095668D"/>
    <w:rsid w:val="009569D6"/>
    <w:rsid w:val="00956C91"/>
    <w:rsid w:val="009570E6"/>
    <w:rsid w:val="0096021A"/>
    <w:rsid w:val="009616E5"/>
    <w:rsid w:val="00961AA7"/>
    <w:rsid w:val="00961BEF"/>
    <w:rsid w:val="00961C74"/>
    <w:rsid w:val="0096244B"/>
    <w:rsid w:val="00963B2C"/>
    <w:rsid w:val="00963FE3"/>
    <w:rsid w:val="00964E11"/>
    <w:rsid w:val="009663A0"/>
    <w:rsid w:val="00966404"/>
    <w:rsid w:val="0096649A"/>
    <w:rsid w:val="00966671"/>
    <w:rsid w:val="00966838"/>
    <w:rsid w:val="00966DD9"/>
    <w:rsid w:val="00970B99"/>
    <w:rsid w:val="00971CC1"/>
    <w:rsid w:val="009770DE"/>
    <w:rsid w:val="0097727B"/>
    <w:rsid w:val="00977EBA"/>
    <w:rsid w:val="0098030F"/>
    <w:rsid w:val="0098199C"/>
    <w:rsid w:val="00982100"/>
    <w:rsid w:val="00984E7A"/>
    <w:rsid w:val="0098607D"/>
    <w:rsid w:val="0098653A"/>
    <w:rsid w:val="00986698"/>
    <w:rsid w:val="00987969"/>
    <w:rsid w:val="0099009A"/>
    <w:rsid w:val="00992AEA"/>
    <w:rsid w:val="009934A9"/>
    <w:rsid w:val="00994C03"/>
    <w:rsid w:val="00996139"/>
    <w:rsid w:val="00996456"/>
    <w:rsid w:val="009A17D5"/>
    <w:rsid w:val="009A1CDD"/>
    <w:rsid w:val="009A1D2F"/>
    <w:rsid w:val="009A4292"/>
    <w:rsid w:val="009A4443"/>
    <w:rsid w:val="009A5CE4"/>
    <w:rsid w:val="009A6FCC"/>
    <w:rsid w:val="009B35C5"/>
    <w:rsid w:val="009B3AE7"/>
    <w:rsid w:val="009B4AD9"/>
    <w:rsid w:val="009B4F84"/>
    <w:rsid w:val="009B5554"/>
    <w:rsid w:val="009B6C92"/>
    <w:rsid w:val="009B6F14"/>
    <w:rsid w:val="009B70C1"/>
    <w:rsid w:val="009C05C3"/>
    <w:rsid w:val="009C16D3"/>
    <w:rsid w:val="009C1DC4"/>
    <w:rsid w:val="009C3746"/>
    <w:rsid w:val="009C38A4"/>
    <w:rsid w:val="009C5776"/>
    <w:rsid w:val="009C57EE"/>
    <w:rsid w:val="009C59F5"/>
    <w:rsid w:val="009C5F5D"/>
    <w:rsid w:val="009C61FA"/>
    <w:rsid w:val="009D02B6"/>
    <w:rsid w:val="009D087C"/>
    <w:rsid w:val="009D0F11"/>
    <w:rsid w:val="009D428D"/>
    <w:rsid w:val="009D4F38"/>
    <w:rsid w:val="009D6B7B"/>
    <w:rsid w:val="009D6CAB"/>
    <w:rsid w:val="009D6F31"/>
    <w:rsid w:val="009D71F1"/>
    <w:rsid w:val="009D7ACD"/>
    <w:rsid w:val="009E00DB"/>
    <w:rsid w:val="009E0322"/>
    <w:rsid w:val="009E0DB2"/>
    <w:rsid w:val="009E2810"/>
    <w:rsid w:val="009E2830"/>
    <w:rsid w:val="009E2EB3"/>
    <w:rsid w:val="009E2F22"/>
    <w:rsid w:val="009E319E"/>
    <w:rsid w:val="009E4225"/>
    <w:rsid w:val="009E4791"/>
    <w:rsid w:val="009E5530"/>
    <w:rsid w:val="009E566F"/>
    <w:rsid w:val="009E6FCE"/>
    <w:rsid w:val="009E77D0"/>
    <w:rsid w:val="009F0352"/>
    <w:rsid w:val="009F17BE"/>
    <w:rsid w:val="009F1DEB"/>
    <w:rsid w:val="009F2BDA"/>
    <w:rsid w:val="009F363A"/>
    <w:rsid w:val="009F3A7F"/>
    <w:rsid w:val="009F451E"/>
    <w:rsid w:val="009F47D8"/>
    <w:rsid w:val="009F4A6F"/>
    <w:rsid w:val="009F5453"/>
    <w:rsid w:val="009F5CBB"/>
    <w:rsid w:val="00A00516"/>
    <w:rsid w:val="00A007A2"/>
    <w:rsid w:val="00A009C0"/>
    <w:rsid w:val="00A00DB0"/>
    <w:rsid w:val="00A016CD"/>
    <w:rsid w:val="00A017FD"/>
    <w:rsid w:val="00A029E7"/>
    <w:rsid w:val="00A0408A"/>
    <w:rsid w:val="00A053D9"/>
    <w:rsid w:val="00A05F5F"/>
    <w:rsid w:val="00A060C7"/>
    <w:rsid w:val="00A107AB"/>
    <w:rsid w:val="00A13370"/>
    <w:rsid w:val="00A133F5"/>
    <w:rsid w:val="00A150CA"/>
    <w:rsid w:val="00A15217"/>
    <w:rsid w:val="00A154E3"/>
    <w:rsid w:val="00A15C70"/>
    <w:rsid w:val="00A1707B"/>
    <w:rsid w:val="00A20A4B"/>
    <w:rsid w:val="00A21001"/>
    <w:rsid w:val="00A21788"/>
    <w:rsid w:val="00A221D5"/>
    <w:rsid w:val="00A24DFF"/>
    <w:rsid w:val="00A2653C"/>
    <w:rsid w:val="00A267E3"/>
    <w:rsid w:val="00A26E04"/>
    <w:rsid w:val="00A30387"/>
    <w:rsid w:val="00A30A94"/>
    <w:rsid w:val="00A31735"/>
    <w:rsid w:val="00A35290"/>
    <w:rsid w:val="00A35CC2"/>
    <w:rsid w:val="00A35D6B"/>
    <w:rsid w:val="00A37E87"/>
    <w:rsid w:val="00A446E3"/>
    <w:rsid w:val="00A44FD5"/>
    <w:rsid w:val="00A4569E"/>
    <w:rsid w:val="00A46691"/>
    <w:rsid w:val="00A470F7"/>
    <w:rsid w:val="00A47A78"/>
    <w:rsid w:val="00A50412"/>
    <w:rsid w:val="00A50499"/>
    <w:rsid w:val="00A507D8"/>
    <w:rsid w:val="00A51339"/>
    <w:rsid w:val="00A60B3F"/>
    <w:rsid w:val="00A6116E"/>
    <w:rsid w:val="00A6207B"/>
    <w:rsid w:val="00A625C6"/>
    <w:rsid w:val="00A62698"/>
    <w:rsid w:val="00A6425D"/>
    <w:rsid w:val="00A650B3"/>
    <w:rsid w:val="00A70AB6"/>
    <w:rsid w:val="00A70AFD"/>
    <w:rsid w:val="00A718C4"/>
    <w:rsid w:val="00A736E1"/>
    <w:rsid w:val="00A7489C"/>
    <w:rsid w:val="00A76B69"/>
    <w:rsid w:val="00A81338"/>
    <w:rsid w:val="00A8169E"/>
    <w:rsid w:val="00A81F48"/>
    <w:rsid w:val="00A82B26"/>
    <w:rsid w:val="00A8410C"/>
    <w:rsid w:val="00A84F3A"/>
    <w:rsid w:val="00A87137"/>
    <w:rsid w:val="00A92C8F"/>
    <w:rsid w:val="00A93A2B"/>
    <w:rsid w:val="00A940D7"/>
    <w:rsid w:val="00A959A5"/>
    <w:rsid w:val="00A964D9"/>
    <w:rsid w:val="00A96902"/>
    <w:rsid w:val="00A97C78"/>
    <w:rsid w:val="00AA0189"/>
    <w:rsid w:val="00AA1C78"/>
    <w:rsid w:val="00AA24DD"/>
    <w:rsid w:val="00AA34BC"/>
    <w:rsid w:val="00AA377D"/>
    <w:rsid w:val="00AA3A6D"/>
    <w:rsid w:val="00AA40BD"/>
    <w:rsid w:val="00AA42F7"/>
    <w:rsid w:val="00AA607A"/>
    <w:rsid w:val="00AA7099"/>
    <w:rsid w:val="00AA78E7"/>
    <w:rsid w:val="00AA7B27"/>
    <w:rsid w:val="00AB0659"/>
    <w:rsid w:val="00AB0E00"/>
    <w:rsid w:val="00AB0E9F"/>
    <w:rsid w:val="00AB16D3"/>
    <w:rsid w:val="00AB20D1"/>
    <w:rsid w:val="00AB2BD4"/>
    <w:rsid w:val="00AB32FC"/>
    <w:rsid w:val="00AB5F7B"/>
    <w:rsid w:val="00AB6E9B"/>
    <w:rsid w:val="00AB72EB"/>
    <w:rsid w:val="00AB7F94"/>
    <w:rsid w:val="00AC45E5"/>
    <w:rsid w:val="00AC67E4"/>
    <w:rsid w:val="00AD0AA1"/>
    <w:rsid w:val="00AD45C7"/>
    <w:rsid w:val="00AD5727"/>
    <w:rsid w:val="00AD59D7"/>
    <w:rsid w:val="00AD5E49"/>
    <w:rsid w:val="00AE11A2"/>
    <w:rsid w:val="00AE150F"/>
    <w:rsid w:val="00AE1BA4"/>
    <w:rsid w:val="00AE2048"/>
    <w:rsid w:val="00AE4134"/>
    <w:rsid w:val="00AE63EE"/>
    <w:rsid w:val="00AE64C0"/>
    <w:rsid w:val="00AE781B"/>
    <w:rsid w:val="00AF01EC"/>
    <w:rsid w:val="00AF0C2D"/>
    <w:rsid w:val="00AF10E0"/>
    <w:rsid w:val="00AF1157"/>
    <w:rsid w:val="00AF26E1"/>
    <w:rsid w:val="00AF3000"/>
    <w:rsid w:val="00AF324C"/>
    <w:rsid w:val="00AF50A5"/>
    <w:rsid w:val="00AF7A52"/>
    <w:rsid w:val="00B05B60"/>
    <w:rsid w:val="00B0687F"/>
    <w:rsid w:val="00B10D7B"/>
    <w:rsid w:val="00B14BC7"/>
    <w:rsid w:val="00B15A86"/>
    <w:rsid w:val="00B15AAA"/>
    <w:rsid w:val="00B167AA"/>
    <w:rsid w:val="00B16CE9"/>
    <w:rsid w:val="00B176A4"/>
    <w:rsid w:val="00B2386F"/>
    <w:rsid w:val="00B23DDF"/>
    <w:rsid w:val="00B24A1F"/>
    <w:rsid w:val="00B250E4"/>
    <w:rsid w:val="00B2554D"/>
    <w:rsid w:val="00B25C0D"/>
    <w:rsid w:val="00B273A8"/>
    <w:rsid w:val="00B30026"/>
    <w:rsid w:val="00B31E6A"/>
    <w:rsid w:val="00B35ACA"/>
    <w:rsid w:val="00B370C4"/>
    <w:rsid w:val="00B372AC"/>
    <w:rsid w:val="00B376E9"/>
    <w:rsid w:val="00B40537"/>
    <w:rsid w:val="00B41C7A"/>
    <w:rsid w:val="00B43DC9"/>
    <w:rsid w:val="00B443B9"/>
    <w:rsid w:val="00B44EDB"/>
    <w:rsid w:val="00B45130"/>
    <w:rsid w:val="00B452B0"/>
    <w:rsid w:val="00B46090"/>
    <w:rsid w:val="00B46831"/>
    <w:rsid w:val="00B47C85"/>
    <w:rsid w:val="00B50993"/>
    <w:rsid w:val="00B51DE7"/>
    <w:rsid w:val="00B51DF8"/>
    <w:rsid w:val="00B52357"/>
    <w:rsid w:val="00B53D6A"/>
    <w:rsid w:val="00B54B16"/>
    <w:rsid w:val="00B55A8B"/>
    <w:rsid w:val="00B568DD"/>
    <w:rsid w:val="00B56E43"/>
    <w:rsid w:val="00B605F2"/>
    <w:rsid w:val="00B60741"/>
    <w:rsid w:val="00B621D7"/>
    <w:rsid w:val="00B62AFF"/>
    <w:rsid w:val="00B634C4"/>
    <w:rsid w:val="00B64C63"/>
    <w:rsid w:val="00B64E21"/>
    <w:rsid w:val="00B663C6"/>
    <w:rsid w:val="00B71170"/>
    <w:rsid w:val="00B712AC"/>
    <w:rsid w:val="00B71C8D"/>
    <w:rsid w:val="00B71F05"/>
    <w:rsid w:val="00B75651"/>
    <w:rsid w:val="00B7683F"/>
    <w:rsid w:val="00B80495"/>
    <w:rsid w:val="00B81DF6"/>
    <w:rsid w:val="00B84A80"/>
    <w:rsid w:val="00B84BBB"/>
    <w:rsid w:val="00B85CC9"/>
    <w:rsid w:val="00B922DA"/>
    <w:rsid w:val="00B92358"/>
    <w:rsid w:val="00B9270D"/>
    <w:rsid w:val="00B94A35"/>
    <w:rsid w:val="00B94B26"/>
    <w:rsid w:val="00B94CFE"/>
    <w:rsid w:val="00B951AA"/>
    <w:rsid w:val="00B95E36"/>
    <w:rsid w:val="00B95EA2"/>
    <w:rsid w:val="00B96A1B"/>
    <w:rsid w:val="00B970F7"/>
    <w:rsid w:val="00BA055F"/>
    <w:rsid w:val="00BA0E3A"/>
    <w:rsid w:val="00BA3352"/>
    <w:rsid w:val="00BA5402"/>
    <w:rsid w:val="00BA7B6B"/>
    <w:rsid w:val="00BB401F"/>
    <w:rsid w:val="00BB4F6E"/>
    <w:rsid w:val="00BB58D6"/>
    <w:rsid w:val="00BB5FFE"/>
    <w:rsid w:val="00BB6408"/>
    <w:rsid w:val="00BB72AE"/>
    <w:rsid w:val="00BB7CD1"/>
    <w:rsid w:val="00BC07BC"/>
    <w:rsid w:val="00BC2226"/>
    <w:rsid w:val="00BC4629"/>
    <w:rsid w:val="00BC54F3"/>
    <w:rsid w:val="00BC606E"/>
    <w:rsid w:val="00BD10E9"/>
    <w:rsid w:val="00BD28F2"/>
    <w:rsid w:val="00BD39E7"/>
    <w:rsid w:val="00BD3D6A"/>
    <w:rsid w:val="00BD4F9F"/>
    <w:rsid w:val="00BD6A17"/>
    <w:rsid w:val="00BE06DF"/>
    <w:rsid w:val="00BE1005"/>
    <w:rsid w:val="00BE1151"/>
    <w:rsid w:val="00BE212F"/>
    <w:rsid w:val="00BE2AC5"/>
    <w:rsid w:val="00BE3C40"/>
    <w:rsid w:val="00BE40E9"/>
    <w:rsid w:val="00BE43E1"/>
    <w:rsid w:val="00BE4A26"/>
    <w:rsid w:val="00BE5A9A"/>
    <w:rsid w:val="00BE5B5D"/>
    <w:rsid w:val="00BF0001"/>
    <w:rsid w:val="00BF07E1"/>
    <w:rsid w:val="00BF3399"/>
    <w:rsid w:val="00BF3897"/>
    <w:rsid w:val="00BF53BA"/>
    <w:rsid w:val="00BF55E7"/>
    <w:rsid w:val="00BF691E"/>
    <w:rsid w:val="00C00248"/>
    <w:rsid w:val="00C00AB2"/>
    <w:rsid w:val="00C01398"/>
    <w:rsid w:val="00C0511C"/>
    <w:rsid w:val="00C05FA2"/>
    <w:rsid w:val="00C069B4"/>
    <w:rsid w:val="00C0761B"/>
    <w:rsid w:val="00C07664"/>
    <w:rsid w:val="00C10914"/>
    <w:rsid w:val="00C109A6"/>
    <w:rsid w:val="00C10FAC"/>
    <w:rsid w:val="00C13243"/>
    <w:rsid w:val="00C13A99"/>
    <w:rsid w:val="00C15590"/>
    <w:rsid w:val="00C157C1"/>
    <w:rsid w:val="00C16908"/>
    <w:rsid w:val="00C17240"/>
    <w:rsid w:val="00C2154A"/>
    <w:rsid w:val="00C221D6"/>
    <w:rsid w:val="00C221DD"/>
    <w:rsid w:val="00C2221A"/>
    <w:rsid w:val="00C222B8"/>
    <w:rsid w:val="00C2294F"/>
    <w:rsid w:val="00C235E8"/>
    <w:rsid w:val="00C23886"/>
    <w:rsid w:val="00C267F2"/>
    <w:rsid w:val="00C32411"/>
    <w:rsid w:val="00C3298E"/>
    <w:rsid w:val="00C33713"/>
    <w:rsid w:val="00C3386C"/>
    <w:rsid w:val="00C35859"/>
    <w:rsid w:val="00C35964"/>
    <w:rsid w:val="00C37478"/>
    <w:rsid w:val="00C4057D"/>
    <w:rsid w:val="00C40D3A"/>
    <w:rsid w:val="00C41CBE"/>
    <w:rsid w:val="00C4252A"/>
    <w:rsid w:val="00C425D0"/>
    <w:rsid w:val="00C42604"/>
    <w:rsid w:val="00C42B21"/>
    <w:rsid w:val="00C4557F"/>
    <w:rsid w:val="00C45706"/>
    <w:rsid w:val="00C4651B"/>
    <w:rsid w:val="00C46BC8"/>
    <w:rsid w:val="00C478F4"/>
    <w:rsid w:val="00C47C43"/>
    <w:rsid w:val="00C47DE0"/>
    <w:rsid w:val="00C50CA8"/>
    <w:rsid w:val="00C51E66"/>
    <w:rsid w:val="00C5396D"/>
    <w:rsid w:val="00C53B2D"/>
    <w:rsid w:val="00C53D31"/>
    <w:rsid w:val="00C545BB"/>
    <w:rsid w:val="00C54CAC"/>
    <w:rsid w:val="00C54EF5"/>
    <w:rsid w:val="00C54F33"/>
    <w:rsid w:val="00C56871"/>
    <w:rsid w:val="00C603B0"/>
    <w:rsid w:val="00C64288"/>
    <w:rsid w:val="00C642D5"/>
    <w:rsid w:val="00C65AA2"/>
    <w:rsid w:val="00C66C5C"/>
    <w:rsid w:val="00C67386"/>
    <w:rsid w:val="00C67E29"/>
    <w:rsid w:val="00C71F4A"/>
    <w:rsid w:val="00C7333A"/>
    <w:rsid w:val="00C7365C"/>
    <w:rsid w:val="00C7555C"/>
    <w:rsid w:val="00C75ADA"/>
    <w:rsid w:val="00C80584"/>
    <w:rsid w:val="00C81BF9"/>
    <w:rsid w:val="00C81CA1"/>
    <w:rsid w:val="00C82128"/>
    <w:rsid w:val="00C82A29"/>
    <w:rsid w:val="00C850C1"/>
    <w:rsid w:val="00C862F1"/>
    <w:rsid w:val="00C86696"/>
    <w:rsid w:val="00C86A43"/>
    <w:rsid w:val="00C90C28"/>
    <w:rsid w:val="00C93CE9"/>
    <w:rsid w:val="00C9402C"/>
    <w:rsid w:val="00C94115"/>
    <w:rsid w:val="00C9514C"/>
    <w:rsid w:val="00C954A9"/>
    <w:rsid w:val="00C96164"/>
    <w:rsid w:val="00C97D28"/>
    <w:rsid w:val="00CA1337"/>
    <w:rsid w:val="00CA2341"/>
    <w:rsid w:val="00CA4019"/>
    <w:rsid w:val="00CA50B9"/>
    <w:rsid w:val="00CA5BB7"/>
    <w:rsid w:val="00CA6DFA"/>
    <w:rsid w:val="00CA6F08"/>
    <w:rsid w:val="00CB1C2E"/>
    <w:rsid w:val="00CB2B57"/>
    <w:rsid w:val="00CB336F"/>
    <w:rsid w:val="00CB3464"/>
    <w:rsid w:val="00CB4BF9"/>
    <w:rsid w:val="00CB503E"/>
    <w:rsid w:val="00CB690D"/>
    <w:rsid w:val="00CB755C"/>
    <w:rsid w:val="00CB7764"/>
    <w:rsid w:val="00CC014E"/>
    <w:rsid w:val="00CC1A01"/>
    <w:rsid w:val="00CC2728"/>
    <w:rsid w:val="00CC2903"/>
    <w:rsid w:val="00CC3378"/>
    <w:rsid w:val="00CC48BC"/>
    <w:rsid w:val="00CC6883"/>
    <w:rsid w:val="00CC7BAE"/>
    <w:rsid w:val="00CD02AB"/>
    <w:rsid w:val="00CD1FD2"/>
    <w:rsid w:val="00CD241D"/>
    <w:rsid w:val="00CD2915"/>
    <w:rsid w:val="00CD2A52"/>
    <w:rsid w:val="00CD31E2"/>
    <w:rsid w:val="00CD34FD"/>
    <w:rsid w:val="00CD5BBF"/>
    <w:rsid w:val="00CD63BE"/>
    <w:rsid w:val="00CD6A25"/>
    <w:rsid w:val="00CD6AE1"/>
    <w:rsid w:val="00CD78FE"/>
    <w:rsid w:val="00CE0BCA"/>
    <w:rsid w:val="00CE2794"/>
    <w:rsid w:val="00CE2836"/>
    <w:rsid w:val="00CE325A"/>
    <w:rsid w:val="00CE333C"/>
    <w:rsid w:val="00CE723A"/>
    <w:rsid w:val="00CF0034"/>
    <w:rsid w:val="00CF082F"/>
    <w:rsid w:val="00CF3A2A"/>
    <w:rsid w:val="00CF49BC"/>
    <w:rsid w:val="00CF4F8B"/>
    <w:rsid w:val="00CF4FAD"/>
    <w:rsid w:val="00CF4FD9"/>
    <w:rsid w:val="00CF5755"/>
    <w:rsid w:val="00D00295"/>
    <w:rsid w:val="00D004E0"/>
    <w:rsid w:val="00D01F99"/>
    <w:rsid w:val="00D02A37"/>
    <w:rsid w:val="00D03255"/>
    <w:rsid w:val="00D04034"/>
    <w:rsid w:val="00D063EE"/>
    <w:rsid w:val="00D06D39"/>
    <w:rsid w:val="00D0700C"/>
    <w:rsid w:val="00D10517"/>
    <w:rsid w:val="00D1286B"/>
    <w:rsid w:val="00D13AA3"/>
    <w:rsid w:val="00D14518"/>
    <w:rsid w:val="00D14765"/>
    <w:rsid w:val="00D14AFD"/>
    <w:rsid w:val="00D14C4E"/>
    <w:rsid w:val="00D1518C"/>
    <w:rsid w:val="00D155D3"/>
    <w:rsid w:val="00D16EF1"/>
    <w:rsid w:val="00D171B5"/>
    <w:rsid w:val="00D175F5"/>
    <w:rsid w:val="00D17625"/>
    <w:rsid w:val="00D20404"/>
    <w:rsid w:val="00D22107"/>
    <w:rsid w:val="00D22E19"/>
    <w:rsid w:val="00D22F28"/>
    <w:rsid w:val="00D25428"/>
    <w:rsid w:val="00D25430"/>
    <w:rsid w:val="00D27DC0"/>
    <w:rsid w:val="00D308D9"/>
    <w:rsid w:val="00D3175E"/>
    <w:rsid w:val="00D31963"/>
    <w:rsid w:val="00D335A9"/>
    <w:rsid w:val="00D33D0E"/>
    <w:rsid w:val="00D354CE"/>
    <w:rsid w:val="00D36D0C"/>
    <w:rsid w:val="00D40742"/>
    <w:rsid w:val="00D41286"/>
    <w:rsid w:val="00D417F6"/>
    <w:rsid w:val="00D44556"/>
    <w:rsid w:val="00D46460"/>
    <w:rsid w:val="00D506A7"/>
    <w:rsid w:val="00D55B19"/>
    <w:rsid w:val="00D55D55"/>
    <w:rsid w:val="00D60336"/>
    <w:rsid w:val="00D60F06"/>
    <w:rsid w:val="00D65056"/>
    <w:rsid w:val="00D65BD1"/>
    <w:rsid w:val="00D66D49"/>
    <w:rsid w:val="00D671C6"/>
    <w:rsid w:val="00D673D8"/>
    <w:rsid w:val="00D706D0"/>
    <w:rsid w:val="00D70C02"/>
    <w:rsid w:val="00D71316"/>
    <w:rsid w:val="00D717F4"/>
    <w:rsid w:val="00D71902"/>
    <w:rsid w:val="00D72552"/>
    <w:rsid w:val="00D73533"/>
    <w:rsid w:val="00D7482F"/>
    <w:rsid w:val="00D74BD8"/>
    <w:rsid w:val="00D75AD1"/>
    <w:rsid w:val="00D75BF4"/>
    <w:rsid w:val="00D76171"/>
    <w:rsid w:val="00D76ED4"/>
    <w:rsid w:val="00D80322"/>
    <w:rsid w:val="00D81669"/>
    <w:rsid w:val="00D8186D"/>
    <w:rsid w:val="00D831A0"/>
    <w:rsid w:val="00D839C0"/>
    <w:rsid w:val="00D84273"/>
    <w:rsid w:val="00D8475E"/>
    <w:rsid w:val="00D84F68"/>
    <w:rsid w:val="00D86443"/>
    <w:rsid w:val="00D865BB"/>
    <w:rsid w:val="00D86E36"/>
    <w:rsid w:val="00D9058B"/>
    <w:rsid w:val="00D90831"/>
    <w:rsid w:val="00D934FC"/>
    <w:rsid w:val="00D945C8"/>
    <w:rsid w:val="00D95563"/>
    <w:rsid w:val="00DA0E17"/>
    <w:rsid w:val="00DA265C"/>
    <w:rsid w:val="00DA278E"/>
    <w:rsid w:val="00DA2E6B"/>
    <w:rsid w:val="00DA34DF"/>
    <w:rsid w:val="00DA44DF"/>
    <w:rsid w:val="00DA5932"/>
    <w:rsid w:val="00DA59C6"/>
    <w:rsid w:val="00DA7539"/>
    <w:rsid w:val="00DA7A2D"/>
    <w:rsid w:val="00DB0D80"/>
    <w:rsid w:val="00DB12F7"/>
    <w:rsid w:val="00DB157D"/>
    <w:rsid w:val="00DB1594"/>
    <w:rsid w:val="00DB17D6"/>
    <w:rsid w:val="00DB1B96"/>
    <w:rsid w:val="00DB2C6E"/>
    <w:rsid w:val="00DB5221"/>
    <w:rsid w:val="00DB5322"/>
    <w:rsid w:val="00DB7706"/>
    <w:rsid w:val="00DB7961"/>
    <w:rsid w:val="00DB79B4"/>
    <w:rsid w:val="00DC1C09"/>
    <w:rsid w:val="00DC3E43"/>
    <w:rsid w:val="00DC3F97"/>
    <w:rsid w:val="00DC4E6F"/>
    <w:rsid w:val="00DD07BA"/>
    <w:rsid w:val="00DD0E64"/>
    <w:rsid w:val="00DD356E"/>
    <w:rsid w:val="00DD452F"/>
    <w:rsid w:val="00DD5C64"/>
    <w:rsid w:val="00DD6FC5"/>
    <w:rsid w:val="00DE0670"/>
    <w:rsid w:val="00DE2E6C"/>
    <w:rsid w:val="00DE313D"/>
    <w:rsid w:val="00DE36CF"/>
    <w:rsid w:val="00DE3C99"/>
    <w:rsid w:val="00DE5036"/>
    <w:rsid w:val="00DE5CE1"/>
    <w:rsid w:val="00DE6529"/>
    <w:rsid w:val="00DE6B59"/>
    <w:rsid w:val="00DE6C55"/>
    <w:rsid w:val="00DE7C8F"/>
    <w:rsid w:val="00DF2160"/>
    <w:rsid w:val="00DF2D13"/>
    <w:rsid w:val="00DF366C"/>
    <w:rsid w:val="00DF3D59"/>
    <w:rsid w:val="00DF4A4A"/>
    <w:rsid w:val="00DF6BFF"/>
    <w:rsid w:val="00DF7B89"/>
    <w:rsid w:val="00E00080"/>
    <w:rsid w:val="00E002FA"/>
    <w:rsid w:val="00E00782"/>
    <w:rsid w:val="00E00C6A"/>
    <w:rsid w:val="00E02AEA"/>
    <w:rsid w:val="00E044CB"/>
    <w:rsid w:val="00E05956"/>
    <w:rsid w:val="00E060B2"/>
    <w:rsid w:val="00E06998"/>
    <w:rsid w:val="00E06E52"/>
    <w:rsid w:val="00E07A12"/>
    <w:rsid w:val="00E07CDD"/>
    <w:rsid w:val="00E10EF6"/>
    <w:rsid w:val="00E114E0"/>
    <w:rsid w:val="00E12507"/>
    <w:rsid w:val="00E136BD"/>
    <w:rsid w:val="00E142A1"/>
    <w:rsid w:val="00E14A7D"/>
    <w:rsid w:val="00E15BCD"/>
    <w:rsid w:val="00E1775E"/>
    <w:rsid w:val="00E178DD"/>
    <w:rsid w:val="00E178EA"/>
    <w:rsid w:val="00E17C5B"/>
    <w:rsid w:val="00E2041D"/>
    <w:rsid w:val="00E210E8"/>
    <w:rsid w:val="00E21827"/>
    <w:rsid w:val="00E23750"/>
    <w:rsid w:val="00E26F5D"/>
    <w:rsid w:val="00E27C99"/>
    <w:rsid w:val="00E27F3D"/>
    <w:rsid w:val="00E3014F"/>
    <w:rsid w:val="00E32B2B"/>
    <w:rsid w:val="00E35F0F"/>
    <w:rsid w:val="00E3632B"/>
    <w:rsid w:val="00E37010"/>
    <w:rsid w:val="00E371C8"/>
    <w:rsid w:val="00E427DF"/>
    <w:rsid w:val="00E4442E"/>
    <w:rsid w:val="00E44B39"/>
    <w:rsid w:val="00E466EE"/>
    <w:rsid w:val="00E47CCE"/>
    <w:rsid w:val="00E47D19"/>
    <w:rsid w:val="00E50912"/>
    <w:rsid w:val="00E50BEE"/>
    <w:rsid w:val="00E51C64"/>
    <w:rsid w:val="00E552F7"/>
    <w:rsid w:val="00E55326"/>
    <w:rsid w:val="00E554B9"/>
    <w:rsid w:val="00E557DD"/>
    <w:rsid w:val="00E626C6"/>
    <w:rsid w:val="00E63E71"/>
    <w:rsid w:val="00E65156"/>
    <w:rsid w:val="00E652C9"/>
    <w:rsid w:val="00E65405"/>
    <w:rsid w:val="00E65444"/>
    <w:rsid w:val="00E66011"/>
    <w:rsid w:val="00E71498"/>
    <w:rsid w:val="00E7286D"/>
    <w:rsid w:val="00E73440"/>
    <w:rsid w:val="00E73911"/>
    <w:rsid w:val="00E73AEB"/>
    <w:rsid w:val="00E74FDB"/>
    <w:rsid w:val="00E7686D"/>
    <w:rsid w:val="00E76972"/>
    <w:rsid w:val="00E81335"/>
    <w:rsid w:val="00E8137A"/>
    <w:rsid w:val="00E85600"/>
    <w:rsid w:val="00E87852"/>
    <w:rsid w:val="00E91E76"/>
    <w:rsid w:val="00E9246E"/>
    <w:rsid w:val="00E96EC1"/>
    <w:rsid w:val="00E9772D"/>
    <w:rsid w:val="00EA0352"/>
    <w:rsid w:val="00EA3144"/>
    <w:rsid w:val="00EA5D21"/>
    <w:rsid w:val="00EA799A"/>
    <w:rsid w:val="00EB0491"/>
    <w:rsid w:val="00EB154A"/>
    <w:rsid w:val="00EB1E11"/>
    <w:rsid w:val="00EB2130"/>
    <w:rsid w:val="00EB2746"/>
    <w:rsid w:val="00EB3875"/>
    <w:rsid w:val="00EB3A96"/>
    <w:rsid w:val="00EB504B"/>
    <w:rsid w:val="00EB639F"/>
    <w:rsid w:val="00EC17C0"/>
    <w:rsid w:val="00EC1B9D"/>
    <w:rsid w:val="00EC3E2E"/>
    <w:rsid w:val="00EC44B8"/>
    <w:rsid w:val="00EC53E6"/>
    <w:rsid w:val="00EC6EE4"/>
    <w:rsid w:val="00ED1B48"/>
    <w:rsid w:val="00ED274F"/>
    <w:rsid w:val="00ED3F72"/>
    <w:rsid w:val="00ED4B07"/>
    <w:rsid w:val="00ED777A"/>
    <w:rsid w:val="00ED78FF"/>
    <w:rsid w:val="00EE1016"/>
    <w:rsid w:val="00EE14EB"/>
    <w:rsid w:val="00EE285A"/>
    <w:rsid w:val="00EE30B7"/>
    <w:rsid w:val="00EE348B"/>
    <w:rsid w:val="00EE3D0A"/>
    <w:rsid w:val="00EE4636"/>
    <w:rsid w:val="00EE50EF"/>
    <w:rsid w:val="00EE5D5C"/>
    <w:rsid w:val="00EE74B1"/>
    <w:rsid w:val="00EF08B7"/>
    <w:rsid w:val="00EF37F5"/>
    <w:rsid w:val="00EF7F5B"/>
    <w:rsid w:val="00F012CB"/>
    <w:rsid w:val="00F02BFC"/>
    <w:rsid w:val="00F03B7B"/>
    <w:rsid w:val="00F04143"/>
    <w:rsid w:val="00F10087"/>
    <w:rsid w:val="00F11547"/>
    <w:rsid w:val="00F11EB0"/>
    <w:rsid w:val="00F145B7"/>
    <w:rsid w:val="00F162C2"/>
    <w:rsid w:val="00F16379"/>
    <w:rsid w:val="00F16717"/>
    <w:rsid w:val="00F16942"/>
    <w:rsid w:val="00F17155"/>
    <w:rsid w:val="00F23B58"/>
    <w:rsid w:val="00F23C5F"/>
    <w:rsid w:val="00F23D15"/>
    <w:rsid w:val="00F25714"/>
    <w:rsid w:val="00F27D4F"/>
    <w:rsid w:val="00F3042E"/>
    <w:rsid w:val="00F30D59"/>
    <w:rsid w:val="00F316B3"/>
    <w:rsid w:val="00F31C8F"/>
    <w:rsid w:val="00F31D70"/>
    <w:rsid w:val="00F33029"/>
    <w:rsid w:val="00F334CE"/>
    <w:rsid w:val="00F33C74"/>
    <w:rsid w:val="00F349C0"/>
    <w:rsid w:val="00F36184"/>
    <w:rsid w:val="00F362B1"/>
    <w:rsid w:val="00F378EC"/>
    <w:rsid w:val="00F4064E"/>
    <w:rsid w:val="00F42151"/>
    <w:rsid w:val="00F42210"/>
    <w:rsid w:val="00F4240E"/>
    <w:rsid w:val="00F43130"/>
    <w:rsid w:val="00F4452D"/>
    <w:rsid w:val="00F455D0"/>
    <w:rsid w:val="00F466BB"/>
    <w:rsid w:val="00F46A97"/>
    <w:rsid w:val="00F46E9A"/>
    <w:rsid w:val="00F504BC"/>
    <w:rsid w:val="00F52544"/>
    <w:rsid w:val="00F52BB2"/>
    <w:rsid w:val="00F531A2"/>
    <w:rsid w:val="00F55CA0"/>
    <w:rsid w:val="00F57D2A"/>
    <w:rsid w:val="00F6038B"/>
    <w:rsid w:val="00F6069F"/>
    <w:rsid w:val="00F60932"/>
    <w:rsid w:val="00F619D0"/>
    <w:rsid w:val="00F619EA"/>
    <w:rsid w:val="00F61DE5"/>
    <w:rsid w:val="00F6266E"/>
    <w:rsid w:val="00F64041"/>
    <w:rsid w:val="00F64239"/>
    <w:rsid w:val="00F6442F"/>
    <w:rsid w:val="00F64A7F"/>
    <w:rsid w:val="00F66ACD"/>
    <w:rsid w:val="00F6786C"/>
    <w:rsid w:val="00F67A6B"/>
    <w:rsid w:val="00F701A1"/>
    <w:rsid w:val="00F71024"/>
    <w:rsid w:val="00F71289"/>
    <w:rsid w:val="00F72DEF"/>
    <w:rsid w:val="00F73566"/>
    <w:rsid w:val="00F73827"/>
    <w:rsid w:val="00F73D6D"/>
    <w:rsid w:val="00F74C03"/>
    <w:rsid w:val="00F74F8B"/>
    <w:rsid w:val="00F77216"/>
    <w:rsid w:val="00F77549"/>
    <w:rsid w:val="00F84641"/>
    <w:rsid w:val="00F8529F"/>
    <w:rsid w:val="00F860F3"/>
    <w:rsid w:val="00F861E2"/>
    <w:rsid w:val="00F8692D"/>
    <w:rsid w:val="00F87786"/>
    <w:rsid w:val="00F87E60"/>
    <w:rsid w:val="00F928D7"/>
    <w:rsid w:val="00F92DEF"/>
    <w:rsid w:val="00F935B8"/>
    <w:rsid w:val="00F97398"/>
    <w:rsid w:val="00FA1ADB"/>
    <w:rsid w:val="00FA217C"/>
    <w:rsid w:val="00FA2F7E"/>
    <w:rsid w:val="00FA503C"/>
    <w:rsid w:val="00FB068A"/>
    <w:rsid w:val="00FB1398"/>
    <w:rsid w:val="00FB178C"/>
    <w:rsid w:val="00FB2A90"/>
    <w:rsid w:val="00FB4195"/>
    <w:rsid w:val="00FB5298"/>
    <w:rsid w:val="00FB5A5D"/>
    <w:rsid w:val="00FB5B2F"/>
    <w:rsid w:val="00FB69B5"/>
    <w:rsid w:val="00FB6C28"/>
    <w:rsid w:val="00FB6FEA"/>
    <w:rsid w:val="00FB7B4A"/>
    <w:rsid w:val="00FC0B8A"/>
    <w:rsid w:val="00FC10D2"/>
    <w:rsid w:val="00FC45C1"/>
    <w:rsid w:val="00FC5954"/>
    <w:rsid w:val="00FC7379"/>
    <w:rsid w:val="00FC7A35"/>
    <w:rsid w:val="00FD0576"/>
    <w:rsid w:val="00FD07EC"/>
    <w:rsid w:val="00FD14B5"/>
    <w:rsid w:val="00FD20EF"/>
    <w:rsid w:val="00FD26F4"/>
    <w:rsid w:val="00FD4AE6"/>
    <w:rsid w:val="00FD5084"/>
    <w:rsid w:val="00FD5BA6"/>
    <w:rsid w:val="00FD640E"/>
    <w:rsid w:val="00FD6C1C"/>
    <w:rsid w:val="00FD7B4C"/>
    <w:rsid w:val="00FD7E1B"/>
    <w:rsid w:val="00FE033C"/>
    <w:rsid w:val="00FE0959"/>
    <w:rsid w:val="00FE15EE"/>
    <w:rsid w:val="00FE20ED"/>
    <w:rsid w:val="00FE2D7D"/>
    <w:rsid w:val="00FE45B9"/>
    <w:rsid w:val="00FE4E0F"/>
    <w:rsid w:val="00FE5ACD"/>
    <w:rsid w:val="00FE716C"/>
    <w:rsid w:val="00FE737B"/>
    <w:rsid w:val="00FE7847"/>
    <w:rsid w:val="00FF07CB"/>
    <w:rsid w:val="00FF4840"/>
    <w:rsid w:val="00FF613A"/>
    <w:rsid w:val="00FF6A4C"/>
    <w:rsid w:val="00FF7DA1"/>
    <w:rsid w:val="00FF7E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8F49EC-1F69-4B2F-806F-43267408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1215"/>
    <w:pPr>
      <w:suppressAutoHyphens/>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0D6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14940</Words>
  <Characters>85164</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Sindhu Chinnaiyan</dc:creator>
  <cp:keywords/>
  <dc:description/>
  <cp:lastModifiedBy>Vijay Kumar S.</cp:lastModifiedBy>
  <cp:revision>3</cp:revision>
  <dcterms:created xsi:type="dcterms:W3CDTF">2023-03-09T07:36:00Z</dcterms:created>
  <dcterms:modified xsi:type="dcterms:W3CDTF">2023-03-29T06:59:00Z</dcterms:modified>
</cp:coreProperties>
</file>