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CC4" w:rsidRPr="00C12793" w:rsidRDefault="00334B34" w:rsidP="0011626D">
      <w:pPr>
        <w:shd w:val="clear" w:color="auto" w:fill="FFFFFF"/>
        <w:rPr>
          <w:rFonts w:cstheme="minorHAnsi"/>
          <w:b/>
        </w:rPr>
      </w:pPr>
      <w:r>
        <w:rPr>
          <w:rFonts w:cstheme="minorHAnsi"/>
          <w:b/>
        </w:rPr>
        <w:t>Additional file 2: T</w:t>
      </w:r>
      <w:r w:rsidR="00315CC4" w:rsidRPr="00C12793">
        <w:rPr>
          <w:rFonts w:cstheme="minorHAnsi"/>
          <w:b/>
        </w:rPr>
        <w:t>able</w:t>
      </w:r>
      <w:r w:rsidR="0013685F">
        <w:rPr>
          <w:rFonts w:cstheme="minorHAnsi"/>
          <w:b/>
        </w:rPr>
        <w:t xml:space="preserve"> </w:t>
      </w:r>
      <w:r>
        <w:rPr>
          <w:rFonts w:cstheme="minorHAnsi"/>
          <w:b/>
        </w:rPr>
        <w:t>S</w:t>
      </w:r>
      <w:r w:rsidR="0013685F">
        <w:rPr>
          <w:rFonts w:cstheme="minorHAnsi"/>
          <w:b/>
        </w:rPr>
        <w:t>2</w:t>
      </w:r>
      <w:r w:rsidR="0036409A" w:rsidRPr="00C12793">
        <w:rPr>
          <w:rFonts w:cstheme="minorHAnsi"/>
          <w:b/>
        </w:rPr>
        <w:t>.</w:t>
      </w:r>
      <w:r w:rsidR="00315CC4" w:rsidRPr="00C12793">
        <w:rPr>
          <w:rFonts w:cstheme="minorHAnsi"/>
          <w:b/>
        </w:rPr>
        <w:t xml:space="preserve"> Excluded studies </w:t>
      </w:r>
      <w:r w:rsidR="0011626D">
        <w:rPr>
          <w:rFonts w:cstheme="minorHAnsi"/>
          <w:b/>
        </w:rPr>
        <w:t xml:space="preserve">reporting </w:t>
      </w:r>
      <w:r w:rsidR="0011626D" w:rsidRPr="00C12793">
        <w:rPr>
          <w:rFonts w:cstheme="minorHAnsi"/>
          <w:b/>
        </w:rPr>
        <w:t>malaria preval</w:t>
      </w:r>
      <w:bookmarkStart w:id="0" w:name="_GoBack"/>
      <w:bookmarkEnd w:id="0"/>
      <w:r w:rsidR="0011626D" w:rsidRPr="00C12793">
        <w:rPr>
          <w:rFonts w:cstheme="minorHAnsi"/>
          <w:b/>
        </w:rPr>
        <w:t xml:space="preserve">ence in Mauritania </w:t>
      </w:r>
      <w:r w:rsidR="00315CC4" w:rsidRPr="00C12793">
        <w:rPr>
          <w:rFonts w:cstheme="minorHAnsi"/>
          <w:b/>
        </w:rPr>
        <w:t xml:space="preserve">and reasons for </w:t>
      </w:r>
      <w:r w:rsidR="0011626D">
        <w:rPr>
          <w:rFonts w:cstheme="minorHAnsi"/>
          <w:b/>
        </w:rPr>
        <w:t xml:space="preserve">their </w:t>
      </w:r>
      <w:r w:rsidR="00315CC4" w:rsidRPr="00C12793">
        <w:rPr>
          <w:rFonts w:cstheme="minorHAnsi"/>
          <w:b/>
        </w:rPr>
        <w:t xml:space="preserve">exclusion </w:t>
      </w:r>
    </w:p>
    <w:tbl>
      <w:tblPr>
        <w:tblW w:w="10386" w:type="dxa"/>
        <w:tblInd w:w="-522" w:type="dxa"/>
        <w:tblLook w:val="04A0" w:firstRow="1" w:lastRow="0" w:firstColumn="1" w:lastColumn="0" w:noHBand="0" w:noVBand="1"/>
      </w:tblPr>
      <w:tblGrid>
        <w:gridCol w:w="939"/>
        <w:gridCol w:w="1563"/>
        <w:gridCol w:w="2848"/>
        <w:gridCol w:w="778"/>
        <w:gridCol w:w="1849"/>
        <w:gridCol w:w="2409"/>
      </w:tblGrid>
      <w:tr w:rsidR="00315CC4" w:rsidRPr="00C12793" w:rsidTr="00F9330E">
        <w:trPr>
          <w:trHeight w:val="31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B4BD0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S</w:t>
            </w:r>
            <w:r w:rsidR="00F15D07" w:rsidRPr="00C12793">
              <w:rPr>
                <w:rFonts w:eastAsia="Times New Roman" w:cstheme="minorHAnsi"/>
                <w:b/>
              </w:rPr>
              <w:t xml:space="preserve">tudy </w:t>
            </w:r>
            <w:r w:rsidR="00A8624B" w:rsidRPr="00C12793">
              <w:rPr>
                <w:rFonts w:eastAsia="Times New Roman" w:cstheme="minorHAnsi"/>
                <w:b/>
              </w:rPr>
              <w:t>number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8624B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Authors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8624B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Title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8624B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Year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8624B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Journal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315CC4" w:rsidP="00A8624B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C12793">
              <w:rPr>
                <w:rFonts w:eastAsia="Times New Roman" w:cstheme="minorHAnsi"/>
                <w:b/>
              </w:rPr>
              <w:t>Reason for exclusion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C12793" w:rsidP="00A8624B">
            <w:pPr>
              <w:spacing w:after="0" w:line="240" w:lineRule="auto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>Ba et al.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C12793" w:rsidP="00A8624B">
            <w:pPr>
              <w:spacing w:after="0" w:line="240" w:lineRule="auto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 xml:space="preserve">Epidemiology of </w:t>
            </w:r>
            <w:r w:rsidR="00446931">
              <w:rPr>
                <w:rFonts w:eastAsia="Times New Roman" w:cstheme="minorHAnsi"/>
              </w:rPr>
              <w:t>m</w:t>
            </w:r>
            <w:r w:rsidRPr="00C12793">
              <w:rPr>
                <w:rFonts w:eastAsia="Times New Roman" w:cstheme="minorHAnsi"/>
              </w:rPr>
              <w:t xml:space="preserve">alaria in the city of </w:t>
            </w:r>
            <w:proofErr w:type="spellStart"/>
            <w:r w:rsidRPr="00C12793">
              <w:rPr>
                <w:rFonts w:eastAsia="Times New Roman" w:cstheme="minorHAnsi"/>
              </w:rPr>
              <w:t>Kaedi</w:t>
            </w:r>
            <w:proofErr w:type="spellEnd"/>
            <w:r w:rsidRPr="00C12793">
              <w:rPr>
                <w:rFonts w:eastAsia="Times New Roman" w:cstheme="minorHAnsi"/>
              </w:rPr>
              <w:t xml:space="preserve"> (Mauritania, 2014)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C12793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>2018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C12793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C12793">
              <w:rPr>
                <w:rFonts w:eastAsia="Times New Roman" w:cstheme="minorHAnsi"/>
                <w:iCs/>
              </w:rPr>
              <w:t>Tunisie</w:t>
            </w:r>
            <w:proofErr w:type="spellEnd"/>
            <w:r w:rsidRPr="00C12793">
              <w:rPr>
                <w:rFonts w:eastAsia="Times New Roman" w:cstheme="minorHAnsi"/>
                <w:iCs/>
              </w:rPr>
              <w:t xml:space="preserve"> </w:t>
            </w:r>
            <w:proofErr w:type="spellStart"/>
            <w:r w:rsidRPr="00C12793">
              <w:rPr>
                <w:rFonts w:eastAsia="Times New Roman" w:cstheme="minorHAnsi"/>
                <w:iCs/>
              </w:rPr>
              <w:t>M</w:t>
            </w:r>
            <w:r w:rsidR="00446931">
              <w:rPr>
                <w:rFonts w:eastAsia="Times New Roman" w:cstheme="minorHAnsi"/>
                <w:iCs/>
              </w:rPr>
              <w:t>é</w:t>
            </w:r>
            <w:r w:rsidRPr="00C12793">
              <w:rPr>
                <w:rFonts w:eastAsia="Times New Roman" w:cstheme="minorHAnsi"/>
                <w:iCs/>
              </w:rPr>
              <w:t>dicale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662082" w:rsidP="00A8624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Malaria prevalence data </w:t>
            </w:r>
            <w:r w:rsidR="00446931">
              <w:rPr>
                <w:rFonts w:eastAsia="Times New Roman" w:cstheme="minorHAnsi"/>
              </w:rPr>
              <w:t>are</w:t>
            </w:r>
            <w:r>
              <w:rPr>
                <w:rFonts w:eastAsia="Times New Roman" w:cstheme="minorHAnsi"/>
              </w:rPr>
              <w:t xml:space="preserve"> the same as in </w:t>
            </w:r>
            <w:proofErr w:type="spellStart"/>
            <w:r>
              <w:rPr>
                <w:rFonts w:eastAsia="Times New Roman" w:cstheme="minorHAnsi"/>
              </w:rPr>
              <w:t>Gbalegba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r w:rsidRPr="00F77A75">
              <w:rPr>
                <w:rFonts w:eastAsia="Times New Roman" w:cstheme="minorHAnsi"/>
                <w:i/>
              </w:rPr>
              <w:t>et al</w:t>
            </w:r>
            <w:r w:rsidR="0016556C">
              <w:rPr>
                <w:rFonts w:eastAsia="Times New Roman" w:cstheme="minorHAnsi"/>
              </w:rPr>
              <w:t>. [26]</w:t>
            </w:r>
          </w:p>
        </w:tc>
      </w:tr>
      <w:tr w:rsidR="0011626D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Pr="00C12793" w:rsidRDefault="0011626D" w:rsidP="00C90730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cstheme="minorHAnsi"/>
                <w:shd w:val="clear" w:color="auto" w:fill="FFFFFF"/>
              </w:rPr>
              <w:t>Ba</w:t>
            </w:r>
            <w:r w:rsidRPr="00C12793">
              <w:rPr>
                <w:rFonts w:cstheme="minorHAnsi"/>
                <w:shd w:val="clear" w:color="auto" w:fill="FFFFFF"/>
              </w:rPr>
              <w:t xml:space="preserve"> et al.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Pr="00C12793" w:rsidRDefault="0011626D" w:rsidP="00C90730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</w:p>
          <w:p w:rsidR="0011626D" w:rsidRPr="00C12793" w:rsidRDefault="0011626D" w:rsidP="00C90730">
            <w:pPr>
              <w:spacing w:after="0" w:line="240" w:lineRule="auto"/>
              <w:rPr>
                <w:rFonts w:eastAsia="Times New Roman" w:cstheme="minorHAnsi"/>
              </w:rPr>
            </w:pPr>
            <w:r w:rsidRPr="00C12793">
              <w:rPr>
                <w:rFonts w:cstheme="minorHAnsi"/>
                <w:shd w:val="clear" w:color="auto" w:fill="FFFFFF"/>
              </w:rPr>
              <w:t xml:space="preserve">[Seasonal transmission of malaria in the Senegal River Valley: case study of the city of </w:t>
            </w:r>
            <w:proofErr w:type="spellStart"/>
            <w:r w:rsidRPr="00C12793">
              <w:rPr>
                <w:rFonts w:cstheme="minorHAnsi"/>
                <w:shd w:val="clear" w:color="auto" w:fill="FFFFFF"/>
              </w:rPr>
              <w:t>Kaedi-Mauritanie</w:t>
            </w:r>
            <w:proofErr w:type="spellEnd"/>
            <w:r w:rsidRPr="00C12793">
              <w:rPr>
                <w:rFonts w:cstheme="minorHAnsi"/>
                <w:shd w:val="clear" w:color="auto" w:fill="FFFFFF"/>
              </w:rPr>
              <w:t>]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Pr="00C12793" w:rsidRDefault="0011626D" w:rsidP="00C90730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>2019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Default="0011626D" w:rsidP="00C90730">
            <w:pPr>
              <w:spacing w:after="0" w:line="240" w:lineRule="auto"/>
              <w:rPr>
                <w:rFonts w:cstheme="minorHAnsi"/>
                <w:iCs/>
                <w:shd w:val="clear" w:color="auto" w:fill="FFFFFF"/>
              </w:rPr>
            </w:pPr>
          </w:p>
          <w:p w:rsidR="0011626D" w:rsidRPr="00C12793" w:rsidRDefault="0011626D" w:rsidP="00C90730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>
              <w:rPr>
                <w:rFonts w:cstheme="minorHAnsi"/>
                <w:iCs/>
                <w:shd w:val="clear" w:color="auto" w:fill="FFFFFF"/>
              </w:rPr>
              <w:t>Pan African Medical Journal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26D" w:rsidRPr="00C12793" w:rsidRDefault="0011626D" w:rsidP="00C90730">
            <w:pPr>
              <w:pStyle w:val="CommentTex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Malaria prevalence data is the same as in </w:t>
            </w:r>
            <w:proofErr w:type="spellStart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Gbalegba</w:t>
            </w:r>
            <w:proofErr w:type="spellEnd"/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F77A75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et al</w:t>
            </w:r>
            <w:r w:rsidR="0016556C">
              <w:rPr>
                <w:rFonts w:asciiTheme="minorHAnsi" w:eastAsia="Times New Roman" w:hAnsiTheme="minorHAnsi" w:cstheme="minorHAnsi"/>
                <w:sz w:val="22"/>
                <w:szCs w:val="22"/>
              </w:rPr>
              <w:t>. [26]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12793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C12793">
              <w:rPr>
                <w:rFonts w:eastAsia="Times New Roman" w:cstheme="minorHAnsi"/>
              </w:rPr>
              <w:t>Boushab</w:t>
            </w:r>
            <w:proofErr w:type="spellEnd"/>
            <w:r w:rsidR="00C7658D">
              <w:rPr>
                <w:rFonts w:eastAsia="Times New Roman" w:cstheme="minorHAnsi"/>
              </w:rPr>
              <w:t xml:space="preserve"> et al.</w:t>
            </w:r>
            <w:r w:rsidR="00315CC4" w:rsidRPr="00C1279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793" w:rsidRPr="00C12793" w:rsidRDefault="00C12793" w:rsidP="00C12793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315CC4" w:rsidRPr="00C12793" w:rsidRDefault="00C12793" w:rsidP="00C12793">
            <w:pPr>
              <w:spacing w:after="0" w:line="240" w:lineRule="auto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 xml:space="preserve">Clinical </w:t>
            </w:r>
            <w:r w:rsidR="00446931">
              <w:rPr>
                <w:rFonts w:eastAsia="Times New Roman" w:cstheme="minorHAnsi"/>
              </w:rPr>
              <w:t>f</w:t>
            </w:r>
            <w:r w:rsidRPr="00C12793">
              <w:rPr>
                <w:rFonts w:eastAsia="Times New Roman" w:cstheme="minorHAnsi"/>
              </w:rPr>
              <w:t xml:space="preserve">eatures and </w:t>
            </w:r>
            <w:r w:rsidR="00446931">
              <w:rPr>
                <w:rFonts w:eastAsia="Times New Roman" w:cstheme="minorHAnsi"/>
              </w:rPr>
              <w:t>m</w:t>
            </w:r>
            <w:r w:rsidRPr="00C12793">
              <w:rPr>
                <w:rFonts w:eastAsia="Times New Roman" w:cstheme="minorHAnsi"/>
              </w:rPr>
              <w:t xml:space="preserve">ortality </w:t>
            </w:r>
            <w:r w:rsidR="00446931">
              <w:rPr>
                <w:rFonts w:eastAsia="Times New Roman" w:cstheme="minorHAnsi"/>
              </w:rPr>
              <w:t>a</w:t>
            </w:r>
            <w:r w:rsidRPr="00C12793">
              <w:rPr>
                <w:rFonts w:eastAsia="Times New Roman" w:cstheme="minorHAnsi"/>
              </w:rPr>
              <w:t xml:space="preserve">ssociated with </w:t>
            </w:r>
            <w:r w:rsidR="00446931">
              <w:rPr>
                <w:rFonts w:eastAsia="Times New Roman" w:cstheme="minorHAnsi"/>
              </w:rPr>
              <w:t>s</w:t>
            </w:r>
            <w:r w:rsidRPr="00C12793">
              <w:rPr>
                <w:rFonts w:eastAsia="Times New Roman" w:cstheme="minorHAnsi"/>
              </w:rPr>
              <w:t xml:space="preserve">evere </w:t>
            </w:r>
            <w:r w:rsidR="00446931">
              <w:rPr>
                <w:rFonts w:eastAsia="Times New Roman" w:cstheme="minorHAnsi"/>
              </w:rPr>
              <w:t>m</w:t>
            </w:r>
            <w:r w:rsidRPr="00C12793">
              <w:rPr>
                <w:rFonts w:eastAsia="Times New Roman" w:cstheme="minorHAnsi"/>
              </w:rPr>
              <w:t xml:space="preserve">alaria in </w:t>
            </w:r>
            <w:r w:rsidR="00446931">
              <w:rPr>
                <w:rFonts w:eastAsia="Times New Roman" w:cstheme="minorHAnsi"/>
              </w:rPr>
              <w:t>a</w:t>
            </w:r>
            <w:r w:rsidRPr="00C12793">
              <w:rPr>
                <w:rFonts w:eastAsia="Times New Roman" w:cstheme="minorHAnsi"/>
              </w:rPr>
              <w:t xml:space="preserve">dults in </w:t>
            </w:r>
            <w:r w:rsidR="00446931">
              <w:rPr>
                <w:rFonts w:eastAsia="Times New Roman" w:cstheme="minorHAnsi"/>
              </w:rPr>
              <w:t>s</w:t>
            </w:r>
            <w:r w:rsidRPr="00C12793">
              <w:rPr>
                <w:rFonts w:eastAsia="Times New Roman" w:cstheme="minorHAnsi"/>
              </w:rPr>
              <w:t>outhern Mauritania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F1AF4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CF1AF4">
              <w:rPr>
                <w:rFonts w:eastAsia="Times New Roman" w:cstheme="minorHAnsi"/>
              </w:rPr>
              <w:t>202</w:t>
            </w: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12793" w:rsidP="00A8624B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 w:rsidRPr="00C12793">
              <w:rPr>
                <w:rFonts w:eastAsia="Times New Roman" w:cstheme="minorHAnsi"/>
              </w:rPr>
              <w:t xml:space="preserve">Tropical Medicine and </w:t>
            </w:r>
            <w:r w:rsidR="00521121">
              <w:rPr>
                <w:rFonts w:eastAsia="Times New Roman" w:cstheme="minorHAnsi"/>
              </w:rPr>
              <w:t xml:space="preserve">Infectious </w:t>
            </w:r>
            <w:r w:rsidR="00446931">
              <w:rPr>
                <w:rFonts w:eastAsia="Times New Roman" w:cstheme="minorHAnsi"/>
              </w:rPr>
              <w:t>D</w:t>
            </w:r>
            <w:r w:rsidR="00521121">
              <w:rPr>
                <w:rFonts w:eastAsia="Times New Roman" w:cstheme="minorHAnsi"/>
              </w:rPr>
              <w:t>iseases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DD40F4" w:rsidP="00A8624B">
            <w:pPr>
              <w:spacing w:after="0" w:line="240" w:lineRule="auto"/>
              <w:rPr>
                <w:rFonts w:eastAsia="Times New Roman" w:cstheme="minorHAnsi"/>
              </w:rPr>
            </w:pPr>
            <w:r w:rsidRPr="00DD40F4">
              <w:rPr>
                <w:rFonts w:eastAsia="Times New Roman" w:cstheme="minorHAnsi"/>
                <w:i/>
                <w:iCs/>
              </w:rPr>
              <w:t>P. falciparum</w:t>
            </w:r>
            <w:r>
              <w:rPr>
                <w:rFonts w:eastAsia="Times New Roman" w:cstheme="minorHAnsi"/>
              </w:rPr>
              <w:t xml:space="preserve"> </w:t>
            </w:r>
            <w:r w:rsidR="00F9330E">
              <w:rPr>
                <w:rFonts w:eastAsia="Times New Roman" w:cstheme="minorHAnsi"/>
              </w:rPr>
              <w:t xml:space="preserve">malaria </w:t>
            </w:r>
            <w:r>
              <w:rPr>
                <w:rFonts w:eastAsia="Times New Roman" w:cstheme="minorHAnsi"/>
              </w:rPr>
              <w:t xml:space="preserve">severity 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Default="00315CC4" w:rsidP="00A8624B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96729C" w:rsidRPr="00C12793" w:rsidRDefault="0013685F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Eberl</w:t>
            </w:r>
            <w:proofErr w:type="spellEnd"/>
            <w:r w:rsidR="0096729C">
              <w:rPr>
                <w:rFonts w:eastAsia="Times New Roman" w:cstheme="minorHAnsi"/>
              </w:rPr>
              <w:t xml:space="preserve"> et al</w:t>
            </w:r>
            <w:r w:rsidR="00A66D7E">
              <w:rPr>
                <w:rFonts w:eastAsia="Times New Roman" w:cstheme="minorHAnsi"/>
              </w:rPr>
              <w:t>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29C" w:rsidRPr="0096729C" w:rsidRDefault="0096729C" w:rsidP="0096729C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315CC4" w:rsidRPr="00C12793" w:rsidRDefault="0096729C" w:rsidP="0096729C">
            <w:pPr>
              <w:spacing w:after="0" w:line="240" w:lineRule="auto"/>
              <w:rPr>
                <w:rFonts w:eastAsia="Times New Roman" w:cstheme="minorHAnsi"/>
              </w:rPr>
            </w:pPr>
            <w:r w:rsidRPr="0096729C">
              <w:rPr>
                <w:rFonts w:eastAsia="Times New Roman" w:cstheme="minorHAnsi"/>
              </w:rPr>
              <w:t xml:space="preserve">Prevalence of polymorphisms in the </w:t>
            </w:r>
            <w:proofErr w:type="spellStart"/>
            <w:r w:rsidRPr="0096729C">
              <w:rPr>
                <w:rFonts w:eastAsia="Times New Roman" w:cstheme="minorHAnsi"/>
              </w:rPr>
              <w:t>dihydrofolate</w:t>
            </w:r>
            <w:proofErr w:type="spellEnd"/>
            <w:r w:rsidRPr="0096729C">
              <w:rPr>
                <w:rFonts w:eastAsia="Times New Roman" w:cstheme="minorHAnsi"/>
              </w:rPr>
              <w:t xml:space="preserve"> reductase and </w:t>
            </w:r>
            <w:proofErr w:type="spellStart"/>
            <w:r w:rsidRPr="0096729C">
              <w:rPr>
                <w:rFonts w:eastAsia="Times New Roman" w:cstheme="minorHAnsi"/>
              </w:rPr>
              <w:t>dihydropteroate</w:t>
            </w:r>
            <w:proofErr w:type="spellEnd"/>
            <w:r w:rsidRPr="0096729C">
              <w:rPr>
                <w:rFonts w:eastAsia="Times New Roman" w:cstheme="minorHAnsi"/>
              </w:rPr>
              <w:t xml:space="preserve"> </w:t>
            </w:r>
            <w:proofErr w:type="spellStart"/>
            <w:r w:rsidRPr="0096729C">
              <w:rPr>
                <w:rFonts w:eastAsia="Times New Roman" w:cstheme="minorHAnsi"/>
              </w:rPr>
              <w:t>synthetase</w:t>
            </w:r>
            <w:proofErr w:type="spellEnd"/>
            <w:r w:rsidRPr="0096729C">
              <w:rPr>
                <w:rFonts w:eastAsia="Times New Roman" w:cstheme="minorHAnsi"/>
              </w:rPr>
              <w:t xml:space="preserve"> genes of </w:t>
            </w:r>
            <w:r w:rsidRPr="0011626D">
              <w:rPr>
                <w:rFonts w:eastAsia="Times New Roman" w:cstheme="minorHAnsi"/>
                <w:i/>
                <w:iCs/>
              </w:rPr>
              <w:t>Plasmodium falciparum</w:t>
            </w:r>
            <w:r w:rsidRPr="0096729C">
              <w:rPr>
                <w:rFonts w:eastAsia="Times New Roman" w:cstheme="minorHAnsi"/>
              </w:rPr>
              <w:t xml:space="preserve"> isolates from southern Mauritania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96729C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96729C" w:rsidP="00A8624B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</w:rPr>
              <w:t>Tropical Medicine and International Health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F9330E" w:rsidP="00F9330E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Weakness of the methodology with regard to the purpose of the present meta-analysis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A66D7E" w:rsidP="00A8624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Jordan et al. </w:t>
            </w:r>
            <w:r w:rsidR="00315CC4" w:rsidRPr="00C1279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7E" w:rsidRPr="00A66D7E" w:rsidRDefault="00A66D7E" w:rsidP="00A66D7E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315CC4" w:rsidRPr="00C12793" w:rsidRDefault="00A66D7E" w:rsidP="00A66D7E">
            <w:pPr>
              <w:spacing w:after="0" w:line="240" w:lineRule="auto"/>
              <w:rPr>
                <w:rFonts w:eastAsia="Times New Roman" w:cstheme="minorHAnsi"/>
              </w:rPr>
            </w:pPr>
            <w:r w:rsidRPr="00A66D7E">
              <w:rPr>
                <w:rFonts w:eastAsia="Times New Roman" w:cstheme="minorHAnsi"/>
              </w:rPr>
              <w:t xml:space="preserve">Population structure of </w:t>
            </w:r>
            <w:r w:rsidRPr="0011626D">
              <w:rPr>
                <w:rFonts w:eastAsia="Times New Roman" w:cstheme="minorHAnsi"/>
                <w:i/>
                <w:iCs/>
              </w:rPr>
              <w:t>Plasmodium falciparum</w:t>
            </w:r>
            <w:r w:rsidRPr="00A66D7E">
              <w:rPr>
                <w:rFonts w:eastAsia="Times New Roman" w:cstheme="minorHAnsi"/>
              </w:rPr>
              <w:t xml:space="preserve"> isolates during an epidemic in southern Mauritania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A66D7E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A66D7E" w:rsidP="00A8624B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</w:rPr>
              <w:t>Tropical Medicine and International Health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F9330E" w:rsidP="00F9330E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 xml:space="preserve">Weakness of the methodology with regard to the purpose of the present meta-analysis </w:t>
            </w:r>
          </w:p>
        </w:tc>
      </w:tr>
      <w:tr w:rsidR="00A66D7E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Default="00A66D7E" w:rsidP="00A8624B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A66D7E" w:rsidRDefault="00A66D7E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Wurtz</w:t>
            </w:r>
            <w:proofErr w:type="spellEnd"/>
            <w:r>
              <w:rPr>
                <w:rFonts w:eastAsia="Times New Roman" w:cstheme="minorHAnsi"/>
              </w:rPr>
              <w:t xml:space="preserve"> et al.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Pr="00A66D7E" w:rsidRDefault="00A66D7E" w:rsidP="00A66D7E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A66D7E" w:rsidRPr="00A66D7E" w:rsidRDefault="00A66D7E" w:rsidP="00A66D7E">
            <w:pPr>
              <w:spacing w:after="0" w:line="240" w:lineRule="auto"/>
              <w:rPr>
                <w:rFonts w:eastAsia="Times New Roman" w:cstheme="minorHAnsi"/>
              </w:rPr>
            </w:pPr>
            <w:r w:rsidRPr="00A66D7E">
              <w:rPr>
                <w:rFonts w:eastAsia="Times New Roman" w:cstheme="minorHAnsi"/>
              </w:rPr>
              <w:t>Vivax malaria in Mauritania includes infection of a Duffy-negative individual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Default="00A66D7E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Default="00A66D7E" w:rsidP="00A8624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Malaria Journal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7E" w:rsidRPr="0096729C" w:rsidRDefault="00A66D7E" w:rsidP="005F71BE">
            <w:pPr>
              <w:spacing w:after="0" w:line="240" w:lineRule="auto"/>
              <w:rPr>
                <w:rFonts w:cstheme="minorHAnsi"/>
              </w:rPr>
            </w:pPr>
            <w:r w:rsidRPr="00C12793">
              <w:rPr>
                <w:rFonts w:eastAsia="Times New Roman" w:cstheme="minorHAnsi"/>
              </w:rPr>
              <w:t xml:space="preserve">Malaria prevalence data is the same </w:t>
            </w:r>
            <w:r w:rsidR="005F71BE">
              <w:rPr>
                <w:rFonts w:eastAsia="Times New Roman" w:cstheme="minorHAnsi"/>
              </w:rPr>
              <w:t xml:space="preserve">as in </w:t>
            </w:r>
            <w:r w:rsidRPr="00C12793"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Lekweiry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r w:rsidRPr="00F77A75">
              <w:rPr>
                <w:rFonts w:eastAsia="Times New Roman" w:cstheme="minorHAnsi"/>
                <w:i/>
              </w:rPr>
              <w:t>et al</w:t>
            </w:r>
            <w:r>
              <w:rPr>
                <w:rFonts w:eastAsia="Times New Roman" w:cstheme="minorHAnsi"/>
              </w:rPr>
              <w:t>.</w:t>
            </w:r>
            <w:r w:rsidR="00F9330E">
              <w:rPr>
                <w:rFonts w:eastAsia="Times New Roman" w:cstheme="minorHAnsi"/>
              </w:rPr>
              <w:t xml:space="preserve"> [19]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21121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Lekweiry</w:t>
            </w:r>
            <w:proofErr w:type="spellEnd"/>
            <w:r>
              <w:rPr>
                <w:rFonts w:eastAsia="Times New Roman" w:cstheme="minorHAnsi"/>
              </w:rPr>
              <w:t xml:space="preserve"> et al.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58D" w:rsidRPr="00C7658D" w:rsidRDefault="00C7658D" w:rsidP="00C7658D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521121" w:rsidRPr="00521121" w:rsidRDefault="00C7658D" w:rsidP="00C7658D">
            <w:pPr>
              <w:spacing w:after="0" w:line="240" w:lineRule="auto"/>
              <w:rPr>
                <w:rFonts w:eastAsia="Times New Roman" w:cstheme="minorHAnsi"/>
              </w:rPr>
            </w:pPr>
            <w:r w:rsidRPr="00C7658D">
              <w:rPr>
                <w:rFonts w:eastAsia="Times New Roman" w:cstheme="minorHAnsi"/>
              </w:rPr>
              <w:t xml:space="preserve">Molecular surveillance of drug-resistant </w:t>
            </w:r>
            <w:r w:rsidRPr="0011626D">
              <w:rPr>
                <w:rFonts w:eastAsia="Times New Roman" w:cstheme="minorHAnsi"/>
                <w:i/>
                <w:iCs/>
              </w:rPr>
              <w:t>Plasmodium vivax</w:t>
            </w:r>
            <w:r w:rsidRPr="00C7658D">
              <w:rPr>
                <w:rFonts w:eastAsia="Times New Roman" w:cstheme="minorHAnsi"/>
              </w:rPr>
              <w:t xml:space="preserve"> using </w:t>
            </w:r>
            <w:proofErr w:type="spellStart"/>
            <w:r w:rsidRPr="00C7658D">
              <w:rPr>
                <w:rFonts w:eastAsia="Times New Roman" w:cstheme="minorHAnsi"/>
              </w:rPr>
              <w:t>pvdhfr</w:t>
            </w:r>
            <w:proofErr w:type="spellEnd"/>
            <w:r w:rsidRPr="00C7658D">
              <w:rPr>
                <w:rFonts w:eastAsia="Times New Roman" w:cstheme="minorHAnsi"/>
              </w:rPr>
              <w:t xml:space="preserve">, </w:t>
            </w:r>
            <w:proofErr w:type="spellStart"/>
            <w:r w:rsidRPr="00C7658D">
              <w:rPr>
                <w:rFonts w:eastAsia="Times New Roman" w:cstheme="minorHAnsi"/>
              </w:rPr>
              <w:t>pvdhps</w:t>
            </w:r>
            <w:proofErr w:type="spellEnd"/>
            <w:r w:rsidRPr="00C7658D">
              <w:rPr>
                <w:rFonts w:eastAsia="Times New Roman" w:cstheme="minorHAnsi"/>
              </w:rPr>
              <w:t xml:space="preserve"> and pvmdr1 markers in Nouakchott, Mauritania</w:t>
            </w:r>
          </w:p>
          <w:p w:rsidR="00315CC4" w:rsidRPr="00C12793" w:rsidRDefault="00315CC4" w:rsidP="0052112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C7658D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>Journal of Antimicrobial Chemotherapy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521121" w:rsidP="00F9330E">
            <w:pPr>
              <w:spacing w:after="0" w:line="240" w:lineRule="auto"/>
              <w:rPr>
                <w:rFonts w:eastAsia="Times New Roman" w:cstheme="minorHAnsi"/>
              </w:rPr>
            </w:pPr>
            <w:r w:rsidRPr="00C12793">
              <w:rPr>
                <w:rFonts w:eastAsia="Times New Roman" w:cstheme="minorHAnsi"/>
              </w:rPr>
              <w:t xml:space="preserve">Malaria prevalence data is the same </w:t>
            </w:r>
            <w:r>
              <w:rPr>
                <w:rFonts w:eastAsia="Times New Roman" w:cstheme="minorHAnsi"/>
              </w:rPr>
              <w:t xml:space="preserve">as in </w:t>
            </w:r>
            <w:proofErr w:type="spellStart"/>
            <w:r>
              <w:rPr>
                <w:rFonts w:eastAsia="Times New Roman" w:cstheme="minorHAnsi"/>
              </w:rPr>
              <w:t>Lekweiry</w:t>
            </w:r>
            <w:proofErr w:type="spellEnd"/>
            <w:r w:rsidR="00F9330E">
              <w:rPr>
                <w:rFonts w:eastAsia="Times New Roman" w:cstheme="minorHAnsi"/>
              </w:rPr>
              <w:t xml:space="preserve"> </w:t>
            </w:r>
            <w:r w:rsidR="00F9330E" w:rsidRPr="00F77A75">
              <w:rPr>
                <w:rFonts w:eastAsia="Times New Roman" w:cstheme="minorHAnsi"/>
                <w:i/>
              </w:rPr>
              <w:t>et al</w:t>
            </w:r>
            <w:r w:rsidR="00F9330E">
              <w:rPr>
                <w:rFonts w:eastAsia="Times New Roman" w:cstheme="minorHAnsi"/>
              </w:rPr>
              <w:t xml:space="preserve">. [19] </w:t>
            </w:r>
            <w:r>
              <w:rPr>
                <w:rFonts w:eastAsia="Times New Roman" w:cstheme="minorHAnsi"/>
              </w:rPr>
              <w:t xml:space="preserve">and </w:t>
            </w:r>
            <w:proofErr w:type="spellStart"/>
            <w:r>
              <w:rPr>
                <w:rFonts w:eastAsia="Times New Roman" w:cstheme="minorHAnsi"/>
              </w:rPr>
              <w:t>Lekweiry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r w:rsidRPr="00F77A75">
              <w:rPr>
                <w:rFonts w:eastAsia="Times New Roman" w:cstheme="minorHAnsi"/>
                <w:i/>
              </w:rPr>
              <w:t>et al</w:t>
            </w:r>
            <w:r>
              <w:rPr>
                <w:rFonts w:eastAsia="Times New Roman" w:cstheme="minorHAnsi"/>
              </w:rPr>
              <w:t xml:space="preserve">. </w:t>
            </w:r>
            <w:r w:rsidR="00F9330E">
              <w:rPr>
                <w:rFonts w:eastAsia="Times New Roman" w:cstheme="minorHAnsi"/>
              </w:rPr>
              <w:t>[</w:t>
            </w:r>
            <w:r>
              <w:rPr>
                <w:rFonts w:eastAsia="Times New Roman" w:cstheme="minorHAnsi"/>
              </w:rPr>
              <w:t>20</w:t>
            </w:r>
            <w:r w:rsidR="00F9330E">
              <w:rPr>
                <w:rFonts w:eastAsia="Times New Roman" w:cstheme="minorHAnsi"/>
              </w:rPr>
              <w:t>]</w:t>
            </w:r>
          </w:p>
        </w:tc>
      </w:tr>
      <w:tr w:rsidR="00315CC4" w:rsidRPr="00C12793" w:rsidTr="00F9330E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5B2D0F" w:rsidP="00AB4BD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A8624B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Lekweiry</w:t>
            </w:r>
            <w:proofErr w:type="spellEnd"/>
            <w:r>
              <w:rPr>
                <w:rFonts w:eastAsia="Times New Roman" w:cstheme="minorHAnsi"/>
              </w:rPr>
              <w:t xml:space="preserve"> et al.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A8624B">
            <w:pPr>
              <w:spacing w:after="0" w:line="240" w:lineRule="auto"/>
              <w:rPr>
                <w:rFonts w:eastAsia="Times New Roman" w:cstheme="minorHAnsi"/>
              </w:rPr>
            </w:pPr>
            <w:r w:rsidRPr="00521121">
              <w:rPr>
                <w:rFonts w:eastAsia="Times New Roman" w:cstheme="minorHAnsi"/>
              </w:rPr>
              <w:t>Malaria in Mauritania: retrospective and prospective overview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A8624B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CC4" w:rsidRPr="00C12793" w:rsidRDefault="00C7658D" w:rsidP="00A8624B">
            <w:pPr>
              <w:spacing w:after="0" w:line="240" w:lineRule="auto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>Malaria Journal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CC4" w:rsidRPr="00C12793" w:rsidRDefault="00F9161E" w:rsidP="00F9161E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 literature</w:t>
            </w:r>
            <w:r w:rsidR="00C7658D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overview</w:t>
            </w:r>
          </w:p>
        </w:tc>
      </w:tr>
    </w:tbl>
    <w:p w:rsidR="00BF2ED1" w:rsidRPr="00C12793" w:rsidRDefault="00BF2ED1">
      <w:pPr>
        <w:rPr>
          <w:rFonts w:cstheme="minorHAnsi"/>
        </w:rPr>
      </w:pPr>
    </w:p>
    <w:sectPr w:rsidR="00BF2ED1" w:rsidRPr="00C12793" w:rsidSect="00334B3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B5C" w:rsidRDefault="00DA5B5C">
      <w:pPr>
        <w:spacing w:after="0" w:line="240" w:lineRule="auto"/>
      </w:pPr>
      <w:r>
        <w:separator/>
      </w:r>
    </w:p>
  </w:endnote>
  <w:endnote w:type="continuationSeparator" w:id="0">
    <w:p w:rsidR="00DA5B5C" w:rsidRDefault="00DA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24B" w:rsidRDefault="00340B00">
    <w:pPr>
      <w:pStyle w:val="Footer"/>
      <w:jc w:val="right"/>
    </w:pPr>
    <w:r>
      <w:fldChar w:fldCharType="begin"/>
    </w:r>
    <w:r w:rsidR="00A8624B">
      <w:instrText xml:space="preserve"> PAGE   \* MERGEFORMAT </w:instrText>
    </w:r>
    <w:r>
      <w:fldChar w:fldCharType="separate"/>
    </w:r>
    <w:r w:rsidR="00334B34">
      <w:rPr>
        <w:noProof/>
      </w:rPr>
      <w:t>1</w:t>
    </w:r>
    <w:r>
      <w:rPr>
        <w:noProof/>
      </w:rPr>
      <w:fldChar w:fldCharType="end"/>
    </w:r>
  </w:p>
  <w:p w:rsidR="00A8624B" w:rsidRDefault="00A8624B">
    <w:pPr>
      <w:pStyle w:val="Footer"/>
    </w:pPr>
  </w:p>
  <w:p w:rsidR="00A8624B" w:rsidRDefault="00A862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B5C" w:rsidRDefault="00DA5B5C">
      <w:pPr>
        <w:spacing w:after="0" w:line="240" w:lineRule="auto"/>
      </w:pPr>
      <w:r>
        <w:separator/>
      </w:r>
    </w:p>
  </w:footnote>
  <w:footnote w:type="continuationSeparator" w:id="0">
    <w:p w:rsidR="00DA5B5C" w:rsidRDefault="00DA5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C4"/>
    <w:rsid w:val="000000E5"/>
    <w:rsid w:val="00032FBF"/>
    <w:rsid w:val="0011626D"/>
    <w:rsid w:val="0013685F"/>
    <w:rsid w:val="0016556C"/>
    <w:rsid w:val="0026661E"/>
    <w:rsid w:val="00315CC4"/>
    <w:rsid w:val="00334B34"/>
    <w:rsid w:val="00340B00"/>
    <w:rsid w:val="0036409A"/>
    <w:rsid w:val="003C219F"/>
    <w:rsid w:val="00446931"/>
    <w:rsid w:val="00462837"/>
    <w:rsid w:val="00521121"/>
    <w:rsid w:val="005B2D0F"/>
    <w:rsid w:val="005F71BE"/>
    <w:rsid w:val="00636656"/>
    <w:rsid w:val="006578E1"/>
    <w:rsid w:val="00662082"/>
    <w:rsid w:val="006B478A"/>
    <w:rsid w:val="0096362B"/>
    <w:rsid w:val="0096729C"/>
    <w:rsid w:val="00A66D7E"/>
    <w:rsid w:val="00A8624B"/>
    <w:rsid w:val="00AB4BD0"/>
    <w:rsid w:val="00BF2ED1"/>
    <w:rsid w:val="00C12793"/>
    <w:rsid w:val="00C7658D"/>
    <w:rsid w:val="00C83C96"/>
    <w:rsid w:val="00CC2353"/>
    <w:rsid w:val="00CF1AF4"/>
    <w:rsid w:val="00D40BAD"/>
    <w:rsid w:val="00D85D91"/>
    <w:rsid w:val="00DA5B5C"/>
    <w:rsid w:val="00DD40F4"/>
    <w:rsid w:val="00E80A13"/>
    <w:rsid w:val="00EA3362"/>
    <w:rsid w:val="00F04ABB"/>
    <w:rsid w:val="00F15D07"/>
    <w:rsid w:val="00F77A75"/>
    <w:rsid w:val="00F9161E"/>
    <w:rsid w:val="00F9330E"/>
    <w:rsid w:val="00FC40E4"/>
    <w:rsid w:val="00FE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6B37DC-F03B-4EEA-A14B-2272BF23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B00"/>
  </w:style>
  <w:style w:type="paragraph" w:styleId="Heading1">
    <w:name w:val="heading 1"/>
    <w:basedOn w:val="Normal"/>
    <w:next w:val="Normal"/>
    <w:link w:val="Heading1Char"/>
    <w:uiPriority w:val="9"/>
    <w:qFormat/>
    <w:rsid w:val="00315CC4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CC4"/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315CC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15CC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15CC4"/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15CC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C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 Ketema</dc:creator>
  <cp:keywords/>
  <dc:description/>
  <cp:lastModifiedBy>Indhumathi</cp:lastModifiedBy>
  <cp:revision>5</cp:revision>
  <dcterms:created xsi:type="dcterms:W3CDTF">2023-04-14T10:36:00Z</dcterms:created>
  <dcterms:modified xsi:type="dcterms:W3CDTF">2023-04-22T04:46:00Z</dcterms:modified>
</cp:coreProperties>
</file>