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4A3" w:rsidRDefault="00917F82">
      <w:pPr>
        <w:spacing w:line="36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Additional </w:t>
      </w:r>
      <w:r>
        <w:rPr>
          <w:rFonts w:ascii="Times New Roman" w:hAnsi="Times New Roman" w:cs="Times New Roman" w:hint="eastAsia"/>
          <w:b/>
          <w:bCs/>
        </w:rPr>
        <w:t xml:space="preserve">file </w:t>
      </w:r>
      <w:r>
        <w:rPr>
          <w:rFonts w:ascii="Times New Roman" w:hAnsi="Times New Roman" w:cs="Times New Roman" w:hint="eastAsia"/>
          <w:b/>
          <w:bCs/>
        </w:rPr>
        <w:t>4</w:t>
      </w:r>
    </w:p>
    <w:p w:rsidR="008264A3" w:rsidRDefault="00917F82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Electrophoresis of PCR amplification products of </w:t>
      </w:r>
      <w:r>
        <w:rPr>
          <w:rFonts w:ascii="Times New Roman" w:hAnsi="Times New Roman" w:cs="Times New Roman"/>
          <w:b/>
          <w:bCs/>
          <w:i/>
          <w:iCs/>
        </w:rPr>
        <w:t>pvmdr1</w:t>
      </w:r>
      <w:r>
        <w:rPr>
          <w:rFonts w:ascii="Times New Roman" w:hAnsi="Times New Roman" w:cs="Times New Roman"/>
          <w:b/>
          <w:bCs/>
        </w:rPr>
        <w:t xml:space="preserve"> gene in </w:t>
      </w:r>
      <w:r>
        <w:rPr>
          <w:rFonts w:ascii="Times New Roman" w:hAnsi="Times New Roman" w:cs="Times New Roman"/>
          <w:b/>
          <w:bCs/>
          <w:i/>
          <w:iCs/>
        </w:rPr>
        <w:t xml:space="preserve">P. vivax </w:t>
      </w:r>
      <w:r>
        <w:rPr>
          <w:rFonts w:ascii="Times New Roman" w:hAnsi="Times New Roman" w:cs="Times New Roman"/>
          <w:b/>
          <w:bCs/>
        </w:rPr>
        <w:t>from vivax malaria cases in Yunnan Province</w:t>
      </w:r>
    </w:p>
    <w:p w:rsidR="008264A3" w:rsidRDefault="008264A3"/>
    <w:p w:rsidR="008264A3" w:rsidRDefault="00917F82"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405120" cy="3256280"/>
                <wp:effectExtent l="0" t="0" r="24130" b="2032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5120" cy="325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8264A3" w:rsidRDefault="00917F82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5002530" cy="1371600"/>
                                  <wp:effectExtent l="0" t="0" r="0" b="0"/>
                                  <wp:docPr id="3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437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04068" cy="13719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264A3" w:rsidRDefault="008264A3"/>
                          <w:p w:rsidR="008264A3" w:rsidRDefault="00917F82">
                            <w:pPr>
                              <w:rPr>
                                <w:rFonts w:ascii="Times New Roman" w:hAnsi="Times New Roman"/>
                                <w:bCs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Cs w:val="21"/>
                              </w:rPr>
                              <w:t>Fig.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Cs w:val="21"/>
                              </w:rPr>
                              <w:t xml:space="preserve"> S1 Electrophoresis of PCR amplification products of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Cs w:val="21"/>
                              </w:rPr>
                              <w:t>pvmdr1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Cs w:val="21"/>
                              </w:rPr>
                              <w:t xml:space="preserve"> gene in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Cs w:val="21"/>
                              </w:rPr>
                              <w:t>P. vivax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Cs w:val="21"/>
                              </w:rPr>
                              <w:t xml:space="preserve"> strains collected from vivax malaria cases reported by Yunnan Province 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Cs w:val="21"/>
                              </w:rPr>
                              <w:t>(1) M: DNA marker; (2) 1, 6, 11, 16, 20: Blank control of the first round PCR; 2, 7, 12, 17, 21 : Blank control of the second round PCR; 3-5: Amplification products of second round PC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Cs w:val="21"/>
                              </w:rPr>
                              <w:t>R for fragment F1; 8-10: Amplification products of second round PCR for fragment F2; 13-15: Amplification products of second round PCR for fragment F3; 18-19: Amplification products of second round PCR for fragment F4; 22-23: Amplification products of seco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Cs w:val="21"/>
                              </w:rPr>
                              <w:t>nd round PCR for fragment F5.</w:t>
                            </w:r>
                          </w:p>
                          <w:p w:rsidR="008264A3" w:rsidRDefault="008264A3">
                            <w:pPr>
                              <w:rPr>
                                <w:rFonts w:ascii="等线" w:hAnsi="等线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2" o:spid="_x0000_s1026" o:spt="202" type="#_x0000_t202" style="position:absolute;left:0pt;margin-top:0.9pt;height:256.4pt;width:425.6pt;mso-position-horizontal:left;mso-position-horizontal-relative:margin;z-index:251659264;mso-width-relative:page;mso-height-relative:page;" fillcolor="#FFFFFF" filled="t" stroked="t" coordsize="21600,21600" o:gfxdata="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MRqGk1gAAAAYBAAAPAAAAAAAAAAEAIAAAACIAAABk&#10;cnMvZG93bnJldi54bWxQSwECFAAUAAAACACHTuJAYDncWkECAACI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ascii="Times New Roman" w:hAnsi="Times New Roman" w:eastAsia="Times New Roman"/>
                          <w:kern w:val="0"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>
                            <wp:extent cx="5002530" cy="1371600"/>
                            <wp:effectExtent l="0" t="0" r="0" b="0"/>
                            <wp:docPr id="3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437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04068" cy="13719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/>
                    <w:p>
                      <w:pPr>
                        <w:rPr>
                          <w:rFonts w:ascii="Times New Roman" w:hAnsi="Times New Roman"/>
                          <w:bCs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Cs w:val="21"/>
                        </w:rPr>
                        <w:t xml:space="preserve">Fig. S1 Electrophoresis of PCR amplification products of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Cs w:val="21"/>
                        </w:rPr>
                        <w:t>pvmdr1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Cs w:val="21"/>
                        </w:rPr>
                        <w:t xml:space="preserve"> gene in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Cs w:val="21"/>
                        </w:rPr>
                        <w:t>P. vivax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Cs w:val="21"/>
                        </w:rPr>
                        <w:t xml:space="preserve"> strains collected from vivax malaria cases reported by Yunnan Province  </w:t>
                      </w:r>
                      <w:r>
                        <w:rPr>
                          <w:rFonts w:ascii="Times New Roman" w:hAnsi="Times New Roman"/>
                          <w:bCs/>
                          <w:szCs w:val="21"/>
                        </w:rPr>
                        <w:t>(1) M: DNA marker; (2) 1, 6, 11, 16, 20: Blank control of the first round PCR; 2, 7, 12, 17, 21 : Blank control of the second round PCR; 3-5: Amplification products of second round PCR for fragment F1; 8-10: Amplification products of second round PCR for fragment F2; 13-15: Amplification products of second round PCR for fragment F3; 18-19: Amplification products of second round PCR for fragment F4; 22-23: Amplification products of second round PCR for fragment F5.</w:t>
                      </w:r>
                    </w:p>
                    <w:p>
                      <w:pPr>
                        <w:rPr>
                          <w:rFonts w:ascii="等线" w:hAnsi="等线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264A3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17F82">
      <w:r>
        <w:separator/>
      </w:r>
    </w:p>
  </w:endnote>
  <w:endnote w:type="continuationSeparator" w:id="0">
    <w:p w:rsidR="00000000" w:rsidRDefault="00917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976686"/>
      <w:docPartObj>
        <w:docPartGallery w:val="AutoText"/>
      </w:docPartObj>
    </w:sdtPr>
    <w:sdtEndPr/>
    <w:sdtContent>
      <w:p w:rsidR="008264A3" w:rsidRDefault="00917F8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17F82">
          <w:rPr>
            <w:noProof/>
            <w:lang w:val="zh-CN"/>
          </w:rPr>
          <w:t>1</w:t>
        </w:r>
        <w:r>
          <w:fldChar w:fldCharType="end"/>
        </w:r>
      </w:p>
    </w:sdtContent>
  </w:sdt>
  <w:p w:rsidR="008264A3" w:rsidRDefault="008264A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17F82">
      <w:r>
        <w:separator/>
      </w:r>
    </w:p>
  </w:footnote>
  <w:footnote w:type="continuationSeparator" w:id="0">
    <w:p w:rsidR="00000000" w:rsidRDefault="00917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AF2BE7"/>
    <w:rsid w:val="00011F3D"/>
    <w:rsid w:val="00063121"/>
    <w:rsid w:val="001704BC"/>
    <w:rsid w:val="001D26F7"/>
    <w:rsid w:val="001E6120"/>
    <w:rsid w:val="002546D4"/>
    <w:rsid w:val="002A4CE4"/>
    <w:rsid w:val="002C6F3D"/>
    <w:rsid w:val="003D0495"/>
    <w:rsid w:val="00434480"/>
    <w:rsid w:val="004608EA"/>
    <w:rsid w:val="004C289E"/>
    <w:rsid w:val="004E2241"/>
    <w:rsid w:val="00553ED7"/>
    <w:rsid w:val="00566703"/>
    <w:rsid w:val="00632FA9"/>
    <w:rsid w:val="00693507"/>
    <w:rsid w:val="006A361E"/>
    <w:rsid w:val="006D5434"/>
    <w:rsid w:val="006F47F0"/>
    <w:rsid w:val="007177E4"/>
    <w:rsid w:val="00726F59"/>
    <w:rsid w:val="00743AE2"/>
    <w:rsid w:val="00776A72"/>
    <w:rsid w:val="007C62D3"/>
    <w:rsid w:val="007D0519"/>
    <w:rsid w:val="00801783"/>
    <w:rsid w:val="0080420C"/>
    <w:rsid w:val="00817499"/>
    <w:rsid w:val="008264A3"/>
    <w:rsid w:val="00917F82"/>
    <w:rsid w:val="00936A60"/>
    <w:rsid w:val="00985E10"/>
    <w:rsid w:val="009E6A91"/>
    <w:rsid w:val="00AC6192"/>
    <w:rsid w:val="00AF2BE7"/>
    <w:rsid w:val="00B31E0F"/>
    <w:rsid w:val="00B72306"/>
    <w:rsid w:val="00B850D0"/>
    <w:rsid w:val="00CB6D3E"/>
    <w:rsid w:val="00D01366"/>
    <w:rsid w:val="00D569E3"/>
    <w:rsid w:val="00DF69D8"/>
    <w:rsid w:val="00E45E63"/>
    <w:rsid w:val="00E732E0"/>
    <w:rsid w:val="00F07667"/>
    <w:rsid w:val="00F57813"/>
    <w:rsid w:val="00F65CA2"/>
    <w:rsid w:val="00F75802"/>
    <w:rsid w:val="00FA11CC"/>
    <w:rsid w:val="00FD0005"/>
    <w:rsid w:val="288C6B5D"/>
    <w:rsid w:val="2E9B04A6"/>
    <w:rsid w:val="5374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17F8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17F8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17F8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17F8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4</DocSecurity>
  <Lines>1</Lines>
  <Paragraphs>1</Paragraphs>
  <ScaleCrop>false</ScaleCrop>
  <Company>Microsoft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莹</dc:creator>
  <cp:lastModifiedBy>user</cp:lastModifiedBy>
  <cp:revision>2</cp:revision>
  <dcterms:created xsi:type="dcterms:W3CDTF">2023-06-08T08:29:00Z</dcterms:created>
  <dcterms:modified xsi:type="dcterms:W3CDTF">2023-06-08T08:29:00Z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89C4949DEB034AF3A0651AD0A5333F49_13</vt:lpwstr>
  </property>
</Properties>
</file>