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B1E" w:rsidRDefault="00430F14">
      <w:pPr>
        <w:pStyle w:val="Heading2"/>
        <w:spacing w:before="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Additional file 2: Model selection and sensitivity analysis</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Model se</w:t>
      </w:r>
      <w:r>
        <w:rPr>
          <w:rFonts w:ascii="Times New Roman" w:hAnsi="Times New Roman" w:cs="Times New Roman"/>
          <w:color w:val="auto"/>
          <w:sz w:val="24"/>
          <w:szCs w:val="24"/>
          <w:lang w:val="en-GB"/>
        </w:rPr>
        <w:t>lection was performed based on AIC using the following R code structure:</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full_model &lt;- glm(vaccine_acceptance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region/district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education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wealth_index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number_children_under5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trust_in_healthcare_system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farming_occupation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cause_malaria_identified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malaria_messages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preventive_measures +</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r>
      <w:r>
        <w:rPr>
          <w:rFonts w:ascii="Times New Roman" w:hAnsi="Times New Roman" w:cs="Times New Roman"/>
          <w:i/>
          <w:color w:val="auto"/>
          <w:sz w:val="24"/>
          <w:szCs w:val="24"/>
          <w:lang w:val="en-GB"/>
        </w:rPr>
        <w:tab/>
        <w:t>malaria_test,</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t>family = “binomial”,</w:t>
      </w: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ab/>
        <w:t>data = dataframe)</w:t>
      </w:r>
    </w:p>
    <w:p w:rsidR="00AA2B1E" w:rsidRDefault="00AA2B1E">
      <w:pPr>
        <w:spacing w:after="0" w:line="480" w:lineRule="auto"/>
        <w:rPr>
          <w:rFonts w:ascii="Times New Roman" w:hAnsi="Times New Roman" w:cs="Times New Roman"/>
          <w:i/>
          <w:color w:val="auto"/>
          <w:sz w:val="24"/>
          <w:szCs w:val="24"/>
          <w:lang w:val="en-GB"/>
        </w:rPr>
      </w:pPr>
    </w:p>
    <w:p w:rsidR="00AA2B1E" w:rsidRDefault="00430F14">
      <w:pPr>
        <w:spacing w:after="0" w:line="480" w:lineRule="auto"/>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stepwise_selected_model &lt;- stepAIC(model, direction  = “both”)</w:t>
      </w: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ListParagraph"/>
        <w:numPr>
          <w:ilvl w:val="0"/>
          <w:numId w:val="5"/>
        </w:numPr>
        <w:spacing w:after="0" w:line="480" w:lineRule="auto"/>
        <w:ind w:left="0"/>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Guinea</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1.1 Model selection</w:t>
      </w:r>
    </w:p>
    <w:p w:rsidR="00AA2B1E" w:rsidRDefault="00AA2B1E">
      <w:pPr>
        <w:spacing w:after="0" w:line="480" w:lineRule="auto"/>
        <w:rPr>
          <w:rFonts w:ascii="Times New Roman" w:hAnsi="Times New Roman" w:cs="Times New Roman"/>
          <w:color w:val="auto"/>
          <w:sz w:val="24"/>
          <w:szCs w:val="24"/>
          <w:lang w:val="en-GB"/>
        </w:rPr>
      </w:pPr>
    </w:p>
    <w:tbl>
      <w:tblPr>
        <w:tblStyle w:val="TableGrid"/>
        <w:tblW w:w="0" w:type="auto"/>
        <w:tblLook w:val="04A0" w:firstRow="1" w:lastRow="0" w:firstColumn="1" w:lastColumn="0" w:noHBand="0" w:noVBand="1"/>
      </w:tblPr>
      <w:tblGrid>
        <w:gridCol w:w="341"/>
        <w:gridCol w:w="879"/>
        <w:gridCol w:w="2923"/>
        <w:gridCol w:w="2217"/>
        <w:gridCol w:w="2696"/>
      </w:tblGrid>
      <w:tr w:rsidR="00AA2B1E">
        <w:tc>
          <w:tcPr>
            <w:tcW w:w="562"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9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Model AIC</w:t>
            </w:r>
          </w:p>
        </w:tc>
        <w:tc>
          <w:tcPr>
            <w:tcW w:w="2951"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008"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 xml:space="preserve">Model AIC </w:t>
            </w:r>
            <w:r>
              <w:rPr>
                <w:rFonts w:ascii="Times New Roman" w:hAnsi="Times New Roman" w:cs="Times New Roman"/>
                <w:b/>
                <w:color w:val="auto"/>
                <w:sz w:val="24"/>
                <w:szCs w:val="24"/>
                <w:lang w:val="en-GB"/>
              </w:rPr>
              <w:t>when removing/including variable</w:t>
            </w:r>
          </w:p>
        </w:tc>
        <w:tc>
          <w:tcPr>
            <w:tcW w:w="254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 removed</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p>
        </w:tc>
        <w:tc>
          <w:tcPr>
            <w:tcW w:w="9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589.74</w:t>
            </w:r>
          </w:p>
        </w:tc>
        <w:tc>
          <w:tcPr>
            <w:tcW w:w="2951"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586.12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587.65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587.78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588.41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590.56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594.80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603.43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611.07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619.69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626.40</w:t>
            </w:r>
          </w:p>
        </w:tc>
        <w:tc>
          <w:tcPr>
            <w:tcW w:w="254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p>
        </w:tc>
        <w:tc>
          <w:tcPr>
            <w:tcW w:w="9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586.12</w:t>
            </w:r>
          </w:p>
        </w:tc>
        <w:tc>
          <w:tcPr>
            <w:tcW w:w="2951"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 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584.10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584.69</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586.90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591.42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599.52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607.10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615.89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622.69</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589.74</w:t>
            </w:r>
          </w:p>
        </w:tc>
        <w:tc>
          <w:tcPr>
            <w:tcW w:w="254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tc>
        <w:tc>
          <w:tcPr>
            <w:tcW w:w="9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584.10</w:t>
            </w:r>
          </w:p>
        </w:tc>
        <w:tc>
          <w:tcPr>
            <w:tcW w:w="2951"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582.18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583.05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584.85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589.97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598.70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604.48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615.92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621.50</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586.123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587.65</w:t>
            </w:r>
          </w:p>
        </w:tc>
        <w:tc>
          <w:tcPr>
            <w:tcW w:w="2542"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9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582.18</w:t>
            </w:r>
          </w:p>
        </w:tc>
        <w:tc>
          <w:tcPr>
            <w:tcW w:w="2951"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581.12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582.92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588.05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597.24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602.57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613.93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619.63</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584.10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585.72</w:t>
            </w:r>
          </w:p>
        </w:tc>
        <w:tc>
          <w:tcPr>
            <w:tcW w:w="254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p>
        </w:tc>
        <w:tc>
          <w:tcPr>
            <w:tcW w:w="9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581.12</w:t>
            </w:r>
          </w:p>
        </w:tc>
        <w:tc>
          <w:tcPr>
            <w:tcW w:w="2951"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581.93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586.56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596.03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600.60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616.99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618.45</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582.18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582.74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583.05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584.80</w:t>
            </w:r>
          </w:p>
        </w:tc>
        <w:tc>
          <w:tcPr>
            <w:tcW w:w="254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None</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ListParagraph"/>
        <w:numPr>
          <w:ilvl w:val="1"/>
          <w:numId w:val="5"/>
        </w:numPr>
        <w:spacing w:after="0" w:line="480" w:lineRule="auto"/>
        <w:ind w:left="0"/>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Sensitivity analysis</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The robustness of the findings was assessed by comparing the effect estimates obtained from the reported model to the effect estimates from models after adding variables that had been excluded during the stepwise selection. </w:t>
      </w: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1</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Stepwise selected model</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i/>
                <w:color w:val="auto"/>
                <w:sz w:val="24"/>
                <w:szCs w:val="24"/>
                <w:lang w:val="en-GB"/>
              </w:rPr>
              <w:t>p</w:t>
            </w:r>
            <w:r>
              <w:rPr>
                <w:rFonts w:ascii="Times New Roman" w:hAnsi="Times New Roman" w:cs="Times New Roman"/>
                <w:b/>
                <w:color w:val="auto"/>
                <w:sz w:val="24"/>
                <w:szCs w:val="24"/>
                <w:lang w:val="en-GB"/>
              </w:rPr>
              <w:t>-value</w:t>
            </w:r>
          </w:p>
        </w:tc>
      </w:tr>
      <w:tr w:rsidR="00AA2B1E">
        <w:trPr>
          <w:trHeight w:val="737"/>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tc>
        <w:tc>
          <w:tcPr>
            <w:tcW w:w="2693"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Conakry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Kindia</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Mamou</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0.60 (0.27, 1.33)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 (0.09, 0.50)</w:t>
            </w:r>
          </w:p>
        </w:tc>
        <w:tc>
          <w:tcPr>
            <w:tcW w:w="99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461"/>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0.49 (0.23, 1.04)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0.87 (0.39, 1.94)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0.34 (0.16, 0.74)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0.10 (0.04, 0.24)</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 or rather no trust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Some or a lot of trust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0.29 (0.06,   1.44)</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Partially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Correctly</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0.56 (0.18, 1.74)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3.46 (1.01, 11.87)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0.39 (0.25, 0.62)</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0.54 (0.34, 0.85)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2</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education</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i/>
                <w:color w:val="auto"/>
                <w:sz w:val="24"/>
                <w:szCs w:val="24"/>
                <w:lang w:val="en-GB"/>
              </w:rPr>
              <w:t>p</w:t>
            </w:r>
            <w:r>
              <w:rPr>
                <w:rFonts w:ascii="Times New Roman" w:hAnsi="Times New Roman" w:cs="Times New Roman"/>
                <w:b/>
                <w:color w:val="auto"/>
                <w:sz w:val="24"/>
                <w:szCs w:val="24"/>
                <w:lang w:val="en-GB"/>
              </w:rPr>
              <w:t>-value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Conakry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Kindia</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Mamou</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0.57 (0.25, 1.27)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0.20 (0.08, 0.47)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3"/>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0.46 (0.22, 0.99)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0.85 (0.38, 1.90)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0.36 (0.16, 0.77)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0.11 (0.05, 0.24)</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 or rather no trust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Some or a lot of trust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0.29 (0.06, 1.42)</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Partially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Correctly</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0.57 (0.18, 1.76)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3.43 (1.00, 11.79)</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0.40 (0.26, 0.64)</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0.55 (0.35, 0.86)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 formal 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or koranic</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Primary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0.71 (0.34, 1.49)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0.71 (0.45, 1.13)</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0.15</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3</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Number_children</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i/>
                <w:color w:val="auto"/>
                <w:sz w:val="24"/>
                <w:szCs w:val="24"/>
                <w:lang w:val="en-GB"/>
              </w:rPr>
              <w:t>p</w:t>
            </w:r>
            <w:r>
              <w:rPr>
                <w:rFonts w:ascii="Times New Roman" w:hAnsi="Times New Roman" w:cs="Times New Roman"/>
                <w:b/>
                <w:color w:val="auto"/>
                <w:sz w:val="24"/>
                <w:szCs w:val="24"/>
                <w:lang w:val="en-GB"/>
              </w:rPr>
              <w:t>-value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Conakry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Kindia</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Mamou</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0.60 (0.27, 1.34)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 (0.09, 0.50)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3"/>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0.49 (0.23, 1.04)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0.88 (0.39, 1.96)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0.35 (0.16, 0.74)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0.10 (0.04, 0.24)</w:t>
            </w:r>
          </w:p>
        </w:tc>
        <w:tc>
          <w:tcPr>
            <w:tcW w:w="99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 or</w:t>
            </w:r>
            <w:r>
              <w:rPr>
                <w:rFonts w:ascii="Times New Roman" w:hAnsi="Times New Roman" w:cs="Times New Roman"/>
                <w:color w:val="auto"/>
                <w:sz w:val="24"/>
                <w:szCs w:val="24"/>
                <w:lang w:val="en-GB"/>
              </w:rPr>
              <w:t xml:space="preserve"> rather no trust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Some or a lot of trust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0.29 (0.06, 1.43)</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Partially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Correctly</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0.57 (0.18, 1.76)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3.51 (1.02, 12.06)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0.05</w:t>
            </w:r>
          </w:p>
        </w:tc>
      </w:tr>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tc>
      </w:tr>
      <w:tr w:rsidR="00AA2B1E">
        <w:tc>
          <w:tcPr>
            <w:tcW w:w="2972" w:type="dxa"/>
            <w:tcBorders>
              <w:top w:val="nil"/>
            </w:tcBorders>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tc>
        <w:tc>
          <w:tcPr>
            <w:tcW w:w="2693" w:type="dxa"/>
            <w:tcBorders>
              <w:top w:val="nil"/>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top w:val="nil"/>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0.39 (0.24, 0.61)</w:t>
            </w:r>
          </w:p>
        </w:tc>
        <w:tc>
          <w:tcPr>
            <w:tcW w:w="992" w:type="dxa"/>
            <w:tcBorders>
              <w:top w:val="nil"/>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0.54 </w:t>
            </w:r>
            <w:r>
              <w:rPr>
                <w:rFonts w:ascii="Times New Roman" w:hAnsi="Times New Roman" w:cs="Times New Roman"/>
                <w:color w:val="auto"/>
                <w:sz w:val="24"/>
                <w:szCs w:val="24"/>
                <w:lang w:val="en-GB"/>
              </w:rPr>
              <w:t>(0.35, 0.86)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&gt;2</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0.97 (0.59, 1.60)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0.87 (0.52, 1.45)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0.58</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4</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farming occupation</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i/>
                <w:color w:val="auto"/>
                <w:sz w:val="24"/>
                <w:szCs w:val="24"/>
                <w:lang w:val="en-GB"/>
              </w:rPr>
              <w:t>p</w:t>
            </w:r>
            <w:r>
              <w:rPr>
                <w:rFonts w:ascii="Times New Roman" w:hAnsi="Times New Roman" w:cs="Times New Roman"/>
                <w:b/>
                <w:color w:val="auto"/>
                <w:sz w:val="24"/>
                <w:szCs w:val="24"/>
                <w:lang w:val="en-GB"/>
              </w:rPr>
              <w:t>-value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Conakry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Kindia</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Mamou</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0.58 (0.26, </w:t>
            </w:r>
            <w:r>
              <w:rPr>
                <w:rFonts w:ascii="Times New Roman" w:hAnsi="Times New Roman" w:cs="Times New Roman"/>
                <w:color w:val="auto"/>
                <w:sz w:val="24"/>
                <w:szCs w:val="24"/>
                <w:lang w:val="en-GB"/>
              </w:rPr>
              <w:t>1.28)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0.20 (0.09, 0.47)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0.48 (0.23, 1.04)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0.89 (0.40, 1.98)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0.35 (0.16, 0.77)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0.11 (0.05, 0.26)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No or rather no </w:t>
            </w:r>
            <w:r>
              <w:rPr>
                <w:rFonts w:ascii="Times New Roman" w:hAnsi="Times New Roman" w:cs="Times New Roman"/>
                <w:color w:val="auto"/>
                <w:sz w:val="24"/>
                <w:szCs w:val="24"/>
                <w:lang w:val="en-GB"/>
              </w:rPr>
              <w:t>trust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Some or a lot of trust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0.30 (0.06, 1.46)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0.14</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693"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Partially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Correctly</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0.56 (0.18, 1.75)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3.48 (1.01, 11.98)</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0.39 (0.25, 0.61)</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0.53 (0.34, 0.83)</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1.26 (0.79, 2.00)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0.33</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5</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malaria_messages</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p-value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Region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Conakry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Kindia</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Mamou</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0.60 (0.27, 1.33)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0.21 (0.09, 0.50)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0.49 (0.23, 1.04)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0.87 (0.39, 1.93)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0.34 (0.16, 0.73)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0.10 (0.04, 0.24)</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 or rather no trust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Some or a lot of trust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0.29 </w:t>
            </w:r>
            <w:r>
              <w:rPr>
                <w:rFonts w:ascii="Times New Roman" w:hAnsi="Times New Roman" w:cs="Times New Roman"/>
                <w:color w:val="auto"/>
                <w:sz w:val="24"/>
                <w:szCs w:val="24"/>
                <w:lang w:val="en-GB"/>
              </w:rPr>
              <w:t>(0.06, 1.44)</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Partially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Correctly</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0.57 (0.18, 1.78)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3.51 (1.02, 12.10)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0.39 (0.25, 0.62)</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0.54 (0.34, 0.85)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0.01</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0.92 </w:t>
            </w:r>
            <w:r>
              <w:rPr>
                <w:rFonts w:ascii="Times New Roman" w:hAnsi="Times New Roman" w:cs="Times New Roman"/>
                <w:color w:val="auto"/>
                <w:sz w:val="24"/>
                <w:szCs w:val="24"/>
                <w:lang w:val="en-GB"/>
              </w:rPr>
              <w:t>(0.49, 1.72)</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0.79</w:t>
            </w:r>
          </w:p>
        </w:tc>
      </w:tr>
    </w:tbl>
    <w:p w:rsidR="00AA2B1E" w:rsidRDefault="00AA2B1E">
      <w:pPr>
        <w:pStyle w:val="ListParagraph"/>
        <w:spacing w:after="0" w:line="480" w:lineRule="auto"/>
        <w:ind w:left="0"/>
        <w:rPr>
          <w:rFonts w:ascii="Times New Roman" w:hAnsi="Times New Roman" w:cs="Times New Roman"/>
          <w:color w:val="auto"/>
          <w:sz w:val="24"/>
          <w:szCs w:val="24"/>
          <w:lang w:val="en-GB"/>
        </w:rPr>
      </w:pPr>
    </w:p>
    <w:p w:rsidR="00AA2B1E" w:rsidRDefault="00430F14">
      <w:pPr>
        <w:pStyle w:val="ListParagraph"/>
        <w:numPr>
          <w:ilvl w:val="0"/>
          <w:numId w:val="5"/>
        </w:numPr>
        <w:spacing w:after="0" w:line="480" w:lineRule="auto"/>
        <w:ind w:left="0"/>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Sierra Leone</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2.1 Model selection</w:t>
      </w:r>
    </w:p>
    <w:tbl>
      <w:tblPr>
        <w:tblStyle w:val="TableGrid"/>
        <w:tblW w:w="0" w:type="auto"/>
        <w:tblLook w:val="04A0" w:firstRow="1" w:lastRow="0" w:firstColumn="1" w:lastColumn="0" w:noHBand="0" w:noVBand="1"/>
      </w:tblPr>
      <w:tblGrid>
        <w:gridCol w:w="333"/>
        <w:gridCol w:w="859"/>
        <w:gridCol w:w="2850"/>
        <w:gridCol w:w="2164"/>
        <w:gridCol w:w="2850"/>
      </w:tblGrid>
      <w:tr w:rsidR="00AA2B1E">
        <w:tc>
          <w:tcPr>
            <w:tcW w:w="562"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Model AIC</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008"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Model AIC when removing/including variable</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 removed</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544.68</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541.82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542.76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542.82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543.01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543.77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544.29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544.67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545.17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546.09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553.51</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541.82</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539.90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539.96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540.17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540.95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541.55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542.21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542.37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543.36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550.60</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544.68</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539.90</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538.36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539.04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539.62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540.32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540.45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541.44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548.77</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541.82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542.76</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538.03</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536.38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537.21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537.80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538.45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538.53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539.61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546.83</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539.90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539.96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540.89</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536.38</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535.59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536.56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536.74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536.86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537.79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545.08</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538.26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538.31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539.22</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tc>
      </w:tr>
      <w:tr w:rsidR="00AA2B1E">
        <w:tc>
          <w:tcPr>
            <w:tcW w:w="56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6</w:t>
            </w:r>
          </w:p>
        </w:tc>
        <w:tc>
          <w:tcPr>
            <w:tcW w:w="974"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535.59</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Not included</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color w:val="auto"/>
                <w:sz w:val="24"/>
                <w:szCs w:val="24"/>
                <w:lang w:val="en-GB"/>
              </w:rPr>
              <w:t>Cause_malaria_identified</w:t>
            </w:r>
          </w:p>
        </w:tc>
        <w:tc>
          <w:tcPr>
            <w:tcW w:w="2008"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535.61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535.79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535.81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537.15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544.76</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536.38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537.21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537.43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537.51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right"/>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538.38</w:t>
            </w:r>
          </w:p>
        </w:tc>
        <w:tc>
          <w:tcPr>
            <w:tcW w:w="2756"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None</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2.2 Sensitivity analysis </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The robustness of findings was assessed by comparing effect estimates obtained from the reported model to effect estimates from models after adding variables which were excluded during stepwise selection. </w:t>
      </w: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6</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Stepwise selected </w:t>
      </w:r>
      <w:r>
        <w:rPr>
          <w:rFonts w:ascii="Times New Roman" w:hAnsi="Times New Roman" w:cs="Times New Roman"/>
          <w:color w:val="auto"/>
          <w:sz w:val="24"/>
          <w:szCs w:val="24"/>
          <w:lang w:val="en-GB"/>
        </w:rPr>
        <w:t>model</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i/>
                <w:color w:val="auto"/>
                <w:sz w:val="24"/>
                <w:szCs w:val="24"/>
                <w:lang w:val="en-GB"/>
              </w:rPr>
              <w:t>p</w:t>
            </w:r>
            <w:r>
              <w:rPr>
                <w:rFonts w:ascii="Times New Roman" w:hAnsi="Times New Roman" w:cs="Times New Roman"/>
                <w:b/>
                <w:color w:val="auto"/>
                <w:sz w:val="24"/>
                <w:szCs w:val="24"/>
                <w:lang w:val="en-GB"/>
              </w:rPr>
              <w:t>-value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Western Urban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Port Loko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Pujehun</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 (0.08, 0.59)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0.17 (0.06, 0.47)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spacing w:after="0" w:line="480" w:lineRule="auto"/>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No formal education</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Koranic, primary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Intermediate secondary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Secondary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1.29 (0.70, 2.38)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0.90 </w:t>
            </w:r>
            <w:r>
              <w:rPr>
                <w:rFonts w:ascii="Times New Roman" w:hAnsi="Times New Roman" w:cs="Times New Roman"/>
                <w:color w:val="auto"/>
                <w:sz w:val="24"/>
                <w:szCs w:val="24"/>
                <w:lang w:val="en-GB"/>
              </w:rPr>
              <w:t>(0.51, 1.59)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2.32 (1.05, 5.11)</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0.04</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1.71 (0.93, 3.15)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1.71 (0.85, 3.42)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1.70 (0.81, 3.58)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0.65 (0.25, 1.66)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0.37</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Borders>
              <w:bottom w:val="single" w:sz="4" w:space="0" w:color="auto"/>
            </w:tcBorders>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0.55 (0.32, 0.94)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0.98 (0.57, 1.70)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1.84 (0.81, 4.15)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0.14</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7</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cause_malaria_identified</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p-value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Western Urban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Port Loko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Pujehun</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 (0.08, 0.59)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0.16 (0.06, 0.47)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spacing w:after="0" w:line="480" w:lineRule="auto"/>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No formal education</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Koranic, primary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Intermediate secondary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Secondary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1.27 (0.68, 2.36)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0.89 (0.51, 1.57)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2.32 (1.05, 5.10)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0.04</w:t>
            </w:r>
          </w:p>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1.66 (0.90, 3.06)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1.70 (0.85, 3.41)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1.69 (0.80, 3.57)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0.65 (0.25, 1.66)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0.36</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Borders>
              <w:bottom w:val="single" w:sz="4" w:space="0" w:color="auto"/>
            </w:tcBorders>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0.56 (0.32, 0.96)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1.00 (0.57, 1.75) </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0.99</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1.81 </w:t>
            </w:r>
            <w:r>
              <w:rPr>
                <w:rFonts w:ascii="Times New Roman" w:hAnsi="Times New Roman" w:cs="Times New Roman"/>
                <w:color w:val="auto"/>
                <w:sz w:val="24"/>
                <w:szCs w:val="24"/>
                <w:lang w:val="en-GB"/>
              </w:rPr>
              <w:t>(0.80, 4.10)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Cause_malaria_identified</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Partially</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Correct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 (0.00, Inf)</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 (0.00, Inf)</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0.98</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8</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trust_in_healthcare_system</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p-value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Western Urban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Port Loko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Pujehun</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0.21 (0.08, 0.58)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0.16 (0.06, 0.46)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113"/>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spacing w:after="0" w:line="480" w:lineRule="auto"/>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No formal education</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Koranic, primary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Intermediate secondary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Secondary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1.32 (0.71, 2.46)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0.91 (0.52, 1.61)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2.32 (1.05, 5.10)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0.04</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1.74 (0.94, 3.21)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1.72 (0.86, 3.45)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1.71 (0.81, 3.61)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0.65 (0.25, 1.68)</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0.38</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Borders>
              <w:bottom w:val="single" w:sz="4" w:space="0" w:color="auto"/>
            </w:tcBorders>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0.54 (0.31, 0.93)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0.97 (0.56, 1.69)</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0.92</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1.74 (0.75, 4.01)</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0.19</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Trust_in_healthcare_system</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 or rather no trust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Some or a lot of trust</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1.78 (0.30, 10.55)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0.53</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9</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malaria_messages</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p-value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Western Urban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Port Loko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Pujehun</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 (0.08, 0.60)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0.17 (0.06, 0.48)</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spacing w:after="0" w:line="480" w:lineRule="auto"/>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No formal education</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Koranic, primary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Intermediate secondary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Secondary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1.27 (0.68, 2.35)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0.88 (0.50, 1.55) </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2.34 (1.06, 5.17)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0.03</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1.76 (0.95, 3.24)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1.70 (0.85, 3.42)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1.66 (0.79, 3.51)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0.64 (0.25, 1.65)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0.36</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Borders>
              <w:bottom w:val="single" w:sz="4" w:space="0" w:color="auto"/>
            </w:tcBorders>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0.59 (0.34, 1.01)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1.11 (0.61, 1.99)</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0.73</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1.89 (0.83, 4.32) </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0.13</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Malaria_messages</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0.74 (0.43, 1.27)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0.28</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10</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farming_occupation</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p-value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Western Urban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Port Loko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Pujehun</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0.21 (0.08, 0.58)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0.16 (0.06, 0.46)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spacing w:after="0" w:line="480" w:lineRule="auto"/>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No formal education</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Koranic, primary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Intermediate secondary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Secondary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1.31 (0.70, 2.43)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0.93 (0.52, 1.66)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2.41 (1.07, 5.40)</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0.80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0.03</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1.72 (0.93, 3.16)</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1.73 (0.86, 3.48)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1.76 (0.82, 3.78)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0.68 (0.26, 1.78)</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0.15</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0.43</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Borders>
              <w:bottom w:val="single" w:sz="4" w:space="0" w:color="auto"/>
            </w:tcBorders>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0.55 (0.32, 0.94)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0.97 (0.56, 1.69)</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0.92</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1.82 </w:t>
            </w:r>
            <w:r>
              <w:rPr>
                <w:rFonts w:ascii="Times New Roman" w:hAnsi="Times New Roman" w:cs="Times New Roman"/>
                <w:color w:val="auto"/>
                <w:sz w:val="24"/>
                <w:szCs w:val="24"/>
                <w:lang w:val="en-GB"/>
              </w:rPr>
              <w:t>(0.81, 4.13)</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Farming_occupation</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1.11 (0.66, 1.89)</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0.69</w:t>
            </w:r>
          </w:p>
        </w:tc>
      </w:tr>
    </w:tbl>
    <w:p w:rsidR="00AA2B1E" w:rsidRDefault="00AA2B1E">
      <w:pPr>
        <w:spacing w:after="0" w:line="480" w:lineRule="auto"/>
        <w:rPr>
          <w:rFonts w:ascii="Times New Roman" w:hAnsi="Times New Roman" w:cs="Times New Roman"/>
          <w:color w:val="auto"/>
          <w:sz w:val="24"/>
          <w:szCs w:val="24"/>
          <w:lang w:val="en-GB"/>
        </w:rPr>
      </w:pPr>
    </w:p>
    <w:p w:rsidR="00AA2B1E" w:rsidRDefault="00AA2B1E">
      <w:pPr>
        <w:spacing w:after="0" w:line="480" w:lineRule="auto"/>
        <w:rPr>
          <w:rFonts w:ascii="Times New Roman" w:hAnsi="Times New Roman" w:cs="Times New Roman"/>
          <w:color w:val="auto"/>
          <w:sz w:val="24"/>
          <w:szCs w:val="24"/>
          <w:lang w:val="en-GB"/>
        </w:rPr>
      </w:pPr>
    </w:p>
    <w:p w:rsidR="00AA2B1E" w:rsidRDefault="00430F14">
      <w:pPr>
        <w:pStyle w:val="Caption"/>
        <w:keepNext/>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Table </w:t>
      </w:r>
      <w:r>
        <w:rPr>
          <w:rFonts w:ascii="Times New Roman" w:hAnsi="Times New Roman" w:cs="Times New Roman"/>
          <w:color w:val="auto"/>
          <w:sz w:val="24"/>
          <w:szCs w:val="24"/>
          <w:lang w:val="en-GB"/>
        </w:rPr>
        <w:fldChar w:fldCharType="begin"/>
      </w:r>
      <w:r>
        <w:rPr>
          <w:rFonts w:ascii="Times New Roman" w:hAnsi="Times New Roman" w:cs="Times New Roman"/>
          <w:color w:val="auto"/>
          <w:sz w:val="24"/>
          <w:szCs w:val="24"/>
          <w:lang w:val="en-GB"/>
        </w:rPr>
        <w:instrText xml:space="preserve"> SEQ Table \* ARABIC </w:instrText>
      </w:r>
      <w:r>
        <w:rPr>
          <w:rFonts w:ascii="Times New Roman" w:hAnsi="Times New Roman" w:cs="Times New Roman"/>
          <w:color w:val="auto"/>
          <w:sz w:val="24"/>
          <w:szCs w:val="24"/>
          <w:lang w:val="en-GB"/>
        </w:rPr>
        <w:fldChar w:fldCharType="separate"/>
      </w:r>
      <w:r>
        <w:rPr>
          <w:rFonts w:ascii="Times New Roman" w:hAnsi="Times New Roman" w:cs="Times New Roman"/>
          <w:color w:val="auto"/>
          <w:sz w:val="24"/>
          <w:szCs w:val="24"/>
          <w:lang w:val="en-GB"/>
        </w:rPr>
        <w:t>11</w:t>
      </w:r>
      <w:r>
        <w:rPr>
          <w:rFonts w:ascii="Times New Roman" w:hAnsi="Times New Roman" w:cs="Times New Roman"/>
          <w:color w:val="auto"/>
          <w:sz w:val="24"/>
          <w:szCs w:val="24"/>
          <w:lang w:val="en-GB"/>
        </w:rPr>
        <w:fldChar w:fldCharType="end"/>
      </w:r>
      <w:r>
        <w:rPr>
          <w:rFonts w:ascii="Times New Roman" w:hAnsi="Times New Roman" w:cs="Times New Roman"/>
          <w:color w:val="auto"/>
          <w:sz w:val="24"/>
          <w:szCs w:val="24"/>
          <w:lang w:val="en-GB"/>
        </w:rPr>
        <w:t xml:space="preserve"> Sensitivity model incl. number_child</w:t>
      </w:r>
      <w:bookmarkStart w:id="0" w:name="_GoBack"/>
      <w:bookmarkEnd w:id="0"/>
      <w:r>
        <w:rPr>
          <w:rFonts w:ascii="Times New Roman" w:hAnsi="Times New Roman" w:cs="Times New Roman"/>
          <w:color w:val="auto"/>
          <w:sz w:val="24"/>
          <w:szCs w:val="24"/>
          <w:lang w:val="en-GB"/>
        </w:rPr>
        <w:t>ren_under5</w:t>
      </w:r>
    </w:p>
    <w:tbl>
      <w:tblPr>
        <w:tblStyle w:val="TableGrid"/>
        <w:tblW w:w="9067" w:type="dxa"/>
        <w:tblLook w:val="04A0" w:firstRow="1" w:lastRow="0" w:firstColumn="1" w:lastColumn="0" w:noHBand="0" w:noVBand="1"/>
      </w:tblPr>
      <w:tblGrid>
        <w:gridCol w:w="2972"/>
        <w:gridCol w:w="2693"/>
        <w:gridCol w:w="2410"/>
        <w:gridCol w:w="992"/>
      </w:tblGrid>
      <w:tr w:rsidR="00AA2B1E">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Variables</w:t>
            </w:r>
          </w:p>
        </w:tc>
        <w:tc>
          <w:tcPr>
            <w:tcW w:w="2693" w:type="dxa"/>
          </w:tcPr>
          <w:p w:rsidR="00AA2B1E" w:rsidRDefault="00AA2B1E">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OR (95% CI)</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p-value</w:t>
            </w:r>
          </w:p>
        </w:tc>
      </w:tr>
      <w:tr w:rsidR="00AA2B1E">
        <w:trPr>
          <w:trHeight w:val="826"/>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District</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Western Urban</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Port Loko</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Pujehun</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0.22 (0.08, 0.60)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0.17 </w:t>
            </w:r>
            <w:r>
              <w:rPr>
                <w:rFonts w:ascii="Times New Roman" w:hAnsi="Times New Roman" w:cs="Times New Roman"/>
                <w:color w:val="auto"/>
                <w:sz w:val="24"/>
                <w:szCs w:val="24"/>
                <w:lang w:val="en-GB"/>
              </w:rPr>
              <w:t>(0.06, 0.47)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0.00</w:t>
            </w:r>
          </w:p>
        </w:tc>
      </w:tr>
      <w:tr w:rsidR="00AA2B1E">
        <w:trPr>
          <w:trHeight w:val="1384"/>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Education</w:t>
            </w:r>
          </w:p>
        </w:tc>
        <w:tc>
          <w:tcPr>
            <w:tcW w:w="2693" w:type="dxa"/>
          </w:tcPr>
          <w:p w:rsidR="00AA2B1E" w:rsidRDefault="00430F14">
            <w:pPr>
              <w:spacing w:after="0" w:line="480" w:lineRule="auto"/>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No formal education</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Informal, Koranic, primary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Intermediate secondary</w:t>
            </w:r>
          </w:p>
          <w:p w:rsidR="00AA2B1E" w:rsidRDefault="00430F14">
            <w:pP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Secondary or higher</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1.28 (0.69, 2.38)</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0.90 (0.51, 1.59)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2.32 (1.06, 5.12)</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0.43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0.72</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0.04</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Wealth_index</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r>
              <w:rPr>
                <w:rFonts w:ascii="Times New Roman" w:hAnsi="Times New Roman" w:cs="Times New Roman"/>
                <w:color w:val="auto"/>
                <w:sz w:val="24"/>
                <w:szCs w:val="24"/>
                <w:vertAlign w:val="superscript"/>
                <w:lang w:val="en-GB"/>
              </w:rPr>
              <w:t>st</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2</w:t>
            </w:r>
            <w:r>
              <w:rPr>
                <w:rFonts w:ascii="Times New Roman" w:hAnsi="Times New Roman" w:cs="Times New Roman"/>
                <w:color w:val="auto"/>
                <w:sz w:val="24"/>
                <w:szCs w:val="24"/>
                <w:vertAlign w:val="superscript"/>
                <w:lang w:val="en-GB"/>
              </w:rPr>
              <w:t>nd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r>
              <w:rPr>
                <w:rFonts w:ascii="Times New Roman" w:hAnsi="Times New Roman" w:cs="Times New Roman"/>
                <w:color w:val="auto"/>
                <w:sz w:val="24"/>
                <w:szCs w:val="24"/>
                <w:vertAlign w:val="superscript"/>
                <w:lang w:val="en-GB"/>
              </w:rPr>
              <w:t>rd</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5</w:t>
            </w:r>
            <w:r>
              <w:rPr>
                <w:rFonts w:ascii="Times New Roman" w:hAnsi="Times New Roman" w:cs="Times New Roman"/>
                <w:color w:val="auto"/>
                <w:sz w:val="24"/>
                <w:szCs w:val="24"/>
                <w:vertAlign w:val="superscript"/>
                <w:lang w:val="en-GB"/>
              </w:rPr>
              <w:t>th</w:t>
            </w:r>
            <w:r>
              <w:rPr>
                <w:rFonts w:ascii="Times New Roman" w:hAnsi="Times New Roman" w:cs="Times New Roman"/>
                <w:color w:val="auto"/>
                <w:sz w:val="24"/>
                <w:szCs w:val="24"/>
                <w:lang w:val="en-GB"/>
              </w:rPr>
              <w:t xml:space="preserve"> quintile</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1.70 (0.92, 3.13)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1.70 (0.84, 3.40)</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1.69 (0.80, 3.57)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0.64 (0.25, 1.65)</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0.09</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0.17</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0.36</w:t>
            </w:r>
          </w:p>
        </w:tc>
      </w:tr>
      <w:tr w:rsidR="00AA2B1E">
        <w:trPr>
          <w:trHeight w:val="826"/>
        </w:trPr>
        <w:tc>
          <w:tcPr>
            <w:tcW w:w="2972"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Preventive_measures</w:t>
            </w:r>
          </w:p>
        </w:tc>
        <w:tc>
          <w:tcPr>
            <w:tcW w:w="2693" w:type="dxa"/>
            <w:tcBorders>
              <w:bottom w:val="single" w:sz="4" w:space="0" w:color="auto"/>
            </w:tcBorders>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0–2</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3</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4+</w:t>
            </w:r>
          </w:p>
        </w:tc>
        <w:tc>
          <w:tcPr>
            <w:tcW w:w="2410" w:type="dxa"/>
            <w:tcBorders>
              <w:bottom w:val="single" w:sz="4" w:space="0" w:color="auto"/>
            </w:tcBorders>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0.55 (0.32, 0.94)</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0.98 (0.57, 1.71)</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0.03</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0.95</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Malaria_test</w:t>
            </w:r>
          </w:p>
        </w:tc>
        <w:tc>
          <w:tcPr>
            <w:tcW w:w="2693" w:type="dxa"/>
          </w:tcPr>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No</w:t>
            </w:r>
          </w:p>
          <w:p w:rsidR="00AA2B1E" w:rsidRDefault="00430F14">
            <w:pPr>
              <w:spacing w:after="0"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Yes</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1.84 (0.82, 4.17)</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0.14</w:t>
            </w:r>
          </w:p>
        </w:tc>
      </w:tr>
      <w:tr w:rsidR="00AA2B1E">
        <w:trPr>
          <w:trHeight w:val="547"/>
        </w:trPr>
        <w:tc>
          <w:tcPr>
            <w:tcW w:w="297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Number_children_under5</w:t>
            </w:r>
          </w:p>
        </w:tc>
        <w:tc>
          <w:tcPr>
            <w:tcW w:w="2693"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1</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&gt;1</w:t>
            </w:r>
          </w:p>
        </w:tc>
        <w:tc>
          <w:tcPr>
            <w:tcW w:w="2410"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0.94 (0.60, 1.46)</w:t>
            </w:r>
          </w:p>
        </w:tc>
        <w:tc>
          <w:tcPr>
            <w:tcW w:w="992" w:type="dxa"/>
          </w:tcPr>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w:t>
            </w:r>
          </w:p>
          <w:p w:rsidR="00AA2B1E" w:rsidRDefault="00430F14">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0.78</w:t>
            </w:r>
          </w:p>
        </w:tc>
      </w:tr>
    </w:tbl>
    <w:p w:rsidR="00AA2B1E" w:rsidRDefault="00AA2B1E">
      <w:pPr>
        <w:spacing w:after="0" w:line="480" w:lineRule="auto"/>
        <w:rPr>
          <w:rFonts w:ascii="Times New Roman" w:hAnsi="Times New Roman" w:cs="Times New Roman"/>
          <w:color w:val="auto"/>
          <w:sz w:val="24"/>
          <w:szCs w:val="24"/>
          <w:lang w:val="en-GB"/>
        </w:rPr>
      </w:pPr>
    </w:p>
    <w:sectPr w:rsidR="00AA2B1E" w:rsidSect="00430F14">
      <w:footerReference w:type="default" r:id="rId8"/>
      <w:pgSz w:w="11900" w:h="16840"/>
      <w:pgMar w:top="1417" w:right="1417" w:bottom="1134" w:left="1417"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B1E" w:rsidRDefault="00430F14">
      <w:pPr>
        <w:spacing w:after="0" w:line="240" w:lineRule="auto"/>
      </w:pPr>
      <w:r>
        <w:separator/>
      </w:r>
    </w:p>
  </w:endnote>
  <w:endnote w:type="continuationSeparator" w:id="0">
    <w:p w:rsidR="00AA2B1E" w:rsidRDefault="00430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Arial"/>
    <w:panose1 w:val="00000000000000000000"/>
    <w:charset w:val="00"/>
    <w:family w:val="auto"/>
    <w:pitch w:val="variable"/>
    <w:sig w:usb0="E50002FF" w:usb1="500079DB" w:usb2="0000001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2173130"/>
      <w:docPartObj>
        <w:docPartGallery w:val="Page Numbers (Bottom of Page)"/>
        <w:docPartUnique/>
      </w:docPartObj>
    </w:sdtPr>
    <w:sdtEndPr/>
    <w:sdtContent>
      <w:p w:rsidR="00AA2B1E" w:rsidRDefault="00430F14">
        <w:pPr>
          <w:pStyle w:val="Footer"/>
          <w:jc w:val="right"/>
        </w:pPr>
        <w:r>
          <w:fldChar w:fldCharType="begin"/>
        </w:r>
        <w:r>
          <w:instrText>PAGE   \* MERGEFORMAT</w:instrText>
        </w:r>
        <w:r>
          <w:fldChar w:fldCharType="separate"/>
        </w:r>
        <w:r>
          <w:t>2</w:t>
        </w:r>
        <w:r>
          <w:fldChar w:fldCharType="end"/>
        </w:r>
      </w:p>
    </w:sdtContent>
  </w:sdt>
  <w:p w:rsidR="00AA2B1E" w:rsidRDefault="00AA2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B1E" w:rsidRDefault="00430F14">
      <w:r>
        <w:separator/>
      </w:r>
    </w:p>
  </w:footnote>
  <w:footnote w:type="continuationSeparator" w:id="0">
    <w:p w:rsidR="00AA2B1E" w:rsidRDefault="00430F14">
      <w:r>
        <w:continuationSeparator/>
      </w:r>
    </w:p>
  </w:footnote>
  <w:footnote w:type="continuationNotice" w:id="1">
    <w:p w:rsidR="00AA2B1E" w:rsidRDefault="00AA2B1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F409C"/>
    <w:multiLevelType w:val="multilevel"/>
    <w:tmpl w:val="E244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D303E"/>
    <w:multiLevelType w:val="hybridMultilevel"/>
    <w:tmpl w:val="646262AA"/>
    <w:lvl w:ilvl="0" w:tplc="026A10A2">
      <w:numFmt w:val="bullet"/>
      <w:lvlText w:val="-"/>
      <w:lvlJc w:val="left"/>
      <w:pPr>
        <w:ind w:left="720" w:hanging="360"/>
      </w:pPr>
      <w:rPr>
        <w:rFonts w:ascii="Calibri" w:eastAsia="Arial Unicode MS"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472AC0"/>
    <w:multiLevelType w:val="multilevel"/>
    <w:tmpl w:val="AA22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744E1"/>
    <w:multiLevelType w:val="multilevel"/>
    <w:tmpl w:val="A55656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4DB2D6F"/>
    <w:multiLevelType w:val="hybridMultilevel"/>
    <w:tmpl w:val="5ADC34DE"/>
    <w:lvl w:ilvl="0" w:tplc="2E049A8C">
      <w:start w:val="2019"/>
      <w:numFmt w:val="bullet"/>
      <w:lvlText w:val="-"/>
      <w:lvlJc w:val="left"/>
      <w:pPr>
        <w:ind w:left="720" w:hanging="360"/>
      </w:pPr>
      <w:rPr>
        <w:rFonts w:ascii="Calibri" w:eastAsia="Arial Unicode MS"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C3484D"/>
    <w:multiLevelType w:val="multilevel"/>
    <w:tmpl w:val="97C00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A857ACC"/>
    <w:multiLevelType w:val="hybridMultilevel"/>
    <w:tmpl w:val="300CAE40"/>
    <w:numStyleLink w:val="ImportedStyle1"/>
  </w:abstractNum>
  <w:abstractNum w:abstractNumId="7" w15:restartNumberingAfterBreak="0">
    <w:nsid w:val="6C5676B4"/>
    <w:multiLevelType w:val="hybridMultilevel"/>
    <w:tmpl w:val="300CAE40"/>
    <w:styleLink w:val="ImportedStyle1"/>
    <w:lvl w:ilvl="0" w:tplc="4D8C6F2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A1A85A6">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676E72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40C3AC2">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F5E1BCA">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8F6E0AA6">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BBC62AC8">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2721560">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1A649D0">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6"/>
  </w:num>
  <w:num w:numId="3">
    <w:abstractNumId w:val="1"/>
  </w:num>
  <w:num w:numId="4">
    <w:abstractNumId w:val="5"/>
  </w:num>
  <w:num w:numId="5">
    <w:abstractNumId w:val="3"/>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5atvpa8e5pd0ef0xkpwpe2a09tpatx222s&quot;&gt;My EndNote Library&lt;record-ids&gt;&lt;item&gt;1&lt;/item&gt;&lt;item&gt;2&lt;/item&gt;&lt;item&gt;4&lt;/item&gt;&lt;item&gt;6&lt;/item&gt;&lt;item&gt;7&lt;/item&gt;&lt;item&gt;8&lt;/item&gt;&lt;item&gt;11&lt;/item&gt;&lt;item&gt;12&lt;/item&gt;&lt;item&gt;13&lt;/item&gt;&lt;item&gt;15&lt;/item&gt;&lt;item&gt;17&lt;/item&gt;&lt;item&gt;18&lt;/item&gt;&lt;item&gt;19&lt;/item&gt;&lt;item&gt;21&lt;/item&gt;&lt;item&gt;24&lt;/item&gt;&lt;item&gt;25&lt;/item&gt;&lt;item&gt;35&lt;/item&gt;&lt;item&gt;36&lt;/item&gt;&lt;item&gt;39&lt;/item&gt;&lt;item&gt;40&lt;/item&gt;&lt;item&gt;41&lt;/item&gt;&lt;item&gt;42&lt;/item&gt;&lt;item&gt;44&lt;/item&gt;&lt;item&gt;45&lt;/item&gt;&lt;item&gt;46&lt;/item&gt;&lt;item&gt;47&lt;/item&gt;&lt;item&gt;49&lt;/item&gt;&lt;item&gt;50&lt;/item&gt;&lt;item&gt;51&lt;/item&gt;&lt;item&gt;52&lt;/item&gt;&lt;item&gt;53&lt;/item&gt;&lt;item&gt;54&lt;/item&gt;&lt;item&gt;55&lt;/item&gt;&lt;item&gt;56&lt;/item&gt;&lt;item&gt;58&lt;/item&gt;&lt;item&gt;59&lt;/item&gt;&lt;item&gt;62&lt;/item&gt;&lt;item&gt;64&lt;/item&gt;&lt;item&gt;65&lt;/item&gt;&lt;item&gt;66&lt;/item&gt;&lt;item&gt;67&lt;/item&gt;&lt;item&gt;69&lt;/item&gt;&lt;item&gt;70&lt;/item&gt;&lt;item&gt;71&lt;/item&gt;&lt;item&gt;73&lt;/item&gt;&lt;item&gt;74&lt;/item&gt;&lt;item&gt;75&lt;/item&gt;&lt;item&gt;76&lt;/item&gt;&lt;item&gt;77&lt;/item&gt;&lt;item&gt;78&lt;/item&gt;&lt;item&gt;80&lt;/item&gt;&lt;item&gt;95&lt;/item&gt;&lt;item&gt;96&lt;/item&gt;&lt;item&gt;97&lt;/item&gt;&lt;item&gt;98&lt;/item&gt;&lt;item&gt;99&lt;/item&gt;&lt;item&gt;100&lt;/item&gt;&lt;item&gt;104&lt;/item&gt;&lt;item&gt;110&lt;/item&gt;&lt;item&gt;114&lt;/item&gt;&lt;/record-ids&gt;&lt;/item&gt;&lt;/Libraries&gt;"/>
  </w:docVars>
  <w:rsids>
    <w:rsidRoot w:val="00AA2B1E"/>
    <w:rsid w:val="00430F14"/>
    <w:rsid w:val="00AA2B1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4A67517-EFB2-4059-A687-D1C1C60B6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hAnsi="Calibri" w:cs="Arial Unicode MS"/>
      <w:color w:val="000000"/>
      <w:sz w:val="22"/>
      <w:szCs w:val="22"/>
      <w:u w:color="000000"/>
    </w:rPr>
  </w:style>
  <w:style w:type="paragraph" w:styleId="Heading1">
    <w:name w:val="heading 1"/>
    <w:next w:val="Normal"/>
    <w:uiPriority w:val="9"/>
    <w:qFormat/>
    <w:pPr>
      <w:keepNext/>
      <w:keepLines/>
      <w:spacing w:before="240" w:line="259" w:lineRule="auto"/>
      <w:outlineLvl w:val="0"/>
    </w:pPr>
    <w:rPr>
      <w:rFonts w:ascii="Calibri Light" w:hAnsi="Calibri Light" w:cs="Arial Unicode MS"/>
      <w:color w:val="2F5496"/>
      <w:sz w:val="32"/>
      <w:szCs w:val="32"/>
      <w:u w:color="2F5496"/>
    </w:rPr>
  </w:style>
  <w:style w:type="paragraph" w:styleId="Heading2">
    <w:name w:val="heading 2"/>
    <w:next w:val="Normal"/>
    <w:uiPriority w:val="9"/>
    <w:unhideWhenUsed/>
    <w:qFormat/>
    <w:pPr>
      <w:keepNext/>
      <w:keepLines/>
      <w:spacing w:before="40" w:line="259" w:lineRule="auto"/>
      <w:outlineLvl w:val="1"/>
    </w:pPr>
    <w:rPr>
      <w:rFonts w:ascii="Calibri Light" w:hAnsi="Calibri Light" w:cs="Arial Unicode MS"/>
      <w:color w:val="2F5496"/>
      <w:sz w:val="26"/>
      <w:szCs w:val="26"/>
      <w:u w:color="2F5496"/>
    </w:rPr>
  </w:style>
  <w:style w:type="paragraph" w:styleId="Heading3">
    <w:name w:val="heading 3"/>
    <w:next w:val="Normal"/>
    <w:uiPriority w:val="9"/>
    <w:unhideWhenUsed/>
    <w:qFormat/>
    <w:pPr>
      <w:keepNext/>
      <w:keepLines/>
      <w:spacing w:before="40" w:line="259" w:lineRule="auto"/>
      <w:outlineLvl w:val="2"/>
    </w:pPr>
    <w:rPr>
      <w:rFonts w:ascii="Calibri Light" w:hAnsi="Calibri Light" w:cs="Arial Unicode MS"/>
      <w:color w:val="1F3763"/>
      <w:sz w:val="24"/>
      <w:szCs w:val="24"/>
      <w:u w:color="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ootnoteText">
    <w:name w:val="footnote text"/>
    <w:rPr>
      <w:rFonts w:ascii="Calibri" w:eastAsia="Calibri" w:hAnsi="Calibri" w:cs="Calibri"/>
      <w:color w:val="000000"/>
      <w:u w:color="000000"/>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style>
  <w:style w:type="paragraph" w:customStyle="1" w:styleId="EndNoteBibliography">
    <w:name w:val="EndNote Bibliography"/>
    <w:link w:val="EndNoteBibliographyZchn"/>
    <w:pPr>
      <w:spacing w:after="160"/>
    </w:pPr>
    <w:rPr>
      <w:rFonts w:ascii="Calibri" w:eastAsia="Calibri" w:hAnsi="Calibri" w:cs="Calibri"/>
      <w:color w:val="000000"/>
      <w:sz w:val="22"/>
      <w:szCs w:val="22"/>
      <w:u w:color="000000"/>
    </w:rPr>
  </w:style>
  <w:style w:type="character" w:customStyle="1" w:styleId="Link">
    <w:name w:val="Link"/>
    <w:rPr>
      <w:outline w:val="0"/>
      <w:color w:val="0000FF"/>
      <w:u w:val="single" w:color="0000FF"/>
      <w:lang w:val="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Arial Unicode MS"/>
      <w:color w:val="000000"/>
      <w:u w:color="00000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color w:val="000000"/>
      <w:sz w:val="18"/>
      <w:szCs w:val="18"/>
      <w:u w:color="000000"/>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paragraph" w:customStyle="1" w:styleId="EndNoteBibliographyTitle">
    <w:name w:val="EndNote Bibliography Title"/>
    <w:basedOn w:val="Normal"/>
    <w:link w:val="EndNoteBibliographyTitleZchn"/>
    <w:pPr>
      <w:spacing w:after="0"/>
      <w:jc w:val="center"/>
    </w:pPr>
    <w:rPr>
      <w:rFonts w:cs="Calibri"/>
      <w:noProof/>
    </w:rPr>
  </w:style>
  <w:style w:type="character" w:customStyle="1" w:styleId="EndNoteBibliographyTitleZchn">
    <w:name w:val="EndNote Bibliography Title Zchn"/>
    <w:basedOn w:val="DefaultParagraphFont"/>
    <w:link w:val="EndNoteBibliographyTitle"/>
    <w:rPr>
      <w:rFonts w:ascii="Calibri" w:hAnsi="Calibri" w:cs="Calibri"/>
      <w:noProof/>
      <w:color w:val="000000"/>
      <w:sz w:val="22"/>
      <w:szCs w:val="22"/>
      <w:u w:color="000000"/>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hAnsi="Calibri" w:cs="Arial Unicode MS"/>
      <w:b/>
      <w:bCs/>
      <w:color w:val="000000"/>
      <w:u w:color="000000"/>
    </w:rPr>
  </w:style>
  <w:style w:type="character" w:customStyle="1" w:styleId="EndNoteBibliographyZchn">
    <w:name w:val="EndNote Bibliography Zchn"/>
    <w:basedOn w:val="DefaultParagraphFont"/>
    <w:link w:val="EndNoteBibliography"/>
    <w:rPr>
      <w:rFonts w:ascii="Calibri" w:eastAsia="Calibri" w:hAnsi="Calibri" w:cs="Calibri"/>
      <w:color w:val="000000"/>
      <w:sz w:val="22"/>
      <w:szCs w:val="22"/>
      <w:u w:color="000000"/>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bdr w:val="none" w:sz="0" w:space="0" w:color="auto"/>
    </w:rPr>
  </w:style>
  <w:style w:type="character" w:customStyle="1" w:styleId="gnd-iwgdh3b">
    <w:name w:val="gnd-iwgdh3b"/>
    <w:basedOn w:val="DefaultParagraphFont"/>
  </w:style>
  <w:style w:type="paragraph" w:styleId="Caption">
    <w:name w:val="caption"/>
    <w:basedOn w:val="Normal"/>
    <w:next w:val="Normal"/>
    <w:uiPriority w:val="35"/>
    <w:unhideWhenUsed/>
    <w:qFormat/>
    <w:pPr>
      <w:spacing w:after="200" w:line="240" w:lineRule="auto"/>
    </w:pPr>
    <w:rPr>
      <w:i/>
      <w:iCs/>
      <w:color w:val="A7A7A7" w:themeColor="text2"/>
      <w:sz w:val="18"/>
      <w:szCs w:val="18"/>
    </w:rPr>
  </w:style>
  <w:style w:type="table" w:customStyle="1" w:styleId="TableNormal11">
    <w:name w:val="Table Normal11"/>
    <w:tblPr>
      <w:tblInd w:w="0" w:type="dxa"/>
      <w:tblCellMar>
        <w:top w:w="0" w:type="dxa"/>
        <w:left w:w="0" w:type="dxa"/>
        <w:bottom w:w="0" w:type="dxa"/>
        <w:right w:w="0" w:type="dxa"/>
      </w:tblCellMar>
    </w:tblPr>
  </w:style>
  <w:style w:type="table" w:customStyle="1" w:styleId="TableNormal12">
    <w:name w:val="Table Normal12"/>
    <w:tblPr>
      <w:tblInd w:w="0" w:type="dxa"/>
      <w:tblCellMar>
        <w:top w:w="0" w:type="dxa"/>
        <w:left w:w="0" w:type="dxa"/>
        <w:bottom w:w="0" w:type="dxa"/>
        <w:right w:w="0" w:type="dxa"/>
      </w:tblCellMar>
    </w:tblPr>
  </w:style>
  <w:style w:type="paragraph" w:styleId="NormalWeb">
    <w:name w:val="Normal (Web)"/>
    <w:basedOn w:val="Normal"/>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eastAsiaTheme="minorHAnsi" w:cstheme="minorBidi"/>
      <w:color w:val="auto"/>
      <w:szCs w:val="21"/>
      <w:bdr w:val="none" w:sz="0" w:space="0" w:color="auto"/>
      <w:lang w:eastAsia="en-US"/>
    </w:rPr>
  </w:style>
  <w:style w:type="character" w:customStyle="1" w:styleId="PlainTextChar">
    <w:name w:val="Plain Text Char"/>
    <w:basedOn w:val="DefaultParagraphFont"/>
    <w:link w:val="PlainText"/>
    <w:uiPriority w:val="99"/>
    <w:semiHidden/>
    <w:rPr>
      <w:rFonts w:ascii="Calibri" w:eastAsiaTheme="minorHAnsi" w:hAnsi="Calibri" w:cstheme="minorBidi"/>
      <w:sz w:val="22"/>
      <w:szCs w:val="21"/>
      <w:bdr w:val="none" w:sz="0" w:space="0" w:color="auto"/>
      <w:lang w:eastAsia="en-US"/>
    </w:rPr>
  </w:style>
  <w:style w:type="paragraph" w:styleId="NoSpacing">
    <w:name w:val="No Spacing"/>
    <w:uiPriority w:val="1"/>
    <w:qFormat/>
    <w:rPr>
      <w:rFonts w:ascii="Calibri" w:hAnsi="Calibri" w:cs="Arial Unicode MS"/>
      <w:color w:val="000000"/>
      <w:sz w:val="22"/>
      <w:szCs w:val="22"/>
      <w:u w:color="000000"/>
    </w:rPr>
  </w:style>
  <w:style w:type="character" w:styleId="LineNumber">
    <w:name w:val="line number"/>
    <w:basedOn w:val="DefaultParagraphFon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hAnsi="Calibri" w:cs="Arial Unicode MS"/>
      <w:color w:val="000000"/>
      <w:sz w:val="22"/>
      <w:szCs w:val="22"/>
      <w:u w:color="000000"/>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5758">
      <w:bodyDiv w:val="1"/>
      <w:marLeft w:val="0"/>
      <w:marRight w:val="0"/>
      <w:marTop w:val="0"/>
      <w:marBottom w:val="0"/>
      <w:divBdr>
        <w:top w:val="none" w:sz="0" w:space="0" w:color="auto"/>
        <w:left w:val="none" w:sz="0" w:space="0" w:color="auto"/>
        <w:bottom w:val="none" w:sz="0" w:space="0" w:color="auto"/>
        <w:right w:val="none" w:sz="0" w:space="0" w:color="auto"/>
      </w:divBdr>
    </w:div>
    <w:div w:id="174806361">
      <w:bodyDiv w:val="1"/>
      <w:marLeft w:val="0"/>
      <w:marRight w:val="0"/>
      <w:marTop w:val="0"/>
      <w:marBottom w:val="0"/>
      <w:divBdr>
        <w:top w:val="none" w:sz="0" w:space="0" w:color="auto"/>
        <w:left w:val="none" w:sz="0" w:space="0" w:color="auto"/>
        <w:bottom w:val="none" w:sz="0" w:space="0" w:color="auto"/>
        <w:right w:val="none" w:sz="0" w:space="0" w:color="auto"/>
      </w:divBdr>
    </w:div>
    <w:div w:id="258147498">
      <w:bodyDiv w:val="1"/>
      <w:marLeft w:val="0"/>
      <w:marRight w:val="0"/>
      <w:marTop w:val="0"/>
      <w:marBottom w:val="0"/>
      <w:divBdr>
        <w:top w:val="none" w:sz="0" w:space="0" w:color="auto"/>
        <w:left w:val="none" w:sz="0" w:space="0" w:color="auto"/>
        <w:bottom w:val="none" w:sz="0" w:space="0" w:color="auto"/>
        <w:right w:val="none" w:sz="0" w:space="0" w:color="auto"/>
      </w:divBdr>
    </w:div>
    <w:div w:id="264509159">
      <w:bodyDiv w:val="1"/>
      <w:marLeft w:val="0"/>
      <w:marRight w:val="0"/>
      <w:marTop w:val="0"/>
      <w:marBottom w:val="0"/>
      <w:divBdr>
        <w:top w:val="none" w:sz="0" w:space="0" w:color="auto"/>
        <w:left w:val="none" w:sz="0" w:space="0" w:color="auto"/>
        <w:bottom w:val="none" w:sz="0" w:space="0" w:color="auto"/>
        <w:right w:val="none" w:sz="0" w:space="0" w:color="auto"/>
      </w:divBdr>
    </w:div>
    <w:div w:id="424807207">
      <w:bodyDiv w:val="1"/>
      <w:marLeft w:val="0"/>
      <w:marRight w:val="0"/>
      <w:marTop w:val="0"/>
      <w:marBottom w:val="0"/>
      <w:divBdr>
        <w:top w:val="none" w:sz="0" w:space="0" w:color="auto"/>
        <w:left w:val="none" w:sz="0" w:space="0" w:color="auto"/>
        <w:bottom w:val="none" w:sz="0" w:space="0" w:color="auto"/>
        <w:right w:val="none" w:sz="0" w:space="0" w:color="auto"/>
      </w:divBdr>
    </w:div>
    <w:div w:id="440421021">
      <w:bodyDiv w:val="1"/>
      <w:marLeft w:val="0"/>
      <w:marRight w:val="0"/>
      <w:marTop w:val="0"/>
      <w:marBottom w:val="0"/>
      <w:divBdr>
        <w:top w:val="none" w:sz="0" w:space="0" w:color="auto"/>
        <w:left w:val="none" w:sz="0" w:space="0" w:color="auto"/>
        <w:bottom w:val="none" w:sz="0" w:space="0" w:color="auto"/>
        <w:right w:val="none" w:sz="0" w:space="0" w:color="auto"/>
      </w:divBdr>
    </w:div>
    <w:div w:id="483082964">
      <w:bodyDiv w:val="1"/>
      <w:marLeft w:val="0"/>
      <w:marRight w:val="0"/>
      <w:marTop w:val="0"/>
      <w:marBottom w:val="0"/>
      <w:divBdr>
        <w:top w:val="none" w:sz="0" w:space="0" w:color="auto"/>
        <w:left w:val="none" w:sz="0" w:space="0" w:color="auto"/>
        <w:bottom w:val="none" w:sz="0" w:space="0" w:color="auto"/>
        <w:right w:val="none" w:sz="0" w:space="0" w:color="auto"/>
      </w:divBdr>
    </w:div>
    <w:div w:id="512036013">
      <w:bodyDiv w:val="1"/>
      <w:marLeft w:val="0"/>
      <w:marRight w:val="0"/>
      <w:marTop w:val="0"/>
      <w:marBottom w:val="0"/>
      <w:divBdr>
        <w:top w:val="none" w:sz="0" w:space="0" w:color="auto"/>
        <w:left w:val="none" w:sz="0" w:space="0" w:color="auto"/>
        <w:bottom w:val="none" w:sz="0" w:space="0" w:color="auto"/>
        <w:right w:val="none" w:sz="0" w:space="0" w:color="auto"/>
      </w:divBdr>
    </w:div>
    <w:div w:id="556480665">
      <w:bodyDiv w:val="1"/>
      <w:marLeft w:val="0"/>
      <w:marRight w:val="0"/>
      <w:marTop w:val="0"/>
      <w:marBottom w:val="0"/>
      <w:divBdr>
        <w:top w:val="none" w:sz="0" w:space="0" w:color="auto"/>
        <w:left w:val="none" w:sz="0" w:space="0" w:color="auto"/>
        <w:bottom w:val="none" w:sz="0" w:space="0" w:color="auto"/>
        <w:right w:val="none" w:sz="0" w:space="0" w:color="auto"/>
      </w:divBdr>
    </w:div>
    <w:div w:id="566644321">
      <w:bodyDiv w:val="1"/>
      <w:marLeft w:val="0"/>
      <w:marRight w:val="0"/>
      <w:marTop w:val="0"/>
      <w:marBottom w:val="0"/>
      <w:divBdr>
        <w:top w:val="none" w:sz="0" w:space="0" w:color="auto"/>
        <w:left w:val="none" w:sz="0" w:space="0" w:color="auto"/>
        <w:bottom w:val="none" w:sz="0" w:space="0" w:color="auto"/>
        <w:right w:val="none" w:sz="0" w:space="0" w:color="auto"/>
      </w:divBdr>
    </w:div>
    <w:div w:id="585653490">
      <w:bodyDiv w:val="1"/>
      <w:marLeft w:val="0"/>
      <w:marRight w:val="0"/>
      <w:marTop w:val="0"/>
      <w:marBottom w:val="0"/>
      <w:divBdr>
        <w:top w:val="none" w:sz="0" w:space="0" w:color="auto"/>
        <w:left w:val="none" w:sz="0" w:space="0" w:color="auto"/>
        <w:bottom w:val="none" w:sz="0" w:space="0" w:color="auto"/>
        <w:right w:val="none" w:sz="0" w:space="0" w:color="auto"/>
      </w:divBdr>
    </w:div>
    <w:div w:id="601693657">
      <w:bodyDiv w:val="1"/>
      <w:marLeft w:val="0"/>
      <w:marRight w:val="0"/>
      <w:marTop w:val="0"/>
      <w:marBottom w:val="0"/>
      <w:divBdr>
        <w:top w:val="none" w:sz="0" w:space="0" w:color="auto"/>
        <w:left w:val="none" w:sz="0" w:space="0" w:color="auto"/>
        <w:bottom w:val="none" w:sz="0" w:space="0" w:color="auto"/>
        <w:right w:val="none" w:sz="0" w:space="0" w:color="auto"/>
      </w:divBdr>
    </w:div>
    <w:div w:id="856508327">
      <w:bodyDiv w:val="1"/>
      <w:marLeft w:val="0"/>
      <w:marRight w:val="0"/>
      <w:marTop w:val="0"/>
      <w:marBottom w:val="0"/>
      <w:divBdr>
        <w:top w:val="none" w:sz="0" w:space="0" w:color="auto"/>
        <w:left w:val="none" w:sz="0" w:space="0" w:color="auto"/>
        <w:bottom w:val="none" w:sz="0" w:space="0" w:color="auto"/>
        <w:right w:val="none" w:sz="0" w:space="0" w:color="auto"/>
      </w:divBdr>
    </w:div>
    <w:div w:id="889459845">
      <w:bodyDiv w:val="1"/>
      <w:marLeft w:val="0"/>
      <w:marRight w:val="0"/>
      <w:marTop w:val="0"/>
      <w:marBottom w:val="0"/>
      <w:divBdr>
        <w:top w:val="none" w:sz="0" w:space="0" w:color="auto"/>
        <w:left w:val="none" w:sz="0" w:space="0" w:color="auto"/>
        <w:bottom w:val="none" w:sz="0" w:space="0" w:color="auto"/>
        <w:right w:val="none" w:sz="0" w:space="0" w:color="auto"/>
      </w:divBdr>
    </w:div>
    <w:div w:id="1021587804">
      <w:bodyDiv w:val="1"/>
      <w:marLeft w:val="0"/>
      <w:marRight w:val="0"/>
      <w:marTop w:val="0"/>
      <w:marBottom w:val="0"/>
      <w:divBdr>
        <w:top w:val="none" w:sz="0" w:space="0" w:color="auto"/>
        <w:left w:val="none" w:sz="0" w:space="0" w:color="auto"/>
        <w:bottom w:val="none" w:sz="0" w:space="0" w:color="auto"/>
        <w:right w:val="none" w:sz="0" w:space="0" w:color="auto"/>
      </w:divBdr>
    </w:div>
    <w:div w:id="1037312149">
      <w:bodyDiv w:val="1"/>
      <w:marLeft w:val="0"/>
      <w:marRight w:val="0"/>
      <w:marTop w:val="0"/>
      <w:marBottom w:val="0"/>
      <w:divBdr>
        <w:top w:val="none" w:sz="0" w:space="0" w:color="auto"/>
        <w:left w:val="none" w:sz="0" w:space="0" w:color="auto"/>
        <w:bottom w:val="none" w:sz="0" w:space="0" w:color="auto"/>
        <w:right w:val="none" w:sz="0" w:space="0" w:color="auto"/>
      </w:divBdr>
    </w:div>
    <w:div w:id="1162892118">
      <w:bodyDiv w:val="1"/>
      <w:marLeft w:val="0"/>
      <w:marRight w:val="0"/>
      <w:marTop w:val="0"/>
      <w:marBottom w:val="0"/>
      <w:divBdr>
        <w:top w:val="none" w:sz="0" w:space="0" w:color="auto"/>
        <w:left w:val="none" w:sz="0" w:space="0" w:color="auto"/>
        <w:bottom w:val="none" w:sz="0" w:space="0" w:color="auto"/>
        <w:right w:val="none" w:sz="0" w:space="0" w:color="auto"/>
      </w:divBdr>
    </w:div>
    <w:div w:id="1280913051">
      <w:bodyDiv w:val="1"/>
      <w:marLeft w:val="0"/>
      <w:marRight w:val="0"/>
      <w:marTop w:val="0"/>
      <w:marBottom w:val="0"/>
      <w:divBdr>
        <w:top w:val="none" w:sz="0" w:space="0" w:color="auto"/>
        <w:left w:val="none" w:sz="0" w:space="0" w:color="auto"/>
        <w:bottom w:val="none" w:sz="0" w:space="0" w:color="auto"/>
        <w:right w:val="none" w:sz="0" w:space="0" w:color="auto"/>
      </w:divBdr>
    </w:div>
    <w:div w:id="1308316270">
      <w:bodyDiv w:val="1"/>
      <w:marLeft w:val="0"/>
      <w:marRight w:val="0"/>
      <w:marTop w:val="0"/>
      <w:marBottom w:val="0"/>
      <w:divBdr>
        <w:top w:val="none" w:sz="0" w:space="0" w:color="auto"/>
        <w:left w:val="none" w:sz="0" w:space="0" w:color="auto"/>
        <w:bottom w:val="none" w:sz="0" w:space="0" w:color="auto"/>
        <w:right w:val="none" w:sz="0" w:space="0" w:color="auto"/>
      </w:divBdr>
    </w:div>
    <w:div w:id="1333071029">
      <w:bodyDiv w:val="1"/>
      <w:marLeft w:val="0"/>
      <w:marRight w:val="0"/>
      <w:marTop w:val="0"/>
      <w:marBottom w:val="0"/>
      <w:divBdr>
        <w:top w:val="none" w:sz="0" w:space="0" w:color="auto"/>
        <w:left w:val="none" w:sz="0" w:space="0" w:color="auto"/>
        <w:bottom w:val="none" w:sz="0" w:space="0" w:color="auto"/>
        <w:right w:val="none" w:sz="0" w:space="0" w:color="auto"/>
      </w:divBdr>
    </w:div>
    <w:div w:id="1372152459">
      <w:bodyDiv w:val="1"/>
      <w:marLeft w:val="0"/>
      <w:marRight w:val="0"/>
      <w:marTop w:val="0"/>
      <w:marBottom w:val="0"/>
      <w:divBdr>
        <w:top w:val="none" w:sz="0" w:space="0" w:color="auto"/>
        <w:left w:val="none" w:sz="0" w:space="0" w:color="auto"/>
        <w:bottom w:val="none" w:sz="0" w:space="0" w:color="auto"/>
        <w:right w:val="none" w:sz="0" w:space="0" w:color="auto"/>
      </w:divBdr>
    </w:div>
    <w:div w:id="1397825950">
      <w:bodyDiv w:val="1"/>
      <w:marLeft w:val="0"/>
      <w:marRight w:val="0"/>
      <w:marTop w:val="0"/>
      <w:marBottom w:val="0"/>
      <w:divBdr>
        <w:top w:val="none" w:sz="0" w:space="0" w:color="auto"/>
        <w:left w:val="none" w:sz="0" w:space="0" w:color="auto"/>
        <w:bottom w:val="none" w:sz="0" w:space="0" w:color="auto"/>
        <w:right w:val="none" w:sz="0" w:space="0" w:color="auto"/>
      </w:divBdr>
    </w:div>
    <w:div w:id="1458718583">
      <w:bodyDiv w:val="1"/>
      <w:marLeft w:val="0"/>
      <w:marRight w:val="0"/>
      <w:marTop w:val="0"/>
      <w:marBottom w:val="0"/>
      <w:divBdr>
        <w:top w:val="none" w:sz="0" w:space="0" w:color="auto"/>
        <w:left w:val="none" w:sz="0" w:space="0" w:color="auto"/>
        <w:bottom w:val="none" w:sz="0" w:space="0" w:color="auto"/>
        <w:right w:val="none" w:sz="0" w:space="0" w:color="auto"/>
      </w:divBdr>
    </w:div>
    <w:div w:id="1514806084">
      <w:bodyDiv w:val="1"/>
      <w:marLeft w:val="0"/>
      <w:marRight w:val="0"/>
      <w:marTop w:val="0"/>
      <w:marBottom w:val="0"/>
      <w:divBdr>
        <w:top w:val="none" w:sz="0" w:space="0" w:color="auto"/>
        <w:left w:val="none" w:sz="0" w:space="0" w:color="auto"/>
        <w:bottom w:val="none" w:sz="0" w:space="0" w:color="auto"/>
        <w:right w:val="none" w:sz="0" w:space="0" w:color="auto"/>
      </w:divBdr>
    </w:div>
    <w:div w:id="1606418926">
      <w:bodyDiv w:val="1"/>
      <w:marLeft w:val="0"/>
      <w:marRight w:val="0"/>
      <w:marTop w:val="0"/>
      <w:marBottom w:val="0"/>
      <w:divBdr>
        <w:top w:val="none" w:sz="0" w:space="0" w:color="auto"/>
        <w:left w:val="none" w:sz="0" w:space="0" w:color="auto"/>
        <w:bottom w:val="none" w:sz="0" w:space="0" w:color="auto"/>
        <w:right w:val="none" w:sz="0" w:space="0" w:color="auto"/>
      </w:divBdr>
    </w:div>
    <w:div w:id="1633829266">
      <w:bodyDiv w:val="1"/>
      <w:marLeft w:val="0"/>
      <w:marRight w:val="0"/>
      <w:marTop w:val="0"/>
      <w:marBottom w:val="0"/>
      <w:divBdr>
        <w:top w:val="none" w:sz="0" w:space="0" w:color="auto"/>
        <w:left w:val="none" w:sz="0" w:space="0" w:color="auto"/>
        <w:bottom w:val="none" w:sz="0" w:space="0" w:color="auto"/>
        <w:right w:val="none" w:sz="0" w:space="0" w:color="auto"/>
      </w:divBdr>
    </w:div>
    <w:div w:id="1723673228">
      <w:bodyDiv w:val="1"/>
      <w:marLeft w:val="0"/>
      <w:marRight w:val="0"/>
      <w:marTop w:val="0"/>
      <w:marBottom w:val="0"/>
      <w:divBdr>
        <w:top w:val="none" w:sz="0" w:space="0" w:color="auto"/>
        <w:left w:val="none" w:sz="0" w:space="0" w:color="auto"/>
        <w:bottom w:val="none" w:sz="0" w:space="0" w:color="auto"/>
        <w:right w:val="none" w:sz="0" w:space="0" w:color="auto"/>
      </w:divBdr>
    </w:div>
    <w:div w:id="1826358252">
      <w:bodyDiv w:val="1"/>
      <w:marLeft w:val="0"/>
      <w:marRight w:val="0"/>
      <w:marTop w:val="0"/>
      <w:marBottom w:val="0"/>
      <w:divBdr>
        <w:top w:val="none" w:sz="0" w:space="0" w:color="auto"/>
        <w:left w:val="none" w:sz="0" w:space="0" w:color="auto"/>
        <w:bottom w:val="none" w:sz="0" w:space="0" w:color="auto"/>
        <w:right w:val="none" w:sz="0" w:space="0" w:color="auto"/>
      </w:divBdr>
    </w:div>
    <w:div w:id="1908497291">
      <w:bodyDiv w:val="1"/>
      <w:marLeft w:val="0"/>
      <w:marRight w:val="0"/>
      <w:marTop w:val="0"/>
      <w:marBottom w:val="0"/>
      <w:divBdr>
        <w:top w:val="none" w:sz="0" w:space="0" w:color="auto"/>
        <w:left w:val="none" w:sz="0" w:space="0" w:color="auto"/>
        <w:bottom w:val="none" w:sz="0" w:space="0" w:color="auto"/>
        <w:right w:val="none" w:sz="0" w:space="0" w:color="auto"/>
      </w:divBdr>
    </w:div>
    <w:div w:id="1928924400">
      <w:bodyDiv w:val="1"/>
      <w:marLeft w:val="0"/>
      <w:marRight w:val="0"/>
      <w:marTop w:val="0"/>
      <w:marBottom w:val="0"/>
      <w:divBdr>
        <w:top w:val="none" w:sz="0" w:space="0" w:color="auto"/>
        <w:left w:val="none" w:sz="0" w:space="0" w:color="auto"/>
        <w:bottom w:val="none" w:sz="0" w:space="0" w:color="auto"/>
        <w:right w:val="none" w:sz="0" w:space="0" w:color="auto"/>
      </w:divBdr>
    </w:div>
    <w:div w:id="2001035332">
      <w:bodyDiv w:val="1"/>
      <w:marLeft w:val="0"/>
      <w:marRight w:val="0"/>
      <w:marTop w:val="0"/>
      <w:marBottom w:val="0"/>
      <w:divBdr>
        <w:top w:val="none" w:sz="0" w:space="0" w:color="auto"/>
        <w:left w:val="none" w:sz="0" w:space="0" w:color="auto"/>
        <w:bottom w:val="none" w:sz="0" w:space="0" w:color="auto"/>
        <w:right w:val="none" w:sz="0" w:space="0" w:color="auto"/>
      </w:divBdr>
    </w:div>
    <w:div w:id="2022775389">
      <w:bodyDiv w:val="1"/>
      <w:marLeft w:val="0"/>
      <w:marRight w:val="0"/>
      <w:marTop w:val="0"/>
      <w:marBottom w:val="0"/>
      <w:divBdr>
        <w:top w:val="none" w:sz="0" w:space="0" w:color="auto"/>
        <w:left w:val="none" w:sz="0" w:space="0" w:color="auto"/>
        <w:bottom w:val="none" w:sz="0" w:space="0" w:color="auto"/>
        <w:right w:val="none" w:sz="0" w:space="0" w:color="auto"/>
      </w:divBdr>
    </w:div>
    <w:div w:id="2132816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5C8C-FA4C-4F9A-9110-BF427CA80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1865</Words>
  <Characters>10636</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Röbl, Klara</dc:creator>
  <cp:lastModifiedBy>Poornima Thiruvudaiselvi</cp:lastModifiedBy>
  <cp:revision>37</cp:revision>
  <cp:lastPrinted>2023-07-13T10:15:00Z</cp:lastPrinted>
  <dcterms:created xsi:type="dcterms:W3CDTF">2023-10-26T13:30:00Z</dcterms:created>
  <dcterms:modified xsi:type="dcterms:W3CDTF">2023-11-07T11:35:00Z</dcterms:modified>
</cp:coreProperties>
</file>