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E835B0A" w14:textId="77777777" w:rsidR="00C62062" w:rsidRPr="00EC7FF1" w:rsidRDefault="00C62062" w:rsidP="00C62062">
      <w:pPr>
        <w:pStyle w:val="Heading3"/>
        <w:rPr>
          <w:rFonts w:cstheme="majorHAnsi"/>
          <w:color w:val="auto"/>
          <w:sz w:val="26"/>
          <w:szCs w:val="26"/>
          <w:lang w:val="en-GB"/>
        </w:rPr>
      </w:pPr>
      <w:r w:rsidRPr="00EC7FF1">
        <w:rPr>
          <w:rFonts w:cstheme="majorHAnsi"/>
          <w:color w:val="auto"/>
          <w:sz w:val="26"/>
          <w:szCs w:val="26"/>
          <w:lang w:val="en-GB"/>
        </w:rPr>
        <w:t>Additional File 2: Scopes of retail audits by country and year</w:t>
      </w:r>
    </w:p>
    <w:p w14:paraId="20486122" w14:textId="77777777" w:rsidR="00C62062" w:rsidRPr="00EC7FF1" w:rsidRDefault="00C62062" w:rsidP="00C62062">
      <w:pPr>
        <w:rPr>
          <w:lang w:val="en-GB"/>
        </w:rPr>
      </w:pPr>
      <w:bookmarkStart w:id="0" w:name="_GoBack"/>
      <w:bookmarkEnd w:id="0"/>
    </w:p>
    <w:p w14:paraId="13C3084E" w14:textId="77777777" w:rsidR="00C62062" w:rsidRPr="00EC7FF1" w:rsidRDefault="00C62062" w:rsidP="00C62062">
      <w:pPr>
        <w:pStyle w:val="NoSpacing"/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EC7FF1">
        <w:rPr>
          <w:rFonts w:ascii="Times New Roman" w:hAnsi="Times New Roman"/>
          <w:sz w:val="24"/>
          <w:szCs w:val="24"/>
        </w:rPr>
        <w:t xml:space="preserve">The table below summarizes the scopes of each audit by country, locality, timeframe, type of PMR, sampling strategy, and type of data collected. </w:t>
      </w:r>
    </w:p>
    <w:tbl>
      <w:tblPr>
        <w:tblStyle w:val="TableGrid"/>
        <w:tblW w:w="14505" w:type="dxa"/>
        <w:tblLook w:val="04A0" w:firstRow="1" w:lastRow="0" w:firstColumn="1" w:lastColumn="0" w:noHBand="0" w:noVBand="1"/>
      </w:tblPr>
      <w:tblGrid>
        <w:gridCol w:w="1011"/>
        <w:gridCol w:w="1143"/>
        <w:gridCol w:w="1799"/>
        <w:gridCol w:w="1979"/>
        <w:gridCol w:w="4134"/>
        <w:gridCol w:w="913"/>
        <w:gridCol w:w="3526"/>
      </w:tblGrid>
      <w:tr w:rsidR="00EC7FF1" w:rsidRPr="00EC7FF1" w14:paraId="6C96530E" w14:textId="77777777" w:rsidTr="00C62062">
        <w:tc>
          <w:tcPr>
            <w:tcW w:w="1011" w:type="dxa"/>
          </w:tcPr>
          <w:p w14:paraId="3C225F98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C7FF1">
              <w:rPr>
                <w:rFonts w:ascii="Times New Roman" w:hAnsi="Times New Roman"/>
                <w:b/>
                <w:bCs/>
                <w:sz w:val="22"/>
                <w:szCs w:val="22"/>
              </w:rPr>
              <w:t>Country</w:t>
            </w:r>
          </w:p>
        </w:tc>
        <w:tc>
          <w:tcPr>
            <w:tcW w:w="1144" w:type="dxa"/>
          </w:tcPr>
          <w:p w14:paraId="0DBA1A19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C7FF1">
              <w:rPr>
                <w:rFonts w:ascii="Times New Roman" w:hAnsi="Times New Roman"/>
                <w:b/>
                <w:bCs/>
                <w:sz w:val="22"/>
                <w:szCs w:val="22"/>
              </w:rPr>
              <w:t>Area Covered</w:t>
            </w:r>
          </w:p>
        </w:tc>
        <w:tc>
          <w:tcPr>
            <w:tcW w:w="1800" w:type="dxa"/>
          </w:tcPr>
          <w:p w14:paraId="3787D652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C7FF1">
              <w:rPr>
                <w:rFonts w:ascii="Times New Roman" w:hAnsi="Times New Roman"/>
                <w:b/>
                <w:bCs/>
                <w:sz w:val="22"/>
                <w:szCs w:val="22"/>
              </w:rPr>
              <w:t>Data collection period</w:t>
            </w:r>
          </w:p>
        </w:tc>
        <w:tc>
          <w:tcPr>
            <w:tcW w:w="1980" w:type="dxa"/>
          </w:tcPr>
          <w:p w14:paraId="7135EC31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C7FF1">
              <w:rPr>
                <w:rFonts w:ascii="Times New Roman" w:hAnsi="Times New Roman"/>
                <w:b/>
                <w:bCs/>
                <w:sz w:val="22"/>
                <w:szCs w:val="22"/>
              </w:rPr>
              <w:t>Type of PMR</w:t>
            </w:r>
          </w:p>
        </w:tc>
        <w:tc>
          <w:tcPr>
            <w:tcW w:w="4140" w:type="dxa"/>
          </w:tcPr>
          <w:p w14:paraId="3CB2FCED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C7FF1">
              <w:rPr>
                <w:rFonts w:ascii="Times New Roman" w:hAnsi="Times New Roman"/>
                <w:b/>
                <w:bCs/>
                <w:sz w:val="22"/>
                <w:szCs w:val="22"/>
              </w:rPr>
              <w:t>Sampling Strategy</w:t>
            </w:r>
          </w:p>
        </w:tc>
        <w:tc>
          <w:tcPr>
            <w:tcW w:w="900" w:type="dxa"/>
          </w:tcPr>
          <w:p w14:paraId="399DE3F1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C7FF1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Sample </w:t>
            </w:r>
          </w:p>
        </w:tc>
        <w:tc>
          <w:tcPr>
            <w:tcW w:w="3530" w:type="dxa"/>
          </w:tcPr>
          <w:p w14:paraId="793E7834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C7FF1">
              <w:rPr>
                <w:rFonts w:ascii="Times New Roman" w:hAnsi="Times New Roman"/>
                <w:b/>
                <w:bCs/>
                <w:sz w:val="22"/>
                <w:szCs w:val="22"/>
              </w:rPr>
              <w:t>Data collected</w:t>
            </w:r>
          </w:p>
        </w:tc>
      </w:tr>
      <w:tr w:rsidR="00EC7FF1" w:rsidRPr="00EC7FF1" w14:paraId="529ABAE6" w14:textId="77777777" w:rsidTr="00C62062">
        <w:tc>
          <w:tcPr>
            <w:tcW w:w="1011" w:type="dxa"/>
          </w:tcPr>
          <w:p w14:paraId="5DFD3D24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Uganda</w:t>
            </w:r>
          </w:p>
        </w:tc>
        <w:tc>
          <w:tcPr>
            <w:tcW w:w="1144" w:type="dxa"/>
          </w:tcPr>
          <w:p w14:paraId="571F6E0F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89 districts</w:t>
            </w:r>
          </w:p>
        </w:tc>
        <w:tc>
          <w:tcPr>
            <w:tcW w:w="1800" w:type="dxa"/>
          </w:tcPr>
          <w:p w14:paraId="6BCE2970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October 16-December 5, 2014</w:t>
            </w:r>
          </w:p>
        </w:tc>
        <w:tc>
          <w:tcPr>
            <w:tcW w:w="1980" w:type="dxa"/>
          </w:tcPr>
          <w:p w14:paraId="5F188E6B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Drug Shop;</w:t>
            </w:r>
          </w:p>
          <w:p w14:paraId="4C1C8BE4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Pharmacy;</w:t>
            </w:r>
          </w:p>
          <w:p w14:paraId="7E2F8EAE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  <w:b/>
                <w:bCs/>
              </w:rPr>
            </w:pPr>
            <w:r w:rsidRPr="00EC7FF1">
              <w:rPr>
                <w:rFonts w:ascii="Times New Roman" w:hAnsi="Times New Roman"/>
              </w:rPr>
              <w:t>Private clinic/doctor; not-for-profit clinics</w:t>
            </w:r>
          </w:p>
        </w:tc>
        <w:tc>
          <w:tcPr>
            <w:tcW w:w="4140" w:type="dxa"/>
          </w:tcPr>
          <w:p w14:paraId="018195C9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Multi-stage cluster sampling. PMRs in select EAs were identified using a snowball approach.</w:t>
            </w:r>
          </w:p>
        </w:tc>
        <w:tc>
          <w:tcPr>
            <w:tcW w:w="900" w:type="dxa"/>
          </w:tcPr>
          <w:p w14:paraId="635BFB23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538</w:t>
            </w:r>
          </w:p>
        </w:tc>
        <w:tc>
          <w:tcPr>
            <w:tcW w:w="3530" w:type="dxa"/>
          </w:tcPr>
          <w:p w14:paraId="5ABE539E" w14:textId="77777777" w:rsidR="00C62062" w:rsidRPr="00EC7FF1" w:rsidRDefault="00C62062" w:rsidP="00432A6A">
            <w:pPr>
              <w:pStyle w:val="NoSpacing"/>
              <w:spacing w:line="360" w:lineRule="auto"/>
            </w:pPr>
            <w:r w:rsidRPr="00EC7FF1">
              <w:rPr>
                <w:rFonts w:ascii="Times New Roman" w:hAnsi="Times New Roman"/>
              </w:rPr>
              <w:t>Price, pack size, market share, and availability of antimalarial commodities (by brand, dose, and formulation)</w:t>
            </w:r>
          </w:p>
        </w:tc>
      </w:tr>
      <w:tr w:rsidR="00EC7FF1" w:rsidRPr="00EC7FF1" w14:paraId="01966AF9" w14:textId="77777777" w:rsidTr="00C62062">
        <w:tc>
          <w:tcPr>
            <w:tcW w:w="1011" w:type="dxa"/>
          </w:tcPr>
          <w:p w14:paraId="1500F5FB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Uganda</w:t>
            </w:r>
          </w:p>
        </w:tc>
        <w:tc>
          <w:tcPr>
            <w:tcW w:w="1144" w:type="dxa"/>
          </w:tcPr>
          <w:p w14:paraId="60E94B4A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58 districts</w:t>
            </w:r>
          </w:p>
        </w:tc>
        <w:tc>
          <w:tcPr>
            <w:tcW w:w="1800" w:type="dxa"/>
          </w:tcPr>
          <w:p w14:paraId="70FA3D0E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November 13 – December 7, 2018</w:t>
            </w:r>
          </w:p>
        </w:tc>
        <w:tc>
          <w:tcPr>
            <w:tcW w:w="1980" w:type="dxa"/>
          </w:tcPr>
          <w:p w14:paraId="4B0546DC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Drug Shop;</w:t>
            </w:r>
          </w:p>
          <w:p w14:paraId="247C3AAB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Pharmacy;</w:t>
            </w:r>
          </w:p>
          <w:p w14:paraId="4CE3764E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Private clinic/doctor</w:t>
            </w:r>
          </w:p>
        </w:tc>
        <w:tc>
          <w:tcPr>
            <w:tcW w:w="4140" w:type="dxa"/>
          </w:tcPr>
          <w:p w14:paraId="4D3E736A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Multi-stage cluster sampling. PMRs in select EAs were identified using a snowball approach.</w:t>
            </w:r>
          </w:p>
        </w:tc>
        <w:tc>
          <w:tcPr>
            <w:tcW w:w="900" w:type="dxa"/>
          </w:tcPr>
          <w:p w14:paraId="6FDE849E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351</w:t>
            </w:r>
          </w:p>
        </w:tc>
        <w:tc>
          <w:tcPr>
            <w:tcW w:w="3530" w:type="dxa"/>
          </w:tcPr>
          <w:p w14:paraId="46929CCE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Price, pack size, market share, and availability of antimalarial and RDT commodities (by brand, dose, and formulation)</w:t>
            </w:r>
          </w:p>
        </w:tc>
      </w:tr>
      <w:tr w:rsidR="00EC7FF1" w:rsidRPr="00EC7FF1" w14:paraId="3DF77787" w14:textId="77777777" w:rsidTr="00C62062">
        <w:tc>
          <w:tcPr>
            <w:tcW w:w="1011" w:type="dxa"/>
          </w:tcPr>
          <w:p w14:paraId="029287A9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Uganda</w:t>
            </w:r>
          </w:p>
        </w:tc>
        <w:tc>
          <w:tcPr>
            <w:tcW w:w="1144" w:type="dxa"/>
          </w:tcPr>
          <w:p w14:paraId="4A6B1086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42 districts</w:t>
            </w:r>
          </w:p>
        </w:tc>
        <w:tc>
          <w:tcPr>
            <w:tcW w:w="1800" w:type="dxa"/>
          </w:tcPr>
          <w:p w14:paraId="0865B784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November 16-30, 2020</w:t>
            </w:r>
          </w:p>
        </w:tc>
        <w:tc>
          <w:tcPr>
            <w:tcW w:w="1980" w:type="dxa"/>
          </w:tcPr>
          <w:p w14:paraId="413DEB1D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 xml:space="preserve">Drug shop; clinic; pharmacy </w:t>
            </w:r>
          </w:p>
        </w:tc>
        <w:tc>
          <w:tcPr>
            <w:tcW w:w="4140" w:type="dxa"/>
          </w:tcPr>
          <w:p w14:paraId="7F719F28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Convenient sampling of PMRs within the distribution networks of first line and second line buyers in the CPM</w:t>
            </w:r>
          </w:p>
        </w:tc>
        <w:tc>
          <w:tcPr>
            <w:tcW w:w="900" w:type="dxa"/>
          </w:tcPr>
          <w:p w14:paraId="44F3C9C0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103</w:t>
            </w:r>
          </w:p>
        </w:tc>
        <w:tc>
          <w:tcPr>
            <w:tcW w:w="3530" w:type="dxa"/>
          </w:tcPr>
          <w:p w14:paraId="578FAD48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 xml:space="preserve">Price, pack size and brands of co-paid ACTs, other antimalarials, and RDTs </w:t>
            </w:r>
          </w:p>
        </w:tc>
      </w:tr>
      <w:tr w:rsidR="00EC7FF1" w:rsidRPr="00EC7FF1" w14:paraId="6008E0F6" w14:textId="77777777" w:rsidTr="00C62062">
        <w:trPr>
          <w:trHeight w:val="1070"/>
        </w:trPr>
        <w:tc>
          <w:tcPr>
            <w:tcW w:w="1011" w:type="dxa"/>
          </w:tcPr>
          <w:p w14:paraId="59B13DC0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Nigeria</w:t>
            </w:r>
          </w:p>
        </w:tc>
        <w:tc>
          <w:tcPr>
            <w:tcW w:w="1144" w:type="dxa"/>
          </w:tcPr>
          <w:p w14:paraId="7F9AC211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 xml:space="preserve">2 states </w:t>
            </w:r>
          </w:p>
        </w:tc>
        <w:tc>
          <w:tcPr>
            <w:tcW w:w="1800" w:type="dxa"/>
          </w:tcPr>
          <w:p w14:paraId="6F1405C7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April 6-29, 2016</w:t>
            </w:r>
          </w:p>
        </w:tc>
        <w:tc>
          <w:tcPr>
            <w:tcW w:w="1980" w:type="dxa"/>
          </w:tcPr>
          <w:p w14:paraId="6E2E8A04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EC7FF1">
              <w:rPr>
                <w:rFonts w:ascii="Times New Roman" w:hAnsi="Times New Roman"/>
              </w:rPr>
              <w:t>Drugshop</w:t>
            </w:r>
            <w:proofErr w:type="spellEnd"/>
            <w:r w:rsidRPr="00EC7FF1">
              <w:rPr>
                <w:rFonts w:ascii="Times New Roman" w:hAnsi="Times New Roman"/>
              </w:rPr>
              <w:t>;</w:t>
            </w:r>
          </w:p>
          <w:p w14:paraId="0A71BCDC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Pharmacy</w:t>
            </w:r>
          </w:p>
        </w:tc>
        <w:tc>
          <w:tcPr>
            <w:tcW w:w="4140" w:type="dxa"/>
          </w:tcPr>
          <w:p w14:paraId="4866EBB5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Multi-stage cluster sampling methodology. PMRs in select EAs were identified using a snowball approach.</w:t>
            </w:r>
          </w:p>
        </w:tc>
        <w:tc>
          <w:tcPr>
            <w:tcW w:w="900" w:type="dxa"/>
          </w:tcPr>
          <w:p w14:paraId="2F6D69E7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482</w:t>
            </w:r>
          </w:p>
        </w:tc>
        <w:tc>
          <w:tcPr>
            <w:tcW w:w="3530" w:type="dxa"/>
          </w:tcPr>
          <w:p w14:paraId="13849305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Price, pack size, market share, and availability of antimalarial and RDT commodities (by brand, dose, and formulation)</w:t>
            </w:r>
          </w:p>
        </w:tc>
      </w:tr>
      <w:tr w:rsidR="00EC7FF1" w:rsidRPr="00EC7FF1" w14:paraId="6056CC83" w14:textId="77777777" w:rsidTr="00C62062">
        <w:trPr>
          <w:trHeight w:val="1079"/>
        </w:trPr>
        <w:tc>
          <w:tcPr>
            <w:tcW w:w="1011" w:type="dxa"/>
          </w:tcPr>
          <w:p w14:paraId="4FAB1568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Nigeria</w:t>
            </w:r>
          </w:p>
        </w:tc>
        <w:tc>
          <w:tcPr>
            <w:tcW w:w="1144" w:type="dxa"/>
          </w:tcPr>
          <w:p w14:paraId="71612107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 xml:space="preserve">2 states </w:t>
            </w:r>
          </w:p>
        </w:tc>
        <w:tc>
          <w:tcPr>
            <w:tcW w:w="1800" w:type="dxa"/>
          </w:tcPr>
          <w:p w14:paraId="363CF91D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November 23-December 6, 2018</w:t>
            </w:r>
          </w:p>
        </w:tc>
        <w:tc>
          <w:tcPr>
            <w:tcW w:w="1980" w:type="dxa"/>
          </w:tcPr>
          <w:p w14:paraId="5C2D92D8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EC7FF1">
              <w:rPr>
                <w:rFonts w:ascii="Times New Roman" w:hAnsi="Times New Roman"/>
              </w:rPr>
              <w:t>Drugshop</w:t>
            </w:r>
            <w:proofErr w:type="spellEnd"/>
            <w:r w:rsidRPr="00EC7FF1">
              <w:rPr>
                <w:rFonts w:ascii="Times New Roman" w:hAnsi="Times New Roman"/>
              </w:rPr>
              <w:t>;</w:t>
            </w:r>
          </w:p>
          <w:p w14:paraId="5B6742FB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 xml:space="preserve">Pharmacy </w:t>
            </w:r>
          </w:p>
        </w:tc>
        <w:tc>
          <w:tcPr>
            <w:tcW w:w="4140" w:type="dxa"/>
          </w:tcPr>
          <w:p w14:paraId="23818136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Multi-stage cluster sampling methodology. PMRs in select EAs were identified using a snowball approach.</w:t>
            </w:r>
          </w:p>
        </w:tc>
        <w:tc>
          <w:tcPr>
            <w:tcW w:w="900" w:type="dxa"/>
          </w:tcPr>
          <w:p w14:paraId="3A46A8EB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413</w:t>
            </w:r>
          </w:p>
        </w:tc>
        <w:tc>
          <w:tcPr>
            <w:tcW w:w="3530" w:type="dxa"/>
          </w:tcPr>
          <w:p w14:paraId="43CB10F8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Price, pack size, market share, and availability of antimalarial and RDT commodities (by brand, dose, and formulation)</w:t>
            </w:r>
          </w:p>
        </w:tc>
      </w:tr>
      <w:tr w:rsidR="00C62062" w:rsidRPr="00EC7FF1" w14:paraId="2408259F" w14:textId="77777777" w:rsidTr="00C62062">
        <w:tc>
          <w:tcPr>
            <w:tcW w:w="1011" w:type="dxa"/>
          </w:tcPr>
          <w:p w14:paraId="7CF0B64C" w14:textId="77777777" w:rsidR="00C62062" w:rsidRPr="00EC7FF1" w:rsidRDefault="00C62062" w:rsidP="00432A6A">
            <w:pPr>
              <w:pStyle w:val="NoSpacing"/>
              <w:spacing w:line="360" w:lineRule="auto"/>
              <w:jc w:val="both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Nigeria</w:t>
            </w:r>
          </w:p>
        </w:tc>
        <w:tc>
          <w:tcPr>
            <w:tcW w:w="1144" w:type="dxa"/>
          </w:tcPr>
          <w:p w14:paraId="398E735A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 xml:space="preserve">2 states </w:t>
            </w:r>
          </w:p>
        </w:tc>
        <w:tc>
          <w:tcPr>
            <w:tcW w:w="1800" w:type="dxa"/>
          </w:tcPr>
          <w:p w14:paraId="28EC1359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September 27 -October 18, 2021</w:t>
            </w:r>
          </w:p>
        </w:tc>
        <w:tc>
          <w:tcPr>
            <w:tcW w:w="1980" w:type="dxa"/>
          </w:tcPr>
          <w:p w14:paraId="03AEF409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proofErr w:type="spellStart"/>
            <w:r w:rsidRPr="00EC7FF1">
              <w:rPr>
                <w:rFonts w:ascii="Times New Roman" w:hAnsi="Times New Roman"/>
              </w:rPr>
              <w:t>Drugshop</w:t>
            </w:r>
            <w:proofErr w:type="spellEnd"/>
            <w:r w:rsidRPr="00EC7FF1">
              <w:rPr>
                <w:rFonts w:ascii="Times New Roman" w:hAnsi="Times New Roman"/>
              </w:rPr>
              <w:t>;</w:t>
            </w:r>
          </w:p>
          <w:p w14:paraId="69D4A14F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Pharmacy</w:t>
            </w:r>
          </w:p>
        </w:tc>
        <w:tc>
          <w:tcPr>
            <w:tcW w:w="4140" w:type="dxa"/>
          </w:tcPr>
          <w:p w14:paraId="1D3D3BB4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Multi-stage cluster sampling methodology. Retail shops in select EAs were identified using a snowball approach.</w:t>
            </w:r>
          </w:p>
        </w:tc>
        <w:tc>
          <w:tcPr>
            <w:tcW w:w="900" w:type="dxa"/>
          </w:tcPr>
          <w:p w14:paraId="5128205D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389</w:t>
            </w:r>
          </w:p>
        </w:tc>
        <w:tc>
          <w:tcPr>
            <w:tcW w:w="3530" w:type="dxa"/>
          </w:tcPr>
          <w:p w14:paraId="0B6E5D90" w14:textId="77777777" w:rsidR="00C62062" w:rsidRPr="00EC7FF1" w:rsidRDefault="00C62062" w:rsidP="00432A6A">
            <w:pPr>
              <w:pStyle w:val="NoSpacing"/>
              <w:spacing w:line="360" w:lineRule="auto"/>
              <w:rPr>
                <w:rFonts w:ascii="Times New Roman" w:hAnsi="Times New Roman"/>
              </w:rPr>
            </w:pPr>
            <w:r w:rsidRPr="00EC7FF1">
              <w:rPr>
                <w:rFonts w:ascii="Times New Roman" w:hAnsi="Times New Roman"/>
              </w:rPr>
              <w:t>Price, pack size, market share, and availability of antimalarial and RDT commodities (by brand, dose, and formulation)</w:t>
            </w:r>
          </w:p>
        </w:tc>
      </w:tr>
    </w:tbl>
    <w:p w14:paraId="6798031A" w14:textId="77777777" w:rsidR="00C62062" w:rsidRPr="00EC7FF1" w:rsidRDefault="00C62062" w:rsidP="00C62062">
      <w:pPr>
        <w:pStyle w:val="NoSpacing"/>
        <w:tabs>
          <w:tab w:val="left" w:pos="1620"/>
        </w:tabs>
        <w:spacing w:line="360" w:lineRule="auto"/>
        <w:jc w:val="both"/>
        <w:rPr>
          <w:sz w:val="24"/>
          <w:szCs w:val="24"/>
        </w:rPr>
      </w:pPr>
    </w:p>
    <w:p w14:paraId="4DBBDB14" w14:textId="77777777" w:rsidR="00C62062" w:rsidRPr="00EC7FF1" w:rsidRDefault="00C62062" w:rsidP="00C62062">
      <w:pPr>
        <w:rPr>
          <w:lang w:val="en-GB"/>
        </w:rPr>
      </w:pPr>
    </w:p>
    <w:p w14:paraId="5D5F3170" w14:textId="77777777" w:rsidR="00766424" w:rsidRPr="00EC7FF1" w:rsidRDefault="00766424"/>
    <w:sectPr w:rsidR="00766424" w:rsidRPr="00EC7FF1" w:rsidSect="00C6206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9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DDB"/>
    <w:rsid w:val="00222DDB"/>
    <w:rsid w:val="00766424"/>
    <w:rsid w:val="009E087B"/>
    <w:rsid w:val="00C62062"/>
    <w:rsid w:val="00E52D05"/>
    <w:rsid w:val="00EC7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73E460"/>
  <w15:chartTrackingRefBased/>
  <w15:docId w15:val="{D5E34EA5-3EA4-481C-9154-E9D6FF2C7E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62062"/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222DD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222DDB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NoSpacing">
    <w:name w:val="No Spacing"/>
    <w:link w:val="NoSpacingChar"/>
    <w:uiPriority w:val="1"/>
    <w:qFormat/>
    <w:rsid w:val="00222DDB"/>
    <w:pPr>
      <w:spacing w:after="0" w:line="240" w:lineRule="auto"/>
    </w:pPr>
    <w:rPr>
      <w:rFonts w:ascii="Calibri" w:eastAsia="Times New Roman" w:hAnsi="Calibri" w:cs="Times New Roman"/>
      <w:lang w:eastAsia="ja-JP"/>
    </w:rPr>
  </w:style>
  <w:style w:type="character" w:customStyle="1" w:styleId="NoSpacingChar">
    <w:name w:val="No Spacing Char"/>
    <w:basedOn w:val="DefaultParagraphFont"/>
    <w:link w:val="NoSpacing"/>
    <w:uiPriority w:val="1"/>
    <w:rsid w:val="00222DDB"/>
    <w:rPr>
      <w:rFonts w:ascii="Calibri" w:eastAsia="Times New Roman" w:hAnsi="Calibri" w:cs="Times New Roman"/>
      <w:lang w:eastAsia="ja-JP"/>
    </w:rPr>
  </w:style>
  <w:style w:type="table" w:styleId="TableGrid">
    <w:name w:val="Table Grid"/>
    <w:basedOn w:val="TableNormal"/>
    <w:uiPriority w:val="59"/>
    <w:rsid w:val="00C62062"/>
    <w:pPr>
      <w:spacing w:after="0" w:line="240" w:lineRule="auto"/>
    </w:pPr>
    <w:rPr>
      <w:rFonts w:ascii="Cambria" w:eastAsia="Cambria" w:hAnsi="Cambria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311</Words>
  <Characters>1774</Characters>
  <Application>Microsoft Office Word</Application>
  <DocSecurity>0</DocSecurity>
  <Lines>14</Lines>
  <Paragraphs>4</Paragraphs>
  <ScaleCrop>false</ScaleCrop>
  <Company/>
  <LinksUpToDate>false</LinksUpToDate>
  <CharactersWithSpaces>2081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Meley Woldeghebriel</dc:creator>
  <cp:keywords/>
  <dc:description/>
  <cp:lastModifiedBy>Durga Ramu</cp:lastModifiedBy>
  <cp:revision>3</cp:revision>
  <dcterms:created xsi:type="dcterms:W3CDTF">2023-08-04T06:27:00Z</dcterms:created>
  <dcterms:modified xsi:type="dcterms:W3CDTF">2024-01-28T04:56:00Z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c6b04165-245d-45c5-b2d2-db64635149d0</vt:lpwstr>
  </property>
</Properties>
</file>