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C3D62C" w14:textId="589E483D" w:rsidR="003315AB" w:rsidRDefault="003315AB">
      <w:pPr>
        <w:rPr>
          <w:b/>
          <w:bCs/>
        </w:rPr>
      </w:pPr>
      <w:r>
        <w:rPr>
          <w:b/>
          <w:bCs/>
        </w:rPr>
        <w:t>Supplementary Material</w:t>
      </w:r>
    </w:p>
    <w:p w14:paraId="002F2750" w14:textId="77777777" w:rsidR="003315AB" w:rsidRDefault="003315AB" w:rsidP="003315AB">
      <w:pPr>
        <w:rPr>
          <w:b/>
          <w:bCs/>
          <w:color w:val="000000" w:themeColor="text1"/>
          <w:sz w:val="32"/>
          <w:szCs w:val="32"/>
        </w:rPr>
      </w:pPr>
    </w:p>
    <w:p w14:paraId="0632C239" w14:textId="0275E718" w:rsidR="003315AB" w:rsidRPr="008C2967" w:rsidRDefault="003315AB" w:rsidP="003315AB">
      <w:pPr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LLIN Evaluation in Uganda Project (LLINEUP) – Modelling the i</w:t>
      </w:r>
      <w:r w:rsidRPr="00171C07">
        <w:rPr>
          <w:b/>
          <w:bCs/>
          <w:color w:val="000000" w:themeColor="text1"/>
          <w:sz w:val="32"/>
          <w:szCs w:val="32"/>
        </w:rPr>
        <w:t>mpact of COVID-19</w:t>
      </w:r>
      <w:r>
        <w:rPr>
          <w:b/>
          <w:bCs/>
          <w:color w:val="000000" w:themeColor="text1"/>
          <w:sz w:val="32"/>
          <w:szCs w:val="32"/>
        </w:rPr>
        <w:t>-related</w:t>
      </w:r>
      <w:r w:rsidRPr="00171C07">
        <w:rPr>
          <w:b/>
          <w:bCs/>
          <w:color w:val="000000" w:themeColor="text1"/>
          <w:sz w:val="32"/>
          <w:szCs w:val="32"/>
        </w:rPr>
        <w:t xml:space="preserve"> </w:t>
      </w:r>
      <w:r>
        <w:rPr>
          <w:b/>
          <w:bCs/>
          <w:color w:val="000000" w:themeColor="text1"/>
          <w:sz w:val="32"/>
          <w:szCs w:val="32"/>
        </w:rPr>
        <w:t xml:space="preserve">disruptions on delivery of long-lasting insecticidal nets </w:t>
      </w:r>
      <w:r w:rsidRPr="00171C07">
        <w:rPr>
          <w:b/>
          <w:bCs/>
          <w:color w:val="000000" w:themeColor="text1"/>
          <w:sz w:val="32"/>
          <w:szCs w:val="32"/>
        </w:rPr>
        <w:t>on malaria indicators in Ugand</w:t>
      </w:r>
      <w:r>
        <w:rPr>
          <w:b/>
          <w:bCs/>
          <w:color w:val="000000" w:themeColor="text1"/>
          <w:sz w:val="32"/>
          <w:szCs w:val="32"/>
        </w:rPr>
        <w:t>a</w:t>
      </w:r>
    </w:p>
    <w:p w14:paraId="6451C3DF" w14:textId="77777777" w:rsidR="003315AB" w:rsidRDefault="003315AB" w:rsidP="003315AB">
      <w:pPr>
        <w:spacing w:line="360" w:lineRule="auto"/>
      </w:pPr>
    </w:p>
    <w:p w14:paraId="2FD42093" w14:textId="77777777" w:rsidR="003315AB" w:rsidRDefault="003315AB" w:rsidP="003315AB">
      <w:pPr>
        <w:spacing w:line="360" w:lineRule="auto"/>
      </w:pPr>
    </w:p>
    <w:p w14:paraId="77F263B7" w14:textId="77777777" w:rsidR="003315AB" w:rsidRPr="00B50653" w:rsidRDefault="003315AB" w:rsidP="003315AB">
      <w:pPr>
        <w:spacing w:line="360" w:lineRule="auto"/>
      </w:pPr>
      <w:proofErr w:type="spellStart"/>
      <w:r>
        <w:t>Jaffer</w:t>
      </w:r>
      <w:proofErr w:type="spellEnd"/>
      <w:r>
        <w:t xml:space="preserve"> Okiring</w:t>
      </w:r>
      <w:r>
        <w:rPr>
          <w:rFonts w:cs="Calibri"/>
          <w:vertAlign w:val="superscript"/>
        </w:rPr>
        <w:t>1,2*</w:t>
      </w:r>
      <w:r w:rsidRPr="00E950E6">
        <w:t xml:space="preserve">, </w:t>
      </w:r>
      <w:r w:rsidRPr="00F53C3E">
        <w:t>Samuel Gonahasa</w:t>
      </w:r>
      <w:r>
        <w:rPr>
          <w:rFonts w:cs="Calibri"/>
          <w:vertAlign w:val="superscript"/>
        </w:rPr>
        <w:t>2</w:t>
      </w:r>
      <w:r w:rsidRPr="00E950E6">
        <w:t>,</w:t>
      </w:r>
      <w:r>
        <w:t xml:space="preserve"> Catherine Maiteki-Sebuguzi</w:t>
      </w:r>
      <w:r>
        <w:rPr>
          <w:rFonts w:cs="Calibri"/>
          <w:vertAlign w:val="superscript"/>
        </w:rPr>
        <w:t>2</w:t>
      </w:r>
      <w:r w:rsidRPr="00E950E6">
        <w:t>,</w:t>
      </w:r>
      <w:r w:rsidRPr="00F53C3E">
        <w:t xml:space="preserve"> </w:t>
      </w:r>
      <w:proofErr w:type="spellStart"/>
      <w:r w:rsidRPr="00F53C3E">
        <w:t>Agaba</w:t>
      </w:r>
      <w:proofErr w:type="spellEnd"/>
      <w:r w:rsidRPr="00F53C3E">
        <w:t xml:space="preserve"> Katureebe</w:t>
      </w:r>
      <w:r>
        <w:rPr>
          <w:rFonts w:cs="Calibri"/>
          <w:vertAlign w:val="superscript"/>
        </w:rPr>
        <w:t>2</w:t>
      </w:r>
      <w:r w:rsidRPr="00E950E6">
        <w:t xml:space="preserve">, </w:t>
      </w:r>
      <w:r>
        <w:t>Irene Bagala</w:t>
      </w:r>
      <w:r>
        <w:rPr>
          <w:rFonts w:cs="Calibri"/>
          <w:vertAlign w:val="superscript"/>
        </w:rPr>
        <w:t>2</w:t>
      </w:r>
      <w:r w:rsidRPr="00E950E6">
        <w:t xml:space="preserve">, </w:t>
      </w:r>
      <w:r>
        <w:t>Peter Mutungi</w:t>
      </w:r>
      <w:r>
        <w:rPr>
          <w:rFonts w:cs="Calibri"/>
          <w:vertAlign w:val="superscript"/>
        </w:rPr>
        <w:t>2</w:t>
      </w:r>
      <w:r w:rsidRPr="00E950E6">
        <w:t xml:space="preserve">, </w:t>
      </w:r>
      <w:r>
        <w:t>Simon P Kigozi</w:t>
      </w:r>
      <w:r>
        <w:rPr>
          <w:rFonts w:cs="Calibri"/>
          <w:vertAlign w:val="superscript"/>
        </w:rPr>
        <w:t>2</w:t>
      </w:r>
      <w:r w:rsidRPr="00E950E6">
        <w:t>,</w:t>
      </w:r>
      <w:r>
        <w:t xml:space="preserve"> Jane F Namuganga</w:t>
      </w:r>
      <w:r>
        <w:rPr>
          <w:rFonts w:cs="Calibri"/>
          <w:vertAlign w:val="superscript"/>
        </w:rPr>
        <w:t>2</w:t>
      </w:r>
      <w:r>
        <w:t xml:space="preserve">, </w:t>
      </w:r>
      <w:proofErr w:type="spellStart"/>
      <w:r>
        <w:t>Joaniter</w:t>
      </w:r>
      <w:proofErr w:type="spellEnd"/>
      <w:r>
        <w:t xml:space="preserve"> I Nankabirwa</w:t>
      </w:r>
      <w:r>
        <w:rPr>
          <w:rFonts w:cs="Calibri"/>
          <w:vertAlign w:val="superscript"/>
        </w:rPr>
        <w:t>1,2</w:t>
      </w:r>
      <w:r>
        <w:t xml:space="preserve">, </w:t>
      </w:r>
      <w:r w:rsidRPr="00E950E6">
        <w:t>Moses R Kamya</w:t>
      </w:r>
      <w:r>
        <w:rPr>
          <w:rFonts w:cs="Calibri"/>
          <w:vertAlign w:val="superscript"/>
        </w:rPr>
        <w:t>2,3</w:t>
      </w:r>
      <w:r w:rsidRPr="00E950E6">
        <w:t>,</w:t>
      </w:r>
      <w:r w:rsidRPr="00F53C3E">
        <w:t xml:space="preserve"> </w:t>
      </w:r>
      <w:r w:rsidRPr="00E950E6">
        <w:t>Grant Dorsey</w:t>
      </w:r>
      <w:r>
        <w:rPr>
          <w:rFonts w:cs="Calibri"/>
          <w:vertAlign w:val="superscript"/>
        </w:rPr>
        <w:t>4</w:t>
      </w:r>
      <w:r w:rsidRPr="00E950E6">
        <w:t xml:space="preserve">, </w:t>
      </w:r>
      <w:r w:rsidRPr="00F53C3E">
        <w:t>Martin J Donnelly</w:t>
      </w:r>
      <w:r>
        <w:rPr>
          <w:rFonts w:cs="Calibri"/>
          <w:vertAlign w:val="superscript"/>
        </w:rPr>
        <w:t>5,6</w:t>
      </w:r>
      <w:r>
        <w:t>, Thomas S Churcher</w:t>
      </w:r>
      <w:r>
        <w:rPr>
          <w:rFonts w:cs="Calibri"/>
          <w:vertAlign w:val="superscript"/>
        </w:rPr>
        <w:t>7</w:t>
      </w:r>
      <w:r>
        <w:t>, Sarah G Staedke</w:t>
      </w:r>
      <w:r>
        <w:rPr>
          <w:rFonts w:cs="Calibri"/>
          <w:vertAlign w:val="superscript"/>
        </w:rPr>
        <w:t>5,8</w:t>
      </w:r>
      <w:r>
        <w:t>, E</w:t>
      </w:r>
      <w:r w:rsidRPr="00804800">
        <w:t>llie Sherrard-Smith</w:t>
      </w:r>
      <w:r>
        <w:rPr>
          <w:rFonts w:cs="Calibri"/>
          <w:vertAlign w:val="superscript"/>
        </w:rPr>
        <w:t>7</w:t>
      </w:r>
    </w:p>
    <w:p w14:paraId="4B463DC0" w14:textId="58AE3643" w:rsidR="003315AB" w:rsidRDefault="003315AB">
      <w:pPr>
        <w:rPr>
          <w:b/>
          <w:bCs/>
        </w:rPr>
      </w:pPr>
    </w:p>
    <w:p w14:paraId="2E649D01" w14:textId="77777777" w:rsidR="003315AB" w:rsidRDefault="003315AB">
      <w:pPr>
        <w:rPr>
          <w:b/>
          <w:bCs/>
        </w:rPr>
      </w:pPr>
    </w:p>
    <w:p w14:paraId="3BD79821" w14:textId="20572756" w:rsidR="006030B3" w:rsidRDefault="0050290D">
      <w:pPr>
        <w:rPr>
          <w:b/>
          <w:bCs/>
        </w:rPr>
      </w:pPr>
      <w:r>
        <w:rPr>
          <w:b/>
          <w:bCs/>
        </w:rPr>
        <w:t>Modelling additional information</w:t>
      </w:r>
      <w:r w:rsidR="003315AB">
        <w:rPr>
          <w:b/>
          <w:bCs/>
        </w:rPr>
        <w:t xml:space="preserve"> and code</w:t>
      </w:r>
    </w:p>
    <w:p w14:paraId="2A4D30C4" w14:textId="6CFCFEFB" w:rsidR="0050290D" w:rsidRDefault="0050290D">
      <w:r>
        <w:t>All model code is stored in the repository here:</w:t>
      </w:r>
    </w:p>
    <w:p w14:paraId="629FA31D" w14:textId="25106CF8" w:rsidR="0050290D" w:rsidRDefault="006E26BE">
      <w:hyperlink r:id="rId5" w:history="1">
        <w:r w:rsidR="0050290D" w:rsidRPr="004E220F">
          <w:rPr>
            <w:rStyle w:val="Hyperlink"/>
          </w:rPr>
          <w:t>https://github.com/EllieSherrardSmith/uganda_covid_impact</w:t>
        </w:r>
      </w:hyperlink>
    </w:p>
    <w:p w14:paraId="23645379" w14:textId="370A9182" w:rsidR="0050290D" w:rsidRDefault="009547E6">
      <w:r>
        <w:t>All data estimates and parameters for each simulation are documented in the accompanying Supplementary Data file.</w:t>
      </w:r>
    </w:p>
    <w:p w14:paraId="2CA5334F" w14:textId="77777777" w:rsidR="003315AB" w:rsidRDefault="003315AB">
      <w:pPr>
        <w:rPr>
          <w:b/>
          <w:bCs/>
        </w:rPr>
      </w:pPr>
      <w:r>
        <w:rPr>
          <w:b/>
          <w:bCs/>
        </w:rPr>
        <w:br w:type="page"/>
      </w:r>
    </w:p>
    <w:p w14:paraId="7CCDA435" w14:textId="2C03E642" w:rsidR="0088028F" w:rsidRDefault="0088028F" w:rsidP="0088028F">
      <w:pPr>
        <w:rPr>
          <w:b/>
          <w:bCs/>
        </w:rPr>
      </w:pPr>
      <w:r>
        <w:rPr>
          <w:b/>
          <w:bCs/>
        </w:rPr>
        <w:t>Supplementary figures</w:t>
      </w:r>
    </w:p>
    <w:p w14:paraId="42492F9E" w14:textId="33FC3F0F" w:rsidR="00A65DCA" w:rsidRDefault="00A65DCA" w:rsidP="00A65DCA">
      <w:r w:rsidRPr="00E44432">
        <w:rPr>
          <w:b/>
          <w:bCs/>
        </w:rPr>
        <w:t>Figure S1</w:t>
      </w:r>
      <w:r>
        <w:t xml:space="preserve"> shows each simulation using median parameter draws and </w:t>
      </w:r>
      <w:r w:rsidR="007674A7">
        <w:t xml:space="preserve">20 </w:t>
      </w:r>
      <w:r>
        <w:t>uncertainty</w:t>
      </w:r>
      <w:r w:rsidR="007674A7">
        <w:t xml:space="preserve"> draws varying net impact associated parameters. Net distributions are compared from Jan 1</w:t>
      </w:r>
      <w:r w:rsidR="007674A7" w:rsidRPr="007674A7">
        <w:rPr>
          <w:vertAlign w:val="superscript"/>
        </w:rPr>
        <w:t>st</w:t>
      </w:r>
      <w:r w:rsidR="007674A7">
        <w:t xml:space="preserve"> 2020 – Dec 31</w:t>
      </w:r>
      <w:r w:rsidR="007674A7" w:rsidRPr="007674A7">
        <w:rPr>
          <w:vertAlign w:val="superscript"/>
        </w:rPr>
        <w:t>st</w:t>
      </w:r>
      <w:r w:rsidR="007674A7">
        <w:t xml:space="preserve"> 2022 (blue bar) given nets were distributed as scheduled or as</w:t>
      </w:r>
      <w:r w:rsidR="00410F7F">
        <w:t xml:space="preserve"> actually</w:t>
      </w:r>
      <w:r w:rsidR="007674A7">
        <w:t xml:space="preserve"> delivered, depending on Covid-19 mitigations.</w:t>
      </w:r>
      <w:r>
        <w:t xml:space="preserve"> The trial baseline estimates are shown as red points to which each median simulation is calibrated</w:t>
      </w:r>
      <w:r w:rsidR="00410F7F">
        <w:t xml:space="preserve"> by arbitrarily adjusting the entomological inoculation rate within the model simulation</w:t>
      </w:r>
      <w:r>
        <w:t xml:space="preserve">. We use this estimate of EIR for uncertainty simulations for the respective clusters. The follow up cross-sectional surveys </w:t>
      </w:r>
      <w:r w:rsidR="00410F7F">
        <w:t xml:space="preserve">from the LLINEUP 1 RCT </w:t>
      </w:r>
      <w:r>
        <w:t>are shown as asterisks at 6</w:t>
      </w:r>
      <w:r w:rsidR="00410F7F">
        <w:t>-months (grey)</w:t>
      </w:r>
      <w:r>
        <w:t>, 12</w:t>
      </w:r>
      <w:r w:rsidR="00410F7F">
        <w:t>-months (light blue)</w:t>
      </w:r>
      <w:r>
        <w:t>, 18</w:t>
      </w:r>
      <w:r w:rsidR="00410F7F">
        <w:t>-months (dark blue)</w:t>
      </w:r>
      <w:r>
        <w:t xml:space="preserve"> and 25 months </w:t>
      </w:r>
      <w:r w:rsidR="00410F7F">
        <w:t xml:space="preserve">(black) </w:t>
      </w:r>
      <w:r>
        <w:t xml:space="preserve">after the 2017 mass LLIN campaign for each cluster where available. </w:t>
      </w:r>
      <w:r w:rsidR="00410F7F">
        <w:t>The red line, with grey uncertainty lines, shows the scheduled net distribution scenarios from Jan 2020 onward</w:t>
      </w:r>
      <w:r>
        <w:t>.</w:t>
      </w:r>
      <w:r w:rsidR="00410F7F">
        <w:t xml:space="preserve"> The green lines show the actual delivery as completed.</w:t>
      </w:r>
    </w:p>
    <w:p w14:paraId="6F0BED9A" w14:textId="77777777" w:rsidR="00410F7F" w:rsidRDefault="00410F7F" w:rsidP="00A65DCA"/>
    <w:p w14:paraId="2BB5D842" w14:textId="4788DC65" w:rsidR="00DA2DDD" w:rsidRDefault="001E5649" w:rsidP="00A65DCA">
      <w:r w:rsidRPr="001E5649">
        <w:rPr>
          <w:noProof/>
          <w:lang w:val="en-IN" w:eastAsia="en-IN"/>
        </w:rPr>
        <w:drawing>
          <wp:inline distT="0" distB="0" distL="0" distR="0" wp14:anchorId="0E01F82E" wp14:editId="09CE39B7">
            <wp:extent cx="5731510" cy="35782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7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BD7D7" w14:textId="6DD86C1C" w:rsidR="001E5649" w:rsidRDefault="001E5649" w:rsidP="00A65DCA">
      <w:r w:rsidRPr="001E5649">
        <w:rPr>
          <w:noProof/>
          <w:lang w:val="en-IN" w:eastAsia="en-IN"/>
        </w:rPr>
        <w:drawing>
          <wp:inline distT="0" distB="0" distL="0" distR="0" wp14:anchorId="2419CA4E" wp14:editId="6C3E25C0">
            <wp:extent cx="5731510" cy="35839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867EF" w14:textId="2BE0003E" w:rsidR="001E5649" w:rsidRDefault="001E5649" w:rsidP="00A65DCA">
      <w:r w:rsidRPr="001E5649">
        <w:rPr>
          <w:noProof/>
          <w:lang w:val="en-IN" w:eastAsia="en-IN"/>
        </w:rPr>
        <w:drawing>
          <wp:inline distT="0" distB="0" distL="0" distR="0" wp14:anchorId="5502E4EC" wp14:editId="6497BAA4">
            <wp:extent cx="5731510" cy="35687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61C1F" w14:textId="32A6AF6A" w:rsidR="001E5649" w:rsidRDefault="001E5649" w:rsidP="00A65DCA">
      <w:r w:rsidRPr="001E5649">
        <w:rPr>
          <w:noProof/>
          <w:lang w:val="en-IN" w:eastAsia="en-IN"/>
        </w:rPr>
        <w:drawing>
          <wp:inline distT="0" distB="0" distL="0" distR="0" wp14:anchorId="2EC43D4F" wp14:editId="32650FE6">
            <wp:extent cx="5731510" cy="35788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7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437F8" w14:textId="782A478E" w:rsidR="001E5649" w:rsidRDefault="001E5649" w:rsidP="00A65DCA">
      <w:r w:rsidRPr="001E5649">
        <w:rPr>
          <w:noProof/>
          <w:lang w:val="en-IN" w:eastAsia="en-IN"/>
        </w:rPr>
        <w:drawing>
          <wp:inline distT="0" distB="0" distL="0" distR="0" wp14:anchorId="2C031A55" wp14:editId="1500951C">
            <wp:extent cx="5731510" cy="35452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4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7FB0A" w14:textId="64F034AD" w:rsidR="001E5649" w:rsidRDefault="001E5649" w:rsidP="00A65DCA">
      <w:r w:rsidRPr="001E5649">
        <w:rPr>
          <w:noProof/>
          <w:lang w:val="en-IN" w:eastAsia="en-IN"/>
        </w:rPr>
        <w:drawing>
          <wp:inline distT="0" distB="0" distL="0" distR="0" wp14:anchorId="74218994" wp14:editId="58F1E733">
            <wp:extent cx="5731510" cy="35947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9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1AD75" w14:textId="6E6F09AF" w:rsidR="001E5649" w:rsidRDefault="001E5649" w:rsidP="00A65DCA">
      <w:r w:rsidRPr="001E5649">
        <w:rPr>
          <w:noProof/>
          <w:lang w:val="en-IN" w:eastAsia="en-IN"/>
        </w:rPr>
        <w:drawing>
          <wp:inline distT="0" distB="0" distL="0" distR="0" wp14:anchorId="68C2FFEB" wp14:editId="194FB3DF">
            <wp:extent cx="5731510" cy="358521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382AC" w14:textId="75FCB725" w:rsidR="001E5649" w:rsidRDefault="001E5649" w:rsidP="00A65DCA">
      <w:r w:rsidRPr="001E5649">
        <w:rPr>
          <w:noProof/>
          <w:lang w:val="en-IN" w:eastAsia="en-IN"/>
        </w:rPr>
        <w:drawing>
          <wp:inline distT="0" distB="0" distL="0" distR="0" wp14:anchorId="6A2B1040" wp14:editId="066CDD58">
            <wp:extent cx="5731510" cy="35814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AF867" w14:textId="561B811F" w:rsidR="001E5649" w:rsidRDefault="00120EC0" w:rsidP="00A65DCA">
      <w:r w:rsidRPr="00120EC0">
        <w:rPr>
          <w:noProof/>
          <w:lang w:val="en-IN" w:eastAsia="en-IN"/>
        </w:rPr>
        <w:drawing>
          <wp:inline distT="0" distB="0" distL="0" distR="0" wp14:anchorId="66C2948E" wp14:editId="36A9C9F0">
            <wp:extent cx="5731510" cy="357695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7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56F94" w14:textId="1B3E4D6D" w:rsidR="00120EC0" w:rsidRDefault="00120EC0" w:rsidP="00A65DCA">
      <w:r w:rsidRPr="00120EC0">
        <w:rPr>
          <w:noProof/>
          <w:lang w:val="en-IN" w:eastAsia="en-IN"/>
        </w:rPr>
        <w:drawing>
          <wp:inline distT="0" distB="0" distL="0" distR="0" wp14:anchorId="1742F0B2" wp14:editId="04BF1FCB">
            <wp:extent cx="5731510" cy="354774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4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D20F2" w14:textId="5E51766C" w:rsidR="00120EC0" w:rsidRDefault="00120EC0" w:rsidP="00A65DCA">
      <w:r w:rsidRPr="00120EC0">
        <w:rPr>
          <w:noProof/>
          <w:lang w:val="en-IN" w:eastAsia="en-IN"/>
        </w:rPr>
        <w:drawing>
          <wp:inline distT="0" distB="0" distL="0" distR="0" wp14:anchorId="12CCC8CC" wp14:editId="1D51986E">
            <wp:extent cx="5731510" cy="359537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9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8EB7E" w14:textId="7C041A7A" w:rsidR="00120EC0" w:rsidRPr="00A65DCA" w:rsidRDefault="00120EC0" w:rsidP="00A65DCA">
      <w:r w:rsidRPr="00120EC0">
        <w:rPr>
          <w:noProof/>
          <w:lang w:val="en-IN" w:eastAsia="en-IN"/>
        </w:rPr>
        <w:drawing>
          <wp:inline distT="0" distB="0" distL="0" distR="0" wp14:anchorId="4478C550" wp14:editId="775584F4">
            <wp:extent cx="5731510" cy="35877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2A60D" w14:textId="4AF126C7" w:rsidR="00A65DCA" w:rsidRDefault="00DA2DDD" w:rsidP="0088028F">
      <w:pPr>
        <w:rPr>
          <w:b/>
          <w:bCs/>
        </w:rPr>
      </w:pPr>
      <w:r w:rsidRPr="00DA2DDD">
        <w:rPr>
          <w:b/>
          <w:bCs/>
          <w:noProof/>
          <w:lang w:val="en-IN" w:eastAsia="en-IN"/>
        </w:rPr>
        <w:drawing>
          <wp:inline distT="0" distB="0" distL="0" distR="0" wp14:anchorId="53FB5FBF" wp14:editId="6E6FA17C">
            <wp:extent cx="5731510" cy="18072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9806E" w14:textId="0A70B12A" w:rsidR="00A86DB9" w:rsidRDefault="00A86DB9" w:rsidP="0088028F">
      <w:pPr>
        <w:rPr>
          <w:b/>
          <w:bCs/>
        </w:rPr>
      </w:pPr>
    </w:p>
    <w:p w14:paraId="20494A63" w14:textId="36B77F4C" w:rsidR="00A86DB9" w:rsidRDefault="00A86DB9">
      <w:pPr>
        <w:rPr>
          <w:b/>
          <w:bCs/>
        </w:rPr>
      </w:pPr>
      <w:r>
        <w:rPr>
          <w:b/>
          <w:bCs/>
        </w:rPr>
        <w:br w:type="page"/>
      </w:r>
      <w:bookmarkStart w:id="0" w:name="_GoBack"/>
      <w:bookmarkEnd w:id="0"/>
    </w:p>
    <w:p w14:paraId="389B5D74" w14:textId="3825C115" w:rsidR="00A86DB9" w:rsidRDefault="00A86DB9" w:rsidP="0088028F">
      <w:r w:rsidRPr="00A86DB9">
        <w:rPr>
          <w:b/>
          <w:bCs/>
        </w:rPr>
        <w:t>Supplementary Figure 2</w:t>
      </w:r>
      <w:r>
        <w:t>: Comparisons of the unity between model outcome predictions and cross-sectional surveys of prevalence in children of 2 to 10 years of age from LLINEUP 1 trial (</w:t>
      </w:r>
      <w:proofErr w:type="spellStart"/>
      <w:r>
        <w:t>Staedke</w:t>
      </w:r>
      <w:proofErr w:type="spellEnd"/>
      <w:r>
        <w:t xml:space="preserve"> et al. 2019). Solid points indicate clusters that received nets later than planned because of the Covid-19 pandemic, open </w:t>
      </w:r>
      <w:proofErr w:type="gramStart"/>
      <w:r>
        <w:t>points</w:t>
      </w:r>
      <w:proofErr w:type="gramEnd"/>
      <w:r>
        <w:t xml:space="preserve"> show those receiving net earlier than planned. The model predicts both situations similarly as indicated by the linear regressions shown as solid (later nets) or dashed (earlier nets) lines. </w:t>
      </w:r>
    </w:p>
    <w:p w14:paraId="62E87F34" w14:textId="3ACCC4C7" w:rsidR="00A86DB9" w:rsidRPr="00A86DB9" w:rsidRDefault="00A86DB9" w:rsidP="0088028F">
      <w:r w:rsidRPr="00A86DB9">
        <w:rPr>
          <w:noProof/>
          <w:lang w:val="en-IN" w:eastAsia="en-IN"/>
        </w:rPr>
        <w:drawing>
          <wp:inline distT="0" distB="0" distL="0" distR="0" wp14:anchorId="5CA5D258" wp14:editId="632155B2">
            <wp:extent cx="5731510" cy="400431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0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6DB9" w:rsidRPr="00A86DB9" w:rsidSect="006E26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F0856"/>
    <w:multiLevelType w:val="hybridMultilevel"/>
    <w:tmpl w:val="03AAE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F3227D"/>
    <w:rsid w:val="00120EC0"/>
    <w:rsid w:val="001B61BF"/>
    <w:rsid w:val="001E5649"/>
    <w:rsid w:val="003315AB"/>
    <w:rsid w:val="00410F7F"/>
    <w:rsid w:val="004378BD"/>
    <w:rsid w:val="0050290D"/>
    <w:rsid w:val="006030B3"/>
    <w:rsid w:val="006E26BE"/>
    <w:rsid w:val="007674A7"/>
    <w:rsid w:val="0088028F"/>
    <w:rsid w:val="00902349"/>
    <w:rsid w:val="009547E6"/>
    <w:rsid w:val="00A65DCA"/>
    <w:rsid w:val="00A86DB9"/>
    <w:rsid w:val="00B22721"/>
    <w:rsid w:val="00BE12CE"/>
    <w:rsid w:val="00DA2DDD"/>
    <w:rsid w:val="00E44432"/>
    <w:rsid w:val="00E527EC"/>
    <w:rsid w:val="00F3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E6DBB"/>
  <w15:docId w15:val="{98639536-00EF-42D3-A669-1EB4C8AB0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0290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0290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029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29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29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9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90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02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github.com/EllieSherrardSmith/uganda_covid_impact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Sherrard-Smith, Ellie</dc:creator>
  <cp:keywords/>
  <dc:description/>
  <cp:lastModifiedBy>Rajalakshmi Thangaraj</cp:lastModifiedBy>
  <cp:revision>4</cp:revision>
  <dcterms:created xsi:type="dcterms:W3CDTF">2024-05-15T00:59:00Z</dcterms:created>
  <dcterms:modified xsi:type="dcterms:W3CDTF">2024-06-05T07:15:00Z</dcterms:modified>
</cp:coreProperties>
</file>