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B7051D" w:rsidP="00B7051D" w:rsidRDefault="00B7051D" w14:paraId="61F65622" w14:textId="0D35F67F">
      <w:pPr>
        <w:jc w:val="center"/>
        <w:rPr>
          <w:rFonts w:ascii="Calibri" w:hAnsi="Calibri" w:cs="Calibri"/>
          <w:u w:val="single"/>
        </w:rPr>
      </w:pPr>
      <w:r w:rsidRPr="008D1EAE">
        <w:rPr>
          <w:rFonts w:ascii="Calibri" w:hAnsi="Calibri" w:cs="Calibri"/>
          <w:u w:val="single"/>
        </w:rPr>
        <w:t>Supplementary Appendix</w:t>
      </w:r>
    </w:p>
    <w:p w:rsidR="00F762F8" w:rsidP="00057387" w:rsidRDefault="00C946FF" w14:paraId="252A2D8A" w14:textId="0E455126">
      <w:pPr>
        <w:ind w:left="1440" w:hanging="1440"/>
      </w:pPr>
      <w:r w:rsidRPr="008D1EAE">
        <w:rPr>
          <w:rFonts w:ascii="Calibri" w:hAnsi="Calibri" w:cs="Calibri"/>
        </w:rPr>
        <w:t xml:space="preserve">Title: </w:t>
      </w:r>
      <w:r>
        <w:rPr>
          <w:rFonts w:ascii="Calibri" w:hAnsi="Calibri" w:cs="Calibri"/>
        </w:rPr>
        <w:tab/>
      </w:r>
      <w:r w:rsidR="00F762F8">
        <w:t>Examining geographical inequalities for malaria outcomes and spending on malaria in 43 malaria-control countries, 2010–2020</w:t>
      </w:r>
    </w:p>
    <w:p w:rsidRPr="006835AF" w:rsidR="00F762F8" w:rsidP="37EEA74C" w:rsidRDefault="00F762F8" w14:paraId="0C69A69B" w14:textId="30C096F9">
      <w:pPr>
        <w:pStyle w:val="Normal"/>
        <w:ind w:left="1440" w:hanging="1440"/>
      </w:pPr>
      <w:r w:rsidR="00F762F8">
        <w:rPr/>
        <w:t xml:space="preserve">Authors: </w:t>
      </w:r>
      <w:r>
        <w:tab/>
      </w:r>
      <w:r w:rsidRPr="37EEA74C" w:rsidR="0D863E72">
        <w:rPr>
          <w:color w:val="000000" w:themeColor="text1" w:themeTint="FF" w:themeShade="FF"/>
        </w:rPr>
        <w:t xml:space="preserve">Angela E. Apeagyei*, </w:t>
      </w:r>
      <w:r w:rsidRPr="37EEA74C" w:rsidR="008D63C9">
        <w:rPr>
          <w:color w:val="000000" w:themeColor="text1" w:themeTint="FF" w:themeShade="FF"/>
        </w:rPr>
        <w:t>Nishali K. Patel</w:t>
      </w:r>
      <w:r w:rsidRPr="37EEA74C" w:rsidR="00057387">
        <w:rPr>
          <w:color w:val="000000" w:themeColor="text1" w:themeTint="FF" w:themeShade="FF"/>
        </w:rPr>
        <w:t>*,</w:t>
      </w:r>
      <w:r w:rsidRPr="37EEA74C" w:rsidR="00274D7D">
        <w:rPr>
          <w:color w:val="000000" w:themeColor="text1" w:themeTint="FF" w:themeShade="FF"/>
        </w:rPr>
        <w:t xml:space="preserve"> </w:t>
      </w:r>
      <w:r w:rsidRPr="37EEA74C" w:rsidR="00057387">
        <w:rPr>
          <w:color w:val="000000" w:themeColor="text1" w:themeTint="FF" w:themeShade="FF"/>
        </w:rPr>
        <w:t xml:space="preserve">Ian Cogswell, Kevin O’Rourke, </w:t>
      </w:r>
      <w:r w:rsidRPr="37EEA74C" w:rsidR="00057387">
        <w:rPr>
          <w:color w:val="000000" w:themeColor="text1" w:themeTint="FF" w:themeShade="FF"/>
        </w:rPr>
        <w:t>Golsum</w:t>
      </w:r>
      <w:r w:rsidRPr="37EEA74C" w:rsidR="00057387">
        <w:rPr>
          <w:color w:val="000000" w:themeColor="text1" w:themeTint="FF" w:themeShade="FF"/>
        </w:rPr>
        <w:t xml:space="preserve"> Tsakalos, Joseph Dieleman </w:t>
      </w:r>
    </w:p>
    <w:p w:rsidR="006F5EC4" w:rsidP="006F5EC4" w:rsidRDefault="006F5EC4" w14:paraId="546D892A" w14:textId="77777777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F5EC4">
        <w:rPr>
          <w:rStyle w:val="normaltextrun"/>
          <w:rFonts w:ascii="Calibri" w:hAnsi="Calibri" w:cs="Calibri"/>
          <w:sz w:val="22"/>
          <w:szCs w:val="22"/>
          <w:lang w:val="en-US"/>
        </w:rPr>
        <w:t>* Joint first authors</w:t>
      </w:r>
      <w:r w:rsidRPr="006F5EC4">
        <w:rPr>
          <w:rStyle w:val="eop"/>
          <w:rFonts w:ascii="Calibri" w:hAnsi="Calibri" w:cs="Calibri"/>
          <w:sz w:val="22"/>
          <w:szCs w:val="22"/>
        </w:rPr>
        <w:t> </w:t>
      </w:r>
    </w:p>
    <w:p w:rsidRPr="006F5EC4" w:rsidR="00AF28E2" w:rsidP="006F5EC4" w:rsidRDefault="00AF28E2" w14:paraId="6868D1A7" w14:textId="77777777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6"/>
          <w:szCs w:val="16"/>
        </w:rPr>
      </w:pPr>
    </w:p>
    <w:p w:rsidRPr="00AF28E2" w:rsidR="00AF28E2" w:rsidP="00AF28E2" w:rsidRDefault="00AF28E2" w14:paraId="7F513FE7" w14:textId="77777777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22"/>
          <w:szCs w:val="22"/>
        </w:rPr>
      </w:pPr>
      <w:r w:rsidRPr="00AF28E2">
        <w:rPr>
          <w:rStyle w:val="normaltextrun"/>
          <w:rFonts w:ascii="Calibri" w:hAnsi="Calibri" w:cs="Calibri"/>
          <w:sz w:val="22"/>
          <w:szCs w:val="22"/>
          <w:lang w:val="en-US"/>
        </w:rPr>
        <w:t>Affiliations:</w:t>
      </w:r>
      <w:r w:rsidRPr="00AF28E2">
        <w:rPr>
          <w:rStyle w:val="normaltextrun"/>
          <w:rFonts w:ascii="Calibri" w:hAnsi="Calibri" w:cs="Calibri"/>
          <w:sz w:val="22"/>
          <w:szCs w:val="22"/>
          <w:lang w:val="en-US"/>
        </w:rPr>
        <w:tab/>
      </w:r>
      <w:r w:rsidRPr="00AF28E2">
        <w:rPr>
          <w:rStyle w:val="normaltextrun"/>
          <w:rFonts w:ascii="Calibri" w:hAnsi="Calibri" w:cs="Calibri"/>
          <w:sz w:val="22"/>
          <w:szCs w:val="22"/>
          <w:lang w:val="en-US"/>
        </w:rPr>
        <w:t>1 Institute for Health Metrics and Evaluation, University of Washington, Seattle, WA, USA</w:t>
      </w:r>
      <w:r w:rsidRPr="00AF28E2">
        <w:rPr>
          <w:rStyle w:val="eop"/>
          <w:rFonts w:ascii="Calibri" w:hAnsi="Calibri" w:cs="Calibri"/>
          <w:sz w:val="22"/>
          <w:szCs w:val="22"/>
        </w:rPr>
        <w:t> </w:t>
      </w:r>
    </w:p>
    <w:p w:rsidR="00AF28E2" w:rsidP="00AF28E2" w:rsidRDefault="00AF28E2" w14:paraId="3C71341F" w14:textId="453ABAEE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AF28E2">
        <w:rPr>
          <w:rStyle w:val="normaltextrun"/>
          <w:rFonts w:ascii="Calibri" w:hAnsi="Calibri" w:cs="Calibri"/>
          <w:sz w:val="22"/>
          <w:szCs w:val="22"/>
          <w:lang w:val="en-US"/>
        </w:rPr>
        <w:t>      </w:t>
      </w:r>
      <w:r w:rsidRPr="00AF28E2">
        <w:rPr>
          <w:rStyle w:val="normaltextrun"/>
          <w:rFonts w:ascii="Calibri" w:hAnsi="Calibri" w:cs="Calibri"/>
          <w:sz w:val="22"/>
          <w:szCs w:val="22"/>
          <w:lang w:val="en-US"/>
        </w:rPr>
        <w:tab/>
      </w:r>
      <w:r w:rsidRPr="00AF28E2">
        <w:rPr>
          <w:rStyle w:val="normaltextrun"/>
          <w:rFonts w:ascii="Calibri" w:hAnsi="Calibri" w:cs="Calibri"/>
          <w:sz w:val="22"/>
          <w:szCs w:val="22"/>
          <w:lang w:val="en-US"/>
        </w:rPr>
        <w:t>2 Department of Health Metrics Sciences, University of Washington, School of Medicine, Seattle, WA, USA</w:t>
      </w:r>
      <w:r w:rsidRPr="00AF28E2">
        <w:rPr>
          <w:rStyle w:val="eop"/>
          <w:rFonts w:ascii="Calibri" w:hAnsi="Calibri" w:cs="Calibri"/>
          <w:sz w:val="22"/>
          <w:szCs w:val="22"/>
        </w:rPr>
        <w:t> </w:t>
      </w:r>
    </w:p>
    <w:p w:rsidRPr="00AF28E2" w:rsidR="00E16E17" w:rsidP="00AF28E2" w:rsidRDefault="00E16E17" w14:paraId="748D5832" w14:textId="77777777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22"/>
          <w:szCs w:val="22"/>
        </w:rPr>
      </w:pPr>
    </w:p>
    <w:p w:rsidR="00E16E17" w:rsidP="00E16E17" w:rsidRDefault="00E16E17" w14:paraId="5065686A" w14:textId="647299D4">
      <w:pPr>
        <w:ind w:left="1440" w:hanging="1440"/>
        <w:rPr>
          <w:rFonts w:ascii="Calibri" w:hAnsi="Calibri" w:cs="Calibri"/>
        </w:rPr>
      </w:pPr>
      <w:r w:rsidRPr="024DE871" w:rsidR="00E16E17">
        <w:rPr>
          <w:rFonts w:ascii="Calibri" w:hAnsi="Calibri" w:cs="Calibri"/>
        </w:rPr>
        <w:t xml:space="preserve">Corresponding: </w:t>
      </w:r>
      <w:r w:rsidRPr="024DE871" w:rsidR="1640933D">
        <w:rPr>
          <w:rFonts w:ascii="Calibri" w:hAnsi="Calibri" w:cs="Calibri"/>
        </w:rPr>
        <w:t xml:space="preserve"> Angela E. Apeagyei (</w:t>
      </w:r>
      <w:r w:rsidRPr="024DE871" w:rsidR="1640933D">
        <w:rPr>
          <w:rFonts w:ascii="Calibri" w:hAnsi="Calibri" w:cs="Calibri"/>
        </w:rPr>
        <w:t>amicah</w:t>
      </w:r>
      <w:r w:rsidRPr="024DE871" w:rsidR="1640933D">
        <w:rPr>
          <w:rFonts w:ascii="Calibri" w:hAnsi="Calibri" w:cs="Calibri"/>
        </w:rPr>
        <w:t>@uw.edu)</w:t>
      </w:r>
    </w:p>
    <w:p w:rsidRPr="008D1EAE" w:rsidR="00EF3440" w:rsidP="00EF3440" w:rsidRDefault="00EF3440" w14:paraId="384E8DE2" w14:textId="77777777">
      <w:pPr>
        <w:ind w:left="1440" w:hanging="1440"/>
        <w:rPr>
          <w:rFonts w:ascii="Calibri" w:hAnsi="Calibri" w:cs="Calibri"/>
        </w:rPr>
      </w:pPr>
      <w:r w:rsidRPr="008D1EAE">
        <w:rPr>
          <w:rFonts w:ascii="Calibri" w:hAnsi="Calibri" w:cs="Calibri"/>
        </w:rPr>
        <w:t>List of Appendix Contents:</w:t>
      </w:r>
    </w:p>
    <w:p w:rsidR="00EF3440" w:rsidP="00A57153" w:rsidRDefault="00A57153" w14:paraId="03BC7AC8" w14:textId="014A9D91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Appendix A</w:t>
      </w:r>
      <w:r w:rsidRPr="008D1EAE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WHO Conceptual Framework on the Determinants of Health Equity</w:t>
      </w:r>
    </w:p>
    <w:p w:rsidRPr="00E03FEE" w:rsidR="00A57153" w:rsidP="00A57153" w:rsidRDefault="00A57153" w14:paraId="50F672DD" w14:textId="4C81C48E">
      <w:pPr>
        <w:ind w:left="720"/>
        <w:rPr>
          <w:rFonts w:ascii="Calibri" w:hAnsi="Calibri" w:cs="Calibri"/>
          <w:lang w:val="en-CA"/>
        </w:rPr>
      </w:pPr>
      <w:r w:rsidRPr="00E03FEE">
        <w:rPr>
          <w:rFonts w:ascii="Calibri" w:hAnsi="Calibri" w:cs="Calibri"/>
          <w:lang w:val="en-CA"/>
        </w:rPr>
        <w:t>Appendix B:</w:t>
      </w:r>
      <w:r w:rsidRPr="00E03FEE" w:rsidR="006E10FB">
        <w:rPr>
          <w:rFonts w:ascii="Calibri" w:hAnsi="Calibri" w:cs="Calibri"/>
          <w:lang w:val="en-CA"/>
        </w:rPr>
        <w:t xml:space="preserve"> </w:t>
      </w:r>
      <w:r w:rsidR="00BB44F5">
        <w:rPr>
          <w:rFonts w:ascii="Calibri" w:hAnsi="Calibri" w:cs="Calibri"/>
          <w:lang w:val="en-CA"/>
        </w:rPr>
        <w:t xml:space="preserve">Lorenz curves for malaria incidence, mortality, and case fatality </w:t>
      </w:r>
      <w:r w:rsidR="000372B9">
        <w:rPr>
          <w:rFonts w:ascii="Calibri" w:hAnsi="Calibri" w:cs="Calibri"/>
          <w:lang w:val="en-CA"/>
        </w:rPr>
        <w:t>inequality</w:t>
      </w:r>
    </w:p>
    <w:p w:rsidRPr="008D1EAE" w:rsidR="00A57153" w:rsidP="00A57153" w:rsidRDefault="00A57153" w14:paraId="01135666" w14:textId="53D651CE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Appendix </w:t>
      </w:r>
      <w:r w:rsidR="00672714">
        <w:rPr>
          <w:rFonts w:ascii="Calibri" w:hAnsi="Calibri" w:cs="Calibri"/>
        </w:rPr>
        <w:t>C</w:t>
      </w:r>
      <w:r>
        <w:rPr>
          <w:rFonts w:ascii="Calibri" w:hAnsi="Calibri" w:cs="Calibri"/>
        </w:rPr>
        <w:t>:</w:t>
      </w:r>
      <w:r w:rsidR="00AD2A55">
        <w:rPr>
          <w:rFonts w:ascii="Calibri" w:hAnsi="Calibri" w:cs="Calibri"/>
        </w:rPr>
        <w:t xml:space="preserve"> </w:t>
      </w:r>
      <w:r w:rsidR="00CE4BF9">
        <w:rPr>
          <w:rFonts w:ascii="Calibri" w:hAnsi="Calibri" w:cs="Calibri"/>
          <w:lang w:val="en-CA"/>
        </w:rPr>
        <w:t>Regression results</w:t>
      </w:r>
    </w:p>
    <w:p w:rsidR="00CE2D93" w:rsidRDefault="00CE2D93" w14:paraId="30C34F05" w14:textId="77777777">
      <w:pPr>
        <w:spacing w:after="0" w:line="240" w:lineRule="auto"/>
        <w:rPr>
          <w:u w:val="single"/>
        </w:rPr>
      </w:pPr>
      <w:r>
        <w:rPr>
          <w:u w:val="single"/>
        </w:rPr>
        <w:br w:type="page"/>
      </w:r>
    </w:p>
    <w:p w:rsidR="00D20E81" w:rsidP="00D20E81" w:rsidRDefault="00D20E81" w14:paraId="3E5473B6" w14:textId="527A16A3">
      <w:pPr>
        <w:rPr>
          <w:u w:val="single"/>
        </w:rPr>
      </w:pPr>
      <w:r>
        <w:rPr>
          <w:u w:val="single"/>
        </w:rPr>
        <w:t>Appendix A</w:t>
      </w:r>
    </w:p>
    <w:p w:rsidRPr="00CD71E4" w:rsidR="00D20E81" w:rsidP="00D20E81" w:rsidRDefault="00D20E81" w14:paraId="2708D152" w14:textId="420E6C10">
      <w:pPr>
        <w:rPr>
          <w:u w:val="single"/>
        </w:rPr>
      </w:pPr>
      <w:r w:rsidRPr="00CD71E4">
        <w:rPr>
          <w:u w:val="single"/>
        </w:rPr>
        <w:t>WHO’s conceptual framework on the determinants of health equity</w:t>
      </w:r>
    </w:p>
    <w:p w:rsidR="00894CF8" w:rsidP="00AE737F" w:rsidRDefault="00894CF8" w14:paraId="507C8B24" w14:textId="77777777">
      <w:pPr>
        <w:spacing w:after="0" w:line="240" w:lineRule="auto"/>
        <w:rPr>
          <w:rFonts w:ascii="Calibri" w:hAnsi="Calibri" w:eastAsia="Calibri" w:cs="Calibri"/>
          <w:b/>
          <w:bCs/>
        </w:rPr>
      </w:pPr>
    </w:p>
    <w:p w:rsidR="00894CF8" w:rsidP="00B9135F" w:rsidRDefault="00DC5E01" w14:paraId="018639DD" w14:textId="2337B436">
      <w:pPr>
        <w:spacing w:after="0" w:line="240" w:lineRule="auto"/>
        <w:jc w:val="center"/>
      </w:pPr>
      <w:r>
        <w:fldChar w:fldCharType="begin"/>
      </w:r>
      <w:r>
        <w:instrText xml:space="preserve"> INCLUDEPICTURE "https://www.researchgate.net/publication/233539684/figure/fig1/AS:201532223037446@1425060434910/WHO-framework-of-social-determinants-of-health-World-Health-Organization-WHO-2010.png"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5F8E126" wp14:editId="429D2F98">
            <wp:extent cx="5943600" cy="3442970"/>
            <wp:effectExtent l="0" t="0" r="0" b="0"/>
            <wp:docPr id="1759560792" name="Picture 1759560792" descr="WHO framework of social determinants of health [World Health... | Download 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O framework of social determinants of health [World Health... | Download  Scientific Diagr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DC5E01" w:rsidP="00AE737F" w:rsidRDefault="00DC5E01" w14:paraId="1B3DD36F" w14:textId="77777777">
      <w:pPr>
        <w:spacing w:after="0" w:line="240" w:lineRule="auto"/>
      </w:pPr>
    </w:p>
    <w:p w:rsidR="00DC5E01" w:rsidP="00AE737F" w:rsidRDefault="00DC5E01" w14:paraId="48E206AF" w14:textId="77777777">
      <w:pPr>
        <w:spacing w:after="0" w:line="240" w:lineRule="auto"/>
        <w:rPr>
          <w:rFonts w:ascii="Calibri" w:hAnsi="Calibri" w:eastAsia="Calibri" w:cs="Calibri"/>
          <w:b/>
          <w:bCs/>
        </w:rPr>
      </w:pPr>
    </w:p>
    <w:p w:rsidR="00CE2D93" w:rsidP="024DE871" w:rsidRDefault="00CE2D93" w14:paraId="6AD83534" w14:textId="7096C205">
      <w:pPr>
        <w:pStyle w:val="Normal"/>
        <w:spacing w:after="0" w:line="240" w:lineRule="auto"/>
        <w:rPr>
          <w:rFonts w:ascii="Calibri" w:hAnsi="Calibri" w:eastAsia="Calibri" w:cs="Calibri"/>
          <w:b w:val="1"/>
          <w:bCs w:val="1"/>
        </w:rPr>
      </w:pPr>
      <w:r w:rsidRPr="37EEA74C" w:rsidR="76824523">
        <w:rPr>
          <w:rFonts w:ascii="Calibri" w:hAnsi="Calibri" w:eastAsia="Calibri" w:cs="Calibri"/>
          <w:b w:val="1"/>
          <w:bCs w:val="1"/>
        </w:rPr>
        <w:t xml:space="preserve">Source: </w:t>
      </w:r>
      <w:r w:rsidRPr="37EEA74C" w:rsidR="0734BB83">
        <w:rPr>
          <w:rFonts w:ascii="Calibri" w:hAnsi="Calibri" w:eastAsia="Calibri" w:cs="Calibri"/>
          <w:noProof w:val="0"/>
          <w:sz w:val="22"/>
          <w:szCs w:val="22"/>
          <w:lang w:val="en-US"/>
        </w:rPr>
        <w:t>Solar O, Irwin A. A conceptual framework for action on the social determinants of health. Social Determinants of Health Discussion Paper 2 (Policy and Practice)</w:t>
      </w:r>
    </w:p>
    <w:p w:rsidR="002059FC" w:rsidP="37EEA74C" w:rsidRDefault="002059FC" w14:paraId="7FE2ED0F" w14:textId="03E38F7C">
      <w:pPr>
        <w:rPr>
          <w:u w:val="single"/>
        </w:rPr>
      </w:pPr>
    </w:p>
    <w:p w:rsidR="002059FC" w:rsidP="37EEA74C" w:rsidRDefault="002059FC" w14:paraId="6F61D8CC" w14:textId="1D11E2B5">
      <w:pPr>
        <w:rPr>
          <w:u w:val="single"/>
        </w:rPr>
      </w:pPr>
    </w:p>
    <w:p w:rsidR="002059FC" w:rsidP="37EEA74C" w:rsidRDefault="002059FC" w14:paraId="3AFBFFEF" w14:textId="0B8845FD">
      <w:pPr>
        <w:rPr>
          <w:u w:val="single"/>
        </w:rPr>
      </w:pPr>
    </w:p>
    <w:p w:rsidR="002059FC" w:rsidP="37EEA74C" w:rsidRDefault="002059FC" w14:paraId="26F6076E" w14:textId="11CF4802">
      <w:pPr>
        <w:rPr>
          <w:u w:val="single"/>
        </w:rPr>
      </w:pPr>
    </w:p>
    <w:p w:rsidR="002059FC" w:rsidP="37EEA74C" w:rsidRDefault="002059FC" w14:paraId="5D2CA45D" w14:textId="6BFBBB21">
      <w:pPr>
        <w:rPr>
          <w:u w:val="single"/>
        </w:rPr>
      </w:pPr>
    </w:p>
    <w:p w:rsidR="002059FC" w:rsidP="37EEA74C" w:rsidRDefault="002059FC" w14:paraId="3A0528C9" w14:textId="629DC593">
      <w:pPr>
        <w:rPr>
          <w:u w:val="single"/>
        </w:rPr>
      </w:pPr>
    </w:p>
    <w:p w:rsidR="002059FC" w:rsidP="37EEA74C" w:rsidRDefault="002059FC" w14:paraId="6CA7ABE0" w14:textId="60BB86EC">
      <w:pPr>
        <w:rPr>
          <w:u w:val="single"/>
        </w:rPr>
      </w:pPr>
    </w:p>
    <w:p w:rsidR="002059FC" w:rsidP="37EEA74C" w:rsidRDefault="002059FC" w14:paraId="2B421599" w14:textId="35AD9CFA">
      <w:pPr>
        <w:rPr>
          <w:u w:val="single"/>
        </w:rPr>
      </w:pPr>
    </w:p>
    <w:p w:rsidR="002059FC" w:rsidP="37EEA74C" w:rsidRDefault="002059FC" w14:paraId="3461437B" w14:textId="0A88BD72">
      <w:pPr>
        <w:rPr>
          <w:u w:val="single"/>
        </w:rPr>
      </w:pPr>
    </w:p>
    <w:p w:rsidR="002059FC" w:rsidP="37EEA74C" w:rsidRDefault="002059FC" w14:paraId="1F8781F5" w14:textId="796E7A4C">
      <w:pPr>
        <w:rPr>
          <w:u w:val="single"/>
        </w:rPr>
      </w:pPr>
    </w:p>
    <w:p w:rsidR="002059FC" w:rsidP="37EEA74C" w:rsidRDefault="002059FC" w14:paraId="72CEDFE1" w14:textId="2C379038">
      <w:pPr>
        <w:pStyle w:val="Normal"/>
        <w:rPr>
          <w:u w:val="single"/>
        </w:rPr>
      </w:pPr>
      <w:r w:rsidRPr="37EEA74C" w:rsidR="002059FC">
        <w:rPr>
          <w:u w:val="single"/>
        </w:rPr>
        <w:t>Appendix B</w:t>
      </w:r>
    </w:p>
    <w:p w:rsidRPr="00F032C2" w:rsidR="00F530E3" w:rsidP="0065458E" w:rsidRDefault="00F530E3" w14:paraId="14C9CD97" w14:textId="0518E9E3">
      <w:pPr>
        <w:rPr>
          <w:b/>
          <w:bCs/>
        </w:rPr>
      </w:pPr>
      <w:r w:rsidRPr="00F032C2">
        <w:rPr>
          <w:b/>
          <w:bCs/>
        </w:rPr>
        <w:t>Fig B1</w:t>
      </w:r>
      <w:r w:rsidRPr="00F032C2" w:rsidR="000130A5">
        <w:rPr>
          <w:b/>
          <w:bCs/>
        </w:rPr>
        <w:t xml:space="preserve">. </w:t>
      </w:r>
      <w:r w:rsidR="00FB73DA">
        <w:rPr>
          <w:b/>
          <w:bCs/>
        </w:rPr>
        <w:t xml:space="preserve">The Lorenz curves </w:t>
      </w:r>
      <w:r w:rsidR="00951B58">
        <w:rPr>
          <w:b/>
          <w:bCs/>
        </w:rPr>
        <w:t>of the distribution of malaria incidence</w:t>
      </w:r>
      <w:r w:rsidR="00FE40CB">
        <w:rPr>
          <w:b/>
          <w:bCs/>
        </w:rPr>
        <w:t>, 2010 - 2020</w:t>
      </w:r>
    </w:p>
    <w:p w:rsidR="009F5447" w:rsidRDefault="001D22BE" w14:paraId="5948B6B5" w14:textId="41F60DE2">
      <w:pPr>
        <w:spacing w:after="0" w:line="240" w:lineRule="auto"/>
        <w:rPr>
          <w:u w:val="single"/>
        </w:rPr>
      </w:pPr>
      <w:r w:rsidRPr="001D22BE">
        <w:rPr>
          <w:noProof/>
          <w14:ligatures w14:val="standardContextual"/>
        </w:rPr>
        <w:drawing>
          <wp:inline distT="0" distB="0" distL="0" distR="0" wp14:anchorId="6C9ADF00" wp14:editId="511F1F7B">
            <wp:extent cx="5943600" cy="7587762"/>
            <wp:effectExtent l="0" t="0" r="1270" b="0"/>
            <wp:docPr id="940598539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98539" name="Picture 3" descr="A screenshot of a graph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2"/>
                    <a:stretch/>
                  </pic:blipFill>
                  <pic:spPr bwMode="auto">
                    <a:xfrm>
                      <a:off x="0" y="0"/>
                      <a:ext cx="5943600" cy="7587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F17" w:rsidRDefault="00427EAC" w14:paraId="751E55A7" w14:textId="2B4A8DFA">
      <w:pPr>
        <w:spacing w:after="0" w:line="240" w:lineRule="auto"/>
        <w:rPr>
          <w:b/>
          <w:bCs/>
          <w:u w:val="single"/>
        </w:rPr>
      </w:pPr>
      <w:r w:rsidRPr="00936F17">
        <w:rPr>
          <w:b/>
          <w:bCs/>
        </w:rPr>
        <w:t xml:space="preserve">Fig B2. </w:t>
      </w:r>
      <w:r w:rsidR="007D0371">
        <w:rPr>
          <w:b/>
          <w:bCs/>
        </w:rPr>
        <w:t>The Lorenz curves of the distribution of malaria case fatality, 2010 - 2020</w:t>
      </w:r>
    </w:p>
    <w:p w:rsidR="001D22BE" w:rsidRDefault="001D22BE" w14:paraId="10C04C58" w14:textId="77777777">
      <w:pPr>
        <w:spacing w:after="0" w:line="240" w:lineRule="auto"/>
        <w:rPr>
          <w:b/>
          <w:bCs/>
          <w:u w:val="single"/>
        </w:rPr>
      </w:pPr>
    </w:p>
    <w:p w:rsidRPr="00936F17" w:rsidR="002059FC" w:rsidRDefault="00676E12" w14:paraId="30DEC80C" w14:textId="7BAF6F05">
      <w:pPr>
        <w:spacing w:after="0" w:line="240" w:lineRule="auto"/>
        <w:rPr>
          <w:b/>
          <w:bCs/>
          <w:u w:val="single"/>
        </w:rPr>
      </w:pPr>
      <w:r w:rsidRPr="00676E12">
        <w:rPr>
          <w:b/>
          <w:bCs/>
          <w:noProof/>
          <w14:ligatures w14:val="standardContextual"/>
        </w:rPr>
        <w:drawing>
          <wp:inline distT="0" distB="0" distL="0" distR="0" wp14:anchorId="1443126C" wp14:editId="2E280A47">
            <wp:extent cx="6110654" cy="7800899"/>
            <wp:effectExtent l="0" t="0" r="0" b="0"/>
            <wp:docPr id="392881990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881990" name="Picture 4" descr="A screenshot of a grap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3"/>
                    <a:stretch/>
                  </pic:blipFill>
                  <pic:spPr bwMode="auto">
                    <a:xfrm>
                      <a:off x="0" y="0"/>
                      <a:ext cx="6115040" cy="7806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6F17" w:rsidR="002059FC">
        <w:rPr>
          <w:b w:val="1"/>
          <w:bCs w:val="1"/>
          <w:u w:val="single"/>
        </w:rPr>
        <w:br w:type="page"/>
      </w:r>
    </w:p>
    <w:p w:rsidR="37EEA74C" w:rsidP="37EEA74C" w:rsidRDefault="37EEA74C" w14:paraId="4E68007D" w14:textId="729889CA">
      <w:pPr>
        <w:rPr>
          <w:u w:val="single"/>
        </w:rPr>
      </w:pPr>
    </w:p>
    <w:p w:rsidR="00360878" w:rsidP="0065458E" w:rsidRDefault="00360878" w14:paraId="33A2E6C0" w14:textId="4FBA15AF">
      <w:pPr>
        <w:rPr>
          <w:u w:val="single"/>
        </w:rPr>
      </w:pPr>
      <w:r>
        <w:rPr>
          <w:u w:val="single"/>
        </w:rPr>
        <w:t xml:space="preserve">Appendix </w:t>
      </w:r>
      <w:r w:rsidR="00672714">
        <w:rPr>
          <w:u w:val="single"/>
        </w:rPr>
        <w:t>C</w:t>
      </w:r>
    </w:p>
    <w:p w:rsidRPr="00297163" w:rsidR="00297163" w:rsidP="00297163" w:rsidRDefault="00297163" w14:paraId="7020355C" w14:textId="77777777">
      <w:pPr>
        <w:spacing w:after="0"/>
        <w:rPr>
          <w:sz w:val="20"/>
          <w:szCs w:val="20"/>
          <w:u w:val="single"/>
        </w:rPr>
      </w:pPr>
    </w:p>
    <w:p w:rsidRPr="00480084" w:rsidR="00614E91" w:rsidP="00AE737F" w:rsidRDefault="00AE737F" w14:paraId="565219E4" w14:textId="6E789DDC">
      <w:pPr>
        <w:spacing w:after="0" w:line="240" w:lineRule="auto"/>
        <w:rPr>
          <w:rFonts w:ascii="Calibri" w:hAnsi="Calibri" w:eastAsia="Calibri" w:cs="Calibri"/>
          <w:b/>
          <w:bCs/>
          <w:sz w:val="20"/>
          <w:szCs w:val="20"/>
        </w:rPr>
      </w:pPr>
      <w:r w:rsidRPr="00480084">
        <w:rPr>
          <w:rFonts w:ascii="Calibri" w:hAnsi="Calibri" w:eastAsia="Calibri" w:cs="Calibri"/>
          <w:b/>
          <w:bCs/>
          <w:sz w:val="20"/>
          <w:szCs w:val="20"/>
        </w:rPr>
        <w:t xml:space="preserve">Table </w:t>
      </w:r>
      <w:r w:rsidRPr="00480084" w:rsidR="00E73894">
        <w:rPr>
          <w:rFonts w:ascii="Calibri" w:hAnsi="Calibri" w:eastAsia="Calibri" w:cs="Calibri"/>
          <w:b/>
          <w:bCs/>
          <w:sz w:val="20"/>
          <w:szCs w:val="20"/>
        </w:rPr>
        <w:t>C1</w:t>
      </w:r>
      <w:r w:rsidRPr="00480084">
        <w:rPr>
          <w:rFonts w:ascii="Calibri" w:hAnsi="Calibri" w:eastAsia="Calibri" w:cs="Calibri"/>
          <w:b/>
          <w:bCs/>
          <w:sz w:val="20"/>
          <w:szCs w:val="20"/>
        </w:rPr>
        <w:t xml:space="preserve">: Regression results </w:t>
      </w:r>
      <w:r w:rsidRPr="00480084" w:rsidR="00614E91">
        <w:rPr>
          <w:rFonts w:ascii="Calibri" w:hAnsi="Calibri" w:eastAsia="Calibri" w:cs="Calibri"/>
          <w:b/>
          <w:bCs/>
          <w:sz w:val="20"/>
          <w:szCs w:val="20"/>
        </w:rPr>
        <w:t xml:space="preserve">using </w:t>
      </w:r>
      <w:r w:rsidRPr="00480084" w:rsidR="00A81400">
        <w:rPr>
          <w:rFonts w:ascii="Calibri" w:hAnsi="Calibri" w:eastAsia="Calibri" w:cs="Calibri"/>
          <w:b/>
          <w:bCs/>
          <w:sz w:val="20"/>
          <w:szCs w:val="20"/>
        </w:rPr>
        <w:t>country only</w:t>
      </w:r>
      <w:r w:rsidRPr="00480084" w:rsidR="00614E91">
        <w:rPr>
          <w:rFonts w:ascii="Calibri" w:hAnsi="Calibri" w:eastAsia="Calibri" w:cs="Calibri"/>
          <w:b/>
          <w:bCs/>
          <w:sz w:val="20"/>
          <w:szCs w:val="20"/>
        </w:rPr>
        <w:t xml:space="preserve"> fixed effects (admin1 state-level outcomes)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6"/>
        <w:gridCol w:w="2553"/>
        <w:gridCol w:w="2183"/>
        <w:gridCol w:w="88"/>
      </w:tblGrid>
      <w:tr w:rsidRPr="00CA76F5" w:rsidR="00AE737F" w:rsidTr="00E46456" w14:paraId="1C3770B3" w14:textId="77777777">
        <w:trPr>
          <w:trHeight w:val="416"/>
        </w:trPr>
        <w:tc>
          <w:tcPr>
            <w:tcW w:w="24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CA76F5" w:rsidR="00AE737F" w:rsidP="00AE737F" w:rsidRDefault="00AE737F" w14:paraId="74D7972F" w14:textId="7777777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3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CA76F5" w:rsidR="00AE737F" w:rsidP="00AE737F" w:rsidRDefault="00AE737F" w14:paraId="0DCFE010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Incidence</w:t>
            </w:r>
          </w:p>
        </w:tc>
        <w:tc>
          <w:tcPr>
            <w:tcW w:w="12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CA76F5" w:rsidR="00AE737F" w:rsidP="00AE737F" w:rsidRDefault="00AE737F" w14:paraId="7AD36E32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Case fatality</w:t>
            </w:r>
          </w:p>
        </w:tc>
      </w:tr>
      <w:tr w:rsidRPr="00CA76F5" w:rsidR="00AE737F" w:rsidTr="00E46456" w14:paraId="45FB88D7" w14:textId="77777777">
        <w:tc>
          <w:tcPr>
            <w:tcW w:w="242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CA76F5" w:rsidR="00AE737F" w:rsidP="00AE737F" w:rsidRDefault="00AE737F" w14:paraId="15EB324F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proofErr w:type="gramStart"/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ln(</w:t>
            </w:r>
            <w:proofErr w:type="gramEnd"/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Total malaria spending)</w:t>
            </w:r>
          </w:p>
        </w:tc>
        <w:tc>
          <w:tcPr>
            <w:tcW w:w="136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CA76F5" w:rsidR="00AE737F" w:rsidP="00AE737F" w:rsidRDefault="00AE737F" w14:paraId="7AF5CBC6" w14:textId="461E4DF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-0.0</w:t>
            </w:r>
            <w:r w:rsidRPr="00CA76F5" w:rsidR="00AB298F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(0.0</w:t>
            </w:r>
            <w:r w:rsidRPr="00CA76F5" w:rsidR="00AB298F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3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CA76F5" w:rsidR="00AE737F" w:rsidP="00AE737F" w:rsidRDefault="00A45E91" w14:paraId="42976B48" w14:textId="5C55C568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  <w:r w:rsidRPr="00CA76F5" w:rsidR="00080714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CA76F5" w:rsidR="00AE737F">
              <w:rPr>
                <w:rFonts w:hint="eastAsia" w:ascii="Calibri" w:hAnsi="Calibri" w:cs="Calibri"/>
                <w:color w:val="000000"/>
                <w:sz w:val="20"/>
                <w:szCs w:val="20"/>
              </w:rPr>
              <w:t> 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(0.0</w:t>
            </w:r>
            <w:r w:rsidRPr="00CA76F5" w:rsidR="00080714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Pr="00CA76F5" w:rsidR="00AE737F" w:rsidTr="00E46456" w14:paraId="40C078AA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5DBD7838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Gov’t malaria spending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B298F" w14:paraId="48B9ED8F" w14:textId="50741B7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0.084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  <w:r w:rsidRPr="00CA76F5" w:rsidR="003D56B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080714" w14:paraId="1FDB7266" w14:textId="3BC472D1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(0.0</w:t>
            </w:r>
            <w:r w:rsidRPr="00CA76F5" w:rsidR="00A22574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Pr="00CA76F5" w:rsidR="00AE737F" w:rsidTr="00E46456" w14:paraId="7FB45306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32E1E1C8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Spending on treatment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1E9F8F33" w14:textId="7777777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-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22574" w14:paraId="6A454D53" w14:textId="4EF02DA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0.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004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</w:t>
            </w:r>
            <w:r w:rsidRPr="00CA76F5" w:rsidR="00820B95">
              <w:rPr>
                <w:rFonts w:ascii="Calibri" w:hAnsi="Calibri" w:cs="Calibri"/>
                <w:color w:val="000000"/>
                <w:sz w:val="20"/>
                <w:szCs w:val="20"/>
              </w:rPr>
              <w:t>083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Pr="00CA76F5" w:rsidR="00AE737F" w:rsidTr="00E46456" w14:paraId="22A73B08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43E20045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Spending prevention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503130E8" w14:textId="221B83A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</w:t>
            </w:r>
            <w:r w:rsidRPr="00CA76F5" w:rsidR="003D56B5">
              <w:rPr>
                <w:rFonts w:ascii="Calibri" w:hAnsi="Calibri" w:cs="Calibri"/>
                <w:color w:val="000000"/>
                <w:sz w:val="20"/>
                <w:szCs w:val="20"/>
              </w:rPr>
              <w:t>058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</w:t>
            </w:r>
            <w:r w:rsidRPr="00CA76F5" w:rsidR="003D56B5">
              <w:rPr>
                <w:rFonts w:ascii="Calibri" w:hAnsi="Calibri" w:cs="Calibri"/>
                <w:color w:val="000000"/>
                <w:sz w:val="20"/>
                <w:szCs w:val="20"/>
              </w:rPr>
              <w:t>055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0A2E05F5" w14:textId="7777777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-</w:t>
            </w:r>
          </w:p>
        </w:tc>
      </w:tr>
      <w:tr w:rsidRPr="00CA76F5" w:rsidR="00AE737F" w:rsidTr="00E46456" w14:paraId="40E54EE7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04907023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Spending on health systems strengthening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342A941B" w14:textId="3392F98E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</w:t>
            </w:r>
            <w:r w:rsidRPr="00CA76F5" w:rsidR="003D56B5">
              <w:rPr>
                <w:rFonts w:ascii="Calibri" w:hAnsi="Calibri" w:cs="Calibri"/>
                <w:color w:val="000000"/>
                <w:sz w:val="20"/>
                <w:szCs w:val="20"/>
              </w:rPr>
              <w:t>138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(0.0</w:t>
            </w:r>
            <w:r w:rsidRPr="00CA76F5" w:rsidR="003D56B5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  <w:r w:rsidRPr="00CA76F5" w:rsidR="008A4424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 ***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60809BC9" w14:textId="5BA40D69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</w:t>
            </w:r>
            <w:r w:rsidRPr="00CA76F5" w:rsidR="00820B95">
              <w:rPr>
                <w:rFonts w:ascii="Calibri" w:hAnsi="Calibri" w:cs="Calibri"/>
                <w:color w:val="000000"/>
                <w:sz w:val="20"/>
                <w:szCs w:val="20"/>
              </w:rPr>
              <w:t>144</w:t>
            </w:r>
            <w:r w:rsidRPr="00CA76F5">
              <w:rPr>
                <w:rFonts w:hint="eastAsia" w:ascii="Calibri" w:hAnsi="Calibri" w:cs="Calibri"/>
                <w:color w:val="000000"/>
                <w:sz w:val="20"/>
                <w:szCs w:val="20"/>
              </w:rPr>
              <w:t> 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(0.0</w:t>
            </w:r>
            <w:r w:rsidRPr="00CA76F5" w:rsidR="00820B95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  <w:r w:rsidRPr="00CA76F5" w:rsidR="00DA7466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 ***</w:t>
            </w:r>
          </w:p>
        </w:tc>
      </w:tr>
      <w:tr w:rsidRPr="00CA76F5" w:rsidR="00AE737F" w:rsidTr="00E46456" w14:paraId="53FC9224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3810C870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National malaria incidence 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76E64654" w14:textId="353A23D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</w:t>
            </w:r>
            <w:r w:rsidRPr="00CA76F5" w:rsidR="003C0750">
              <w:rPr>
                <w:rFonts w:ascii="Calibri" w:hAnsi="Calibri" w:cs="Calibri"/>
                <w:color w:val="000000"/>
                <w:sz w:val="20"/>
                <w:szCs w:val="20"/>
              </w:rPr>
              <w:t>092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</w:t>
            </w:r>
            <w:r w:rsidRPr="00CA76F5" w:rsidR="003C0750">
              <w:rPr>
                <w:rFonts w:ascii="Calibri" w:hAnsi="Calibri" w:cs="Calibri"/>
                <w:color w:val="000000"/>
                <w:sz w:val="20"/>
                <w:szCs w:val="20"/>
              </w:rPr>
              <w:t>095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7B24F5F4" w14:textId="257B5479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</w:t>
            </w:r>
            <w:r w:rsidRPr="00CA76F5" w:rsidR="00820B95">
              <w:rPr>
                <w:rFonts w:ascii="Calibri" w:hAnsi="Calibri" w:cs="Calibri"/>
                <w:color w:val="000000"/>
                <w:sz w:val="20"/>
                <w:szCs w:val="20"/>
              </w:rPr>
              <w:t>014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(0.0</w:t>
            </w:r>
            <w:r w:rsidRPr="00CA76F5" w:rsidR="00820B95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Pr="00CA76F5" w:rsidR="00AE737F" w:rsidTr="00E46456" w14:paraId="5504F5B9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1B7F5CB3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Healthcare access and quality index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00140EE8" w14:textId="43A58567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-0.00</w:t>
            </w:r>
            <w:r w:rsidRPr="00CA76F5" w:rsidR="003C0750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(0.0</w:t>
            </w:r>
            <w:r w:rsidRPr="00CA76F5" w:rsidR="003C0750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1C8C7F86" w14:textId="78619C79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-0.0</w:t>
            </w:r>
            <w:r w:rsidRPr="00CA76F5" w:rsidR="003D5F71">
              <w:rPr>
                <w:rFonts w:ascii="Calibri" w:hAnsi="Calibri" w:eastAsia="Calibri" w:cs="Calibri"/>
                <w:sz w:val="20"/>
                <w:szCs w:val="20"/>
              </w:rPr>
              <w:t>11</w:t>
            </w:r>
            <w:r w:rsidRPr="00CA76F5">
              <w:rPr>
                <w:rFonts w:ascii="Calibri" w:hAnsi="Calibri" w:eastAsia="Calibri" w:cs="Calibri"/>
                <w:sz w:val="20"/>
                <w:szCs w:val="20"/>
              </w:rPr>
              <w:t xml:space="preserve"> (0.00</w:t>
            </w:r>
            <w:r w:rsidRPr="00CA76F5" w:rsidR="003D5F71">
              <w:rPr>
                <w:rFonts w:ascii="Calibri" w:hAnsi="Calibri" w:eastAsia="Calibri" w:cs="Calibri"/>
                <w:sz w:val="20"/>
                <w:szCs w:val="20"/>
              </w:rPr>
              <w:t>6</w:t>
            </w:r>
            <w:r w:rsidRPr="00CA76F5">
              <w:rPr>
                <w:rFonts w:ascii="Calibri" w:hAnsi="Calibri" w:eastAsia="Calibri" w:cs="Calibri"/>
                <w:sz w:val="20"/>
                <w:szCs w:val="20"/>
              </w:rPr>
              <w:t>)</w:t>
            </w:r>
            <w:r w:rsidRPr="00CA76F5" w:rsidR="00DA7466">
              <w:rPr>
                <w:rFonts w:ascii="Calibri" w:hAnsi="Calibri" w:eastAsia="Calibri" w:cs="Calibri"/>
                <w:sz w:val="20"/>
                <w:szCs w:val="20"/>
                <w:vertAlign w:val="superscript"/>
              </w:rPr>
              <w:t xml:space="preserve"> *</w:t>
            </w:r>
          </w:p>
        </w:tc>
      </w:tr>
      <w:tr w:rsidRPr="00CA76F5" w:rsidR="00AE737F" w:rsidTr="00E46456" w14:paraId="3BCD0649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3A538A9B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Age-dependency ratio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31F93254" w14:textId="655C3074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-0.00</w:t>
            </w:r>
            <w:r w:rsidRPr="00CA76F5" w:rsidR="003C075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(0.002)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3D5F71" w14:paraId="400C8813" w14:textId="032D265B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-0.002</w:t>
            </w:r>
            <w:r w:rsidRPr="00CA76F5" w:rsidR="00AE737F">
              <w:rPr>
                <w:rFonts w:ascii="Calibri" w:hAnsi="Calibri" w:eastAsia="Calibri" w:cs="Calibri"/>
                <w:sz w:val="20"/>
                <w:szCs w:val="20"/>
              </w:rPr>
              <w:t xml:space="preserve"> (0.002)</w:t>
            </w:r>
          </w:p>
        </w:tc>
      </w:tr>
      <w:tr w:rsidRPr="00CA76F5" w:rsidR="00AE737F" w:rsidTr="00E46456" w14:paraId="6DC3EA14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43770000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proofErr w:type="gramStart"/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ln(</w:t>
            </w:r>
            <w:proofErr w:type="gramEnd"/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GDP per capita)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4747E5E7" w14:textId="1B04AF35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-0.0</w:t>
            </w:r>
            <w:r w:rsidRPr="00CA76F5" w:rsidR="008F4567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  <w:r w:rsidRPr="00CA76F5">
              <w:rPr>
                <w:rFonts w:hint="eastAsia" w:ascii="Calibri" w:hAnsi="Calibri" w:cs="Calibri"/>
                <w:color w:val="000000"/>
                <w:sz w:val="20"/>
                <w:szCs w:val="20"/>
              </w:rPr>
              <w:t> 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(0.0</w:t>
            </w:r>
            <w:r w:rsidRPr="00CA76F5" w:rsidR="008F4567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  <w:r w:rsidRPr="00CA76F5" w:rsidR="00B12D1E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2C4BA9F5" w14:textId="703F5372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0.</w:t>
            </w:r>
            <w:r w:rsidRPr="00CA76F5" w:rsidR="003D5F71">
              <w:rPr>
                <w:rFonts w:ascii="Calibri" w:hAnsi="Calibri" w:eastAsia="Calibri" w:cs="Calibri"/>
                <w:sz w:val="20"/>
                <w:szCs w:val="20"/>
              </w:rPr>
              <w:t>041</w:t>
            </w:r>
            <w:r w:rsidRPr="00CA76F5">
              <w:rPr>
                <w:rFonts w:ascii="Calibri" w:hAnsi="Calibri" w:eastAsia="Calibri" w:cs="Calibri"/>
                <w:sz w:val="20"/>
                <w:szCs w:val="20"/>
              </w:rPr>
              <w:t xml:space="preserve"> (0.0</w:t>
            </w:r>
            <w:r w:rsidRPr="00CA76F5" w:rsidR="003D5F71">
              <w:rPr>
                <w:rFonts w:ascii="Calibri" w:hAnsi="Calibri" w:eastAsia="Calibri" w:cs="Calibri"/>
                <w:sz w:val="20"/>
                <w:szCs w:val="20"/>
              </w:rPr>
              <w:t>36</w:t>
            </w:r>
            <w:r w:rsidRPr="00CA76F5">
              <w:rPr>
                <w:rFonts w:ascii="Calibri" w:hAnsi="Calibri" w:eastAsia="Calibri" w:cs="Calibri"/>
                <w:sz w:val="20"/>
                <w:szCs w:val="20"/>
              </w:rPr>
              <w:t>)</w:t>
            </w:r>
          </w:p>
        </w:tc>
      </w:tr>
      <w:tr w:rsidRPr="00CA76F5" w:rsidR="00AE737F" w:rsidTr="00E46456" w14:paraId="59DC4100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0FF7E573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Average maternal education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8F4567" w14:paraId="342A1AB6" w14:textId="5BDD8C4B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  <w:r w:rsidRPr="00CA76F5" w:rsidR="00AE737F">
              <w:rPr>
                <w:rFonts w:hint="eastAsia" w:ascii="Calibri" w:hAnsi="Calibri" w:cs="Calibri"/>
                <w:color w:val="000000"/>
                <w:sz w:val="20"/>
                <w:szCs w:val="20"/>
              </w:rPr>
              <w:t> 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(0.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020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4E4F78DB" w14:textId="641D41B8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0.0</w:t>
            </w:r>
            <w:r w:rsidRPr="00CA76F5" w:rsidR="003D5F71">
              <w:rPr>
                <w:rFonts w:ascii="Calibri" w:hAnsi="Calibri" w:eastAsia="Calibri" w:cs="Calibri"/>
                <w:sz w:val="20"/>
                <w:szCs w:val="20"/>
              </w:rPr>
              <w:t>26</w:t>
            </w:r>
            <w:r w:rsidRPr="00CA76F5">
              <w:rPr>
                <w:rFonts w:ascii="Calibri" w:hAnsi="Calibri" w:eastAsia="Calibri" w:cs="Calibri"/>
                <w:sz w:val="20"/>
                <w:szCs w:val="20"/>
              </w:rPr>
              <w:t xml:space="preserve"> (0.0</w:t>
            </w:r>
            <w:r w:rsidRPr="00CA76F5" w:rsidR="003D5F71">
              <w:rPr>
                <w:rFonts w:ascii="Calibri" w:hAnsi="Calibri" w:eastAsia="Calibri" w:cs="Calibri"/>
                <w:sz w:val="20"/>
                <w:szCs w:val="20"/>
              </w:rPr>
              <w:t>25</w:t>
            </w:r>
            <w:r w:rsidRPr="00CA76F5">
              <w:rPr>
                <w:rFonts w:ascii="Calibri" w:hAnsi="Calibri" w:eastAsia="Calibri" w:cs="Calibri"/>
                <w:sz w:val="20"/>
                <w:szCs w:val="20"/>
              </w:rPr>
              <w:t>)</w:t>
            </w:r>
          </w:p>
        </w:tc>
      </w:tr>
      <w:tr w:rsidRPr="00CA76F5" w:rsidR="00AE737F" w:rsidTr="00C61A2D" w14:paraId="77ED531B" w14:textId="77777777">
        <w:trPr>
          <w:trHeight w:val="391"/>
        </w:trPr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71B675DD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Population-weighted mean temperature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7FD48974" w14:textId="3E4E393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  <w:r w:rsidRPr="00CA76F5" w:rsidR="008F4567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  <w:r w:rsidRPr="00CA76F5">
              <w:rPr>
                <w:rFonts w:hint="eastAsia" w:ascii="Calibri" w:hAnsi="Calibri" w:cs="Calibri"/>
                <w:color w:val="000000"/>
                <w:sz w:val="20"/>
                <w:szCs w:val="20"/>
              </w:rPr>
              <w:t> 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(0.0</w:t>
            </w:r>
            <w:r w:rsidRPr="00CA76F5" w:rsidR="008F4567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  <w:r w:rsidRPr="00CA76F5" w:rsidR="00B12D1E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3D5F71" w14:paraId="17AA362E" w14:textId="2A6F5D7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0.0</w:t>
            </w:r>
            <w:r w:rsidRPr="00CA76F5" w:rsidR="0039260B">
              <w:rPr>
                <w:rFonts w:ascii="Calibri" w:hAnsi="Calibri" w:eastAsia="Calibri" w:cs="Calibri"/>
                <w:sz w:val="20"/>
                <w:szCs w:val="20"/>
              </w:rPr>
              <w:t>19</w:t>
            </w:r>
            <w:r w:rsidRPr="00CA76F5" w:rsidR="00AE737F">
              <w:rPr>
                <w:rFonts w:ascii="Calibri" w:hAnsi="Calibri" w:eastAsia="Calibri" w:cs="Calibri"/>
                <w:sz w:val="20"/>
                <w:szCs w:val="20"/>
              </w:rPr>
              <w:t xml:space="preserve"> (0.0</w:t>
            </w:r>
            <w:r w:rsidRPr="00CA76F5" w:rsidR="0039260B">
              <w:rPr>
                <w:rFonts w:ascii="Calibri" w:hAnsi="Calibri" w:eastAsia="Calibri" w:cs="Calibri"/>
                <w:sz w:val="20"/>
                <w:szCs w:val="20"/>
              </w:rPr>
              <w:t>16</w:t>
            </w:r>
            <w:r w:rsidRPr="00CA76F5" w:rsidR="00AE737F">
              <w:rPr>
                <w:rFonts w:ascii="Calibri" w:hAnsi="Calibri" w:eastAsia="Calibri" w:cs="Calibri"/>
                <w:sz w:val="20"/>
                <w:szCs w:val="20"/>
              </w:rPr>
              <w:t>)</w:t>
            </w:r>
          </w:p>
        </w:tc>
      </w:tr>
      <w:tr w:rsidRPr="00CA76F5" w:rsidR="00AE737F" w:rsidTr="00E46456" w14:paraId="564F9851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669A2F30" w14:textId="1459885A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Number of observations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044BD0" w14:paraId="4411325B" w14:textId="7B6D4D68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471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D60912" w14:paraId="62C5B8CE" w14:textId="27C16E4B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468</w:t>
            </w:r>
          </w:p>
        </w:tc>
      </w:tr>
      <w:tr w:rsidRPr="00CA76F5" w:rsidR="00AE737F" w:rsidTr="00E46456" w14:paraId="62B4D692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46934154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R</w:t>
            </w: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1A3E0E8E" w14:textId="5D8434AC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0.</w:t>
            </w:r>
            <w:r w:rsidRPr="00CA76F5" w:rsidR="00D05416">
              <w:rPr>
                <w:rFonts w:ascii="Calibri" w:hAnsi="Calibri" w:eastAsia="Calibri" w:cs="Calibri"/>
                <w:sz w:val="20"/>
                <w:szCs w:val="20"/>
              </w:rPr>
              <w:t>055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59C12BA9" w14:textId="2D15E073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0.</w:t>
            </w:r>
            <w:r w:rsidRPr="00CA76F5" w:rsidR="00D60912">
              <w:rPr>
                <w:rFonts w:ascii="Calibri" w:hAnsi="Calibri" w:eastAsia="Calibri" w:cs="Calibri"/>
                <w:sz w:val="20"/>
                <w:szCs w:val="20"/>
              </w:rPr>
              <w:t>041</w:t>
            </w:r>
          </w:p>
        </w:tc>
      </w:tr>
      <w:tr w:rsidRPr="00CA76F5" w:rsidR="00AE737F" w:rsidTr="00E46456" w14:paraId="4C4F489A" w14:textId="77777777"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4E98999F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Adjusted R</w:t>
            </w: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4F4A48E5" w14:textId="3E6DCB40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-0.0</w:t>
            </w:r>
            <w:r w:rsidRPr="00CA76F5" w:rsidR="00D05416">
              <w:rPr>
                <w:rFonts w:ascii="Calibri" w:hAnsi="Calibri" w:eastAsia="Calibri" w:cs="Calibri"/>
                <w:sz w:val="20"/>
                <w:szCs w:val="20"/>
              </w:rPr>
              <w:t>63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76F5" w:rsidR="00AE737F" w:rsidP="00AE737F" w:rsidRDefault="00AE737F" w14:paraId="6FDB54C0" w14:textId="0E804E4E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-0.0</w:t>
            </w:r>
            <w:r w:rsidRPr="00CA76F5" w:rsidR="00D60912">
              <w:rPr>
                <w:rFonts w:ascii="Calibri" w:hAnsi="Calibri" w:eastAsia="Calibri" w:cs="Calibri"/>
                <w:sz w:val="20"/>
                <w:szCs w:val="20"/>
              </w:rPr>
              <w:t>79</w:t>
            </w:r>
          </w:p>
        </w:tc>
      </w:tr>
      <w:tr w:rsidRPr="00CA76F5" w:rsidR="00AE737F" w:rsidTr="00C61A2D" w14:paraId="784E0689" w14:textId="77777777">
        <w:trPr>
          <w:trHeight w:val="407"/>
        </w:trPr>
        <w:tc>
          <w:tcPr>
            <w:tcW w:w="2423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CA76F5" w:rsidR="00AE737F" w:rsidP="00AE737F" w:rsidRDefault="00AE737F" w14:paraId="18A129B8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F statistic</w:t>
            </w:r>
          </w:p>
        </w:tc>
        <w:tc>
          <w:tcPr>
            <w:tcW w:w="1364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CA76F5" w:rsidR="00AE737F" w:rsidP="00AE737F" w:rsidRDefault="00AE737F" w14:paraId="79CA2F4A" w14:textId="2BD8ED8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  <w:r w:rsidRPr="00CA76F5" w:rsidR="00D05416">
              <w:rPr>
                <w:rFonts w:ascii="Calibri" w:hAnsi="Calibri" w:cs="Calibri"/>
                <w:color w:val="000000"/>
                <w:sz w:val="20"/>
                <w:szCs w:val="20"/>
              </w:rPr>
              <w:t>435</w:t>
            </w:r>
            <w:r w:rsidRPr="00CA76F5">
              <w:rPr>
                <w:rFonts w:hint="eastAsia" w:ascii="Calibri" w:hAnsi="Calibri" w:cs="Calibri"/>
                <w:color w:val="000000"/>
                <w:sz w:val="20"/>
                <w:szCs w:val="20"/>
              </w:rPr>
              <w:t> 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10; </w:t>
            </w:r>
            <w:proofErr w:type="gramStart"/>
            <w:r w:rsidRPr="00CA76F5" w:rsidR="00D05416">
              <w:rPr>
                <w:rFonts w:ascii="Calibri" w:hAnsi="Calibri" w:cs="Calibri"/>
                <w:color w:val="000000"/>
                <w:sz w:val="20"/>
                <w:szCs w:val="20"/>
              </w:rPr>
              <w:t>418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 w:rsidRPr="00CA76F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  <w:r w:rsidRPr="00CA76F5" w:rsidR="00317AE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CA76F5" w:rsidR="00AE737F" w:rsidP="00AE737F" w:rsidRDefault="00D60912" w14:paraId="5C85139B" w14:textId="0819C956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1.761</w:t>
            </w:r>
            <w:r w:rsidRPr="00CA76F5" w:rsidR="00AE737F">
              <w:rPr>
                <w:rFonts w:hint="eastAsia" w:ascii="Calibri" w:hAnsi="Calibri" w:cs="Calibri"/>
                <w:color w:val="000000"/>
                <w:sz w:val="20"/>
                <w:szCs w:val="20"/>
              </w:rPr>
              <w:t> 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10; </w:t>
            </w:r>
            <w:r w:rsidRPr="00CA76F5" w:rsidR="00A36FA3">
              <w:rPr>
                <w:rFonts w:ascii="Calibri" w:hAnsi="Calibri" w:cs="Calibri"/>
                <w:color w:val="000000"/>
                <w:sz w:val="20"/>
                <w:szCs w:val="20"/>
              </w:rPr>
              <w:t>415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  <w:r w:rsidRPr="00CA76F5" w:rsidR="00AE737F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</w:tr>
      <w:tr w:rsidRPr="00CA76F5" w:rsidR="00AE737F" w:rsidTr="00E46456" w14:paraId="085E08F5" w14:textId="77777777">
        <w:trPr>
          <w:gridAfter w:val="1"/>
          <w:wAfter w:w="47" w:type="pct"/>
          <w:trHeight w:val="78"/>
        </w:trPr>
        <w:tc>
          <w:tcPr>
            <w:tcW w:w="49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CA76F5" w:rsidR="00AE737F" w:rsidP="00AE737F" w:rsidRDefault="00AE737F" w14:paraId="645D9ED1" w14:textId="7777777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Results based on a fixed effects model for the Gini coefficient</w:t>
            </w:r>
          </w:p>
          <w:p w:rsidRPr="00CA76F5" w:rsidR="00AE737F" w:rsidP="00AE737F" w:rsidRDefault="00AE737F" w14:paraId="76A2AB3D" w14:textId="443CD02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Number of clusters = </w:t>
            </w:r>
            <w:r w:rsidRPr="00CA76F5" w:rsidR="00044BD0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  <w:p w:rsidRPr="00CA76F5" w:rsidR="00AE737F" w:rsidP="00AE737F" w:rsidRDefault="00AE737F" w14:paraId="5F27791C" w14:textId="33687FD4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*** significant at the 0.01 level</w:t>
            </w:r>
            <w:r w:rsidR="00E4018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** </w:t>
            </w:r>
            <w:r w:rsidRPr="00CA76F5" w:rsidR="00F80D26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ignificant at the 0.05 level</w:t>
            </w:r>
            <w:r w:rsidR="00E4018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* significant at 0.10 level</w:t>
            </w:r>
          </w:p>
        </w:tc>
      </w:tr>
    </w:tbl>
    <w:p w:rsidR="00C654E6" w:rsidP="00AE737F" w:rsidRDefault="00C654E6" w14:paraId="38389729" w14:textId="77777777">
      <w:pPr>
        <w:spacing w:after="0" w:line="240" w:lineRule="auto"/>
        <w:rPr>
          <w:sz w:val="20"/>
          <w:szCs w:val="20"/>
        </w:rPr>
      </w:pPr>
    </w:p>
    <w:p w:rsidR="00EB3CF5" w:rsidP="00AE737F" w:rsidRDefault="00EB3CF5" w14:paraId="1ADA04EF" w14:textId="77777777">
      <w:pPr>
        <w:spacing w:after="0" w:line="240" w:lineRule="auto"/>
        <w:rPr>
          <w:sz w:val="20"/>
          <w:szCs w:val="20"/>
        </w:rPr>
      </w:pPr>
    </w:p>
    <w:p w:rsidRPr="00CA76F5" w:rsidR="00EF0B4E" w:rsidP="00AE737F" w:rsidRDefault="00EF0B4E" w14:paraId="1815C98A" w14:textId="77777777">
      <w:pPr>
        <w:spacing w:after="0" w:line="240" w:lineRule="auto"/>
        <w:rPr>
          <w:sz w:val="20"/>
          <w:szCs w:val="20"/>
        </w:rPr>
      </w:pPr>
    </w:p>
    <w:p w:rsidRPr="00480084" w:rsidR="00480084" w:rsidP="00B12EF0" w:rsidRDefault="00B12EF0" w14:paraId="48EAE1EB" w14:textId="030CA080">
      <w:pPr>
        <w:spacing w:after="0" w:line="240" w:lineRule="auto"/>
        <w:rPr>
          <w:rFonts w:ascii="Calibri" w:hAnsi="Calibri" w:eastAsia="Calibri" w:cs="Calibri"/>
          <w:b/>
          <w:bCs/>
          <w:sz w:val="20"/>
          <w:szCs w:val="20"/>
        </w:rPr>
      </w:pPr>
      <w:r w:rsidRPr="00480084">
        <w:rPr>
          <w:rFonts w:ascii="Calibri" w:hAnsi="Calibri" w:eastAsia="Calibri" w:cs="Calibri"/>
          <w:b/>
          <w:bCs/>
          <w:sz w:val="20"/>
          <w:szCs w:val="20"/>
        </w:rPr>
        <w:t xml:space="preserve">Table </w:t>
      </w:r>
      <w:r w:rsidRPr="00480084" w:rsidR="00E73894">
        <w:rPr>
          <w:rFonts w:ascii="Calibri" w:hAnsi="Calibri" w:eastAsia="Calibri" w:cs="Calibri"/>
          <w:b/>
          <w:bCs/>
          <w:sz w:val="20"/>
          <w:szCs w:val="20"/>
        </w:rPr>
        <w:t>C</w:t>
      </w:r>
      <w:r w:rsidRPr="00480084" w:rsidR="00CE2D93">
        <w:rPr>
          <w:rFonts w:ascii="Calibri" w:hAnsi="Calibri" w:eastAsia="Calibri" w:cs="Calibri"/>
          <w:b/>
          <w:bCs/>
          <w:sz w:val="20"/>
          <w:szCs w:val="20"/>
        </w:rPr>
        <w:t>2</w:t>
      </w:r>
      <w:r w:rsidRPr="00480084">
        <w:rPr>
          <w:rFonts w:ascii="Calibri" w:hAnsi="Calibri" w:eastAsia="Calibri" w:cs="Calibri"/>
          <w:b/>
          <w:bCs/>
          <w:sz w:val="20"/>
          <w:szCs w:val="20"/>
        </w:rPr>
        <w:t>: Regression results using mortality inequality as the outcome (admin1 state-level outcomes)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61"/>
        <w:gridCol w:w="2127"/>
        <w:gridCol w:w="2070"/>
        <w:gridCol w:w="6"/>
        <w:gridCol w:w="67"/>
        <w:gridCol w:w="1760"/>
        <w:gridCol w:w="69"/>
      </w:tblGrid>
      <w:tr w:rsidRPr="00CA76F5" w:rsidR="00B12EF0" w:rsidTr="00EB3CF5" w14:paraId="2DD78FD5" w14:textId="15728B27">
        <w:trPr>
          <w:trHeight w:val="416"/>
        </w:trPr>
        <w:tc>
          <w:tcPr>
            <w:tcW w:w="17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CA76F5" w:rsidR="00B12EF0" w:rsidP="00E46456" w:rsidRDefault="00B12EF0" w14:paraId="17F54ABF" w14:textId="7777777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CA76F5" w:rsidR="00B12EF0" w:rsidP="00E46456" w:rsidRDefault="00B12EF0" w14:paraId="38413490" w14:textId="2090DE50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Model 1 (</w:t>
            </w:r>
            <w:r w:rsidRPr="00CA76F5" w:rsidR="00AC5C04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country and time</w:t>
            </w: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fixed effects)</w:t>
            </w:r>
          </w:p>
        </w:tc>
        <w:tc>
          <w:tcPr>
            <w:tcW w:w="114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CA76F5" w:rsidR="00B12EF0" w:rsidP="00E46456" w:rsidRDefault="00B12EF0" w14:paraId="388A547A" w14:textId="39CB15BF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Model 2 (</w:t>
            </w:r>
            <w:r w:rsidRPr="00CA76F5" w:rsidR="00AC5C04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country only</w:t>
            </w:r>
            <w:r w:rsidRPr="00CA76F5" w:rsidR="00F62983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</w:t>
            </w:r>
            <w:r w:rsidR="00073E16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fixed </w:t>
            </w:r>
            <w:r w:rsidRPr="00CA76F5" w:rsidR="00F62983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only</w:t>
            </w: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7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CA76F5" w:rsidR="00B12EF0" w:rsidP="00E46456" w:rsidRDefault="00B12EF0" w14:paraId="66511355" w14:textId="0ABC4FB6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Model 3 </w:t>
            </w:r>
            <w:r w:rsidRPr="00CA76F5" w:rsidR="00F62983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(</w:t>
            </w:r>
            <w:r w:rsidRPr="00CA76F5" w:rsidR="00EB49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Stratified analysis</w:t>
            </w:r>
            <w:r w:rsidRPr="00CA76F5" w:rsidR="00F62983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Pr="00CA76F5" w:rsidR="0089035E" w:rsidTr="00EB3CF5" w14:paraId="4BA2C15C" w14:textId="26A6B058">
        <w:tc>
          <w:tcPr>
            <w:tcW w:w="174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CA76F5" w:rsidR="0089035E" w:rsidP="00E46456" w:rsidRDefault="0089035E" w14:paraId="41B5AB1B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proofErr w:type="gramStart"/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ln(</w:t>
            </w:r>
            <w:proofErr w:type="gramEnd"/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Total malaria spending)</w:t>
            </w:r>
          </w:p>
        </w:tc>
        <w:tc>
          <w:tcPr>
            <w:tcW w:w="113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341C49" w:rsidR="0089035E" w:rsidP="00E46456" w:rsidRDefault="00341C49" w14:paraId="45516EA0" w14:textId="7EDCD117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0.007 (0.014)</w:t>
            </w:r>
          </w:p>
        </w:tc>
        <w:tc>
          <w:tcPr>
            <w:tcW w:w="110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CA76F5" w:rsidR="0089035E" w:rsidP="00E46456" w:rsidRDefault="008B70A1" w14:paraId="7B53E9FE" w14:textId="49CC8E4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0.005 (0.013)</w:t>
            </w:r>
          </w:p>
        </w:tc>
        <w:tc>
          <w:tcPr>
            <w:tcW w:w="1016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CA76F5" w:rsidR="0089035E" w:rsidP="00E46456" w:rsidRDefault="00523185" w14:paraId="63C7F935" w14:textId="18A87FA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-0.005</w:t>
            </w:r>
            <w:r w:rsidR="00DB5C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(0.028)</w:t>
            </w:r>
          </w:p>
        </w:tc>
      </w:tr>
      <w:tr w:rsidRPr="00CA76F5" w:rsidR="0089035E" w:rsidTr="00EB3CF5" w14:paraId="233C0B32" w14:textId="03795306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3DE0C296" w14:textId="2342E453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Gov’t malaria spending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341C49" w14:paraId="7B9F9C29" w14:textId="328144A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0.075 (0.065)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3536CDF3" w14:textId="38E1D68C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0.080 (0.066)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523185" w14:paraId="6072CEBE" w14:textId="77F36D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-0.096</w:t>
            </w:r>
            <w:r w:rsidR="00DB5C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(0.110)</w:t>
            </w:r>
          </w:p>
        </w:tc>
      </w:tr>
      <w:tr w:rsidRPr="00CA76F5" w:rsidR="0089035E" w:rsidTr="00EB3CF5" w14:paraId="3F66E0B9" w14:textId="75712500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51864EE9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Spending on treatment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341C49" w14:paraId="3DBAF370" w14:textId="4770E12C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0.136 (0.071)</w:t>
            </w:r>
            <w:r w:rsidRPr="00AF66C3" w:rsidR="0019593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4819E7F4" w14:textId="3B5CCF0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0.168 (0.069)</w:t>
            </w:r>
            <w:r w:rsidRPr="00AF66C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 *</w:t>
            </w:r>
            <w:r w:rsidRPr="00AF66C3" w:rsidR="008048F6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523185" w14:paraId="10A5593A" w14:textId="228DDBE4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  <w:r w:rsidR="00DB5C5B">
              <w:rPr>
                <w:rFonts w:ascii="Calibri" w:hAnsi="Calibri" w:cs="Calibri"/>
                <w:color w:val="000000"/>
                <w:sz w:val="20"/>
                <w:szCs w:val="20"/>
              </w:rPr>
              <w:t>67 (0.229)</w:t>
            </w:r>
          </w:p>
        </w:tc>
      </w:tr>
      <w:tr w:rsidRPr="00CA76F5" w:rsidR="0089035E" w:rsidTr="00EB3CF5" w14:paraId="7DB1ABCA" w14:textId="76973A9E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68C7E1A9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Spending prevention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341C49" w14:paraId="55C38197" w14:textId="645933ED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-0.059 (0.064)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484F652E" w14:textId="47CD25E6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-0.034 (0.062)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DB5C5B" w14:paraId="22B0C047" w14:textId="4C085A7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-0.085 (0.123)</w:t>
            </w:r>
          </w:p>
        </w:tc>
      </w:tr>
      <w:tr w:rsidRPr="00CA76F5" w:rsidR="0089035E" w:rsidTr="00EB3CF5" w14:paraId="00698520" w14:textId="5AEE1B95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241861E4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Spending on health systems strengthening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341C49" w14:paraId="27C4B454" w14:textId="2DAABB6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-0.114 (0.049) </w:t>
            </w:r>
            <w:r w:rsidRPr="00AF66C3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4046BBB4" w14:textId="6C91E1E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-0.091 (0.046)</w:t>
            </w:r>
            <w:r w:rsidR="008048F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AF66C3" w:rsidR="008048F6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DB5C5B" w14:paraId="7BA5037C" w14:textId="3749C3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-0.063 (</w:t>
            </w:r>
            <w:r w:rsidR="008E7817">
              <w:rPr>
                <w:rFonts w:ascii="Calibri" w:hAnsi="Calibri" w:cs="Calibri"/>
                <w:color w:val="000000"/>
                <w:sz w:val="20"/>
                <w:szCs w:val="20"/>
              </w:rPr>
              <w:t>0.101)</w:t>
            </w:r>
          </w:p>
        </w:tc>
      </w:tr>
      <w:tr w:rsidRPr="00CA76F5" w:rsidR="0089035E" w:rsidTr="00EB3CF5" w14:paraId="1705EDC0" w14:textId="65620DF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6B24CE13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National malaria incidence 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341C49" w14:paraId="2CF4E7B1" w14:textId="274F303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-0.091 (0.096)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4A693436" w14:textId="5AB5D035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-0.135 (0.105)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DB5C5B" w14:paraId="7DBE3828" w14:textId="2343F5B5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-0.321</w:t>
            </w:r>
            <w:r w:rsidR="00BB0E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(0.121)</w:t>
            </w:r>
            <w:r w:rsidRPr="00AF66C3" w:rsidR="00943D7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 **</w:t>
            </w:r>
          </w:p>
        </w:tc>
      </w:tr>
      <w:tr w:rsidRPr="00CA76F5" w:rsidR="0089035E" w:rsidTr="00EB3CF5" w14:paraId="683F50ED" w14:textId="67493CB5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597EA7BB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Healthcare access and quality index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341C49" w14:paraId="305EAEBD" w14:textId="60859186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-0.009 (0.006)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3B625DEE" w14:textId="079ECD72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-0.001 (0.006)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DB5C5B" w14:paraId="7FAAC8BD" w14:textId="71ABEFC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0.001</w:t>
            </w:r>
            <w:r w:rsidR="00BB0E2A">
              <w:rPr>
                <w:rFonts w:ascii="Calibri" w:hAnsi="Calibri" w:eastAsia="Calibri" w:cs="Calibri"/>
                <w:sz w:val="20"/>
                <w:szCs w:val="20"/>
              </w:rPr>
              <w:t xml:space="preserve"> (0.012)</w:t>
            </w:r>
          </w:p>
        </w:tc>
      </w:tr>
      <w:tr w:rsidRPr="00CA76F5" w:rsidR="0089035E" w:rsidTr="00EB3CF5" w14:paraId="4E04EF18" w14:textId="45AF0016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601078F3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Age-dependency ratio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BD3F76" w14:paraId="01D1C49D" w14:textId="1FE542C2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-0.002 (0.002)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67706AFD" w14:textId="17E4A999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-0.002 (0.002)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DB5C5B" w14:paraId="65A31D4A" w14:textId="13E5C09C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0.004</w:t>
            </w:r>
            <w:r w:rsidR="00BB0E2A">
              <w:rPr>
                <w:rFonts w:ascii="Calibri" w:hAnsi="Calibri" w:eastAsia="Calibri" w:cs="Calibri"/>
                <w:sz w:val="20"/>
                <w:szCs w:val="20"/>
              </w:rPr>
              <w:t xml:space="preserve"> (0.00</w:t>
            </w:r>
            <w:r w:rsidR="00A377A3">
              <w:rPr>
                <w:rFonts w:ascii="Calibri" w:hAnsi="Calibri" w:eastAsia="Calibri" w:cs="Calibri"/>
                <w:sz w:val="20"/>
                <w:szCs w:val="20"/>
              </w:rPr>
              <w:t>2</w:t>
            </w:r>
            <w:r w:rsidR="00BB0E2A">
              <w:rPr>
                <w:rFonts w:ascii="Calibri" w:hAnsi="Calibri" w:eastAsia="Calibri" w:cs="Calibri"/>
                <w:sz w:val="20"/>
                <w:szCs w:val="20"/>
              </w:rPr>
              <w:t>)</w:t>
            </w:r>
          </w:p>
        </w:tc>
      </w:tr>
      <w:tr w:rsidRPr="00CA76F5" w:rsidR="0089035E" w:rsidTr="00EB3CF5" w14:paraId="5282DDFE" w14:textId="7A7EA9A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2E554AF4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proofErr w:type="gramStart"/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ln(</w:t>
            </w:r>
            <w:proofErr w:type="gramEnd"/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GDP per capita)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BD3F76" w14:paraId="014B33AD" w14:textId="15E056F5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-0.102 (0.038) </w:t>
            </w:r>
            <w:r w:rsidRPr="00AF66C3">
              <w:rPr>
                <w:rFonts w:ascii="Calibri" w:hAnsi="Calibri" w:eastAsia="Calibri" w:cs="Calibr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3D0A259A" w14:textId="4E576C43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-0.113 (0.038)</w:t>
            </w:r>
            <w:r w:rsidRPr="00AF66C3" w:rsidR="00A821C1">
              <w:rPr>
                <w:rFonts w:ascii="Calibri" w:hAnsi="Calibri" w:eastAsia="Calibri" w:cs="Calibri"/>
                <w:sz w:val="20"/>
                <w:szCs w:val="20"/>
                <w:vertAlign w:val="superscript"/>
              </w:rPr>
              <w:t xml:space="preserve"> ***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DB5C5B" w14:paraId="683EFC86" w14:textId="706CBCF1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-0.018</w:t>
            </w:r>
            <w:r w:rsidR="00BB0E2A">
              <w:rPr>
                <w:rFonts w:ascii="Calibri" w:hAnsi="Calibri" w:eastAsia="Calibri" w:cs="Calibri"/>
                <w:sz w:val="20"/>
                <w:szCs w:val="20"/>
              </w:rPr>
              <w:t xml:space="preserve"> (0</w:t>
            </w:r>
            <w:r w:rsidR="00A377A3">
              <w:rPr>
                <w:rFonts w:ascii="Calibri" w:hAnsi="Calibri" w:eastAsia="Calibri" w:cs="Calibri"/>
                <w:sz w:val="20"/>
                <w:szCs w:val="20"/>
              </w:rPr>
              <w:t>.056)</w:t>
            </w:r>
          </w:p>
        </w:tc>
      </w:tr>
      <w:tr w:rsidRPr="00CA76F5" w:rsidR="0089035E" w:rsidTr="00EB3CF5" w14:paraId="424EB110" w14:textId="11CA6B8A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018B3404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Average maternal education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BD3F76" w14:paraId="18A4A243" w14:textId="5EB6ADA8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-0.098 (0.026) </w:t>
            </w:r>
            <w:r w:rsidRPr="00AF66C3">
              <w:rPr>
                <w:rFonts w:ascii="Calibri" w:hAnsi="Calibri" w:eastAsia="Calibri" w:cs="Calibr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7EF1A958" w14:textId="6E19FFD2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0.009 (0.022)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DB5C5B" w14:paraId="1D8C42A2" w14:textId="4CECA45E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-0.168</w:t>
            </w:r>
            <w:r w:rsidR="00A377A3">
              <w:rPr>
                <w:rFonts w:ascii="Calibri" w:hAnsi="Calibri" w:eastAsia="Calibri" w:cs="Calibri"/>
                <w:sz w:val="20"/>
                <w:szCs w:val="20"/>
              </w:rPr>
              <w:t xml:space="preserve"> (0.051)</w:t>
            </w:r>
            <w:r w:rsidR="00943D70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00AF66C3" w:rsidR="00943D70">
              <w:rPr>
                <w:rFonts w:ascii="Calibri" w:hAnsi="Calibri" w:eastAsia="Calibri" w:cs="Calibri"/>
                <w:sz w:val="20"/>
                <w:szCs w:val="20"/>
                <w:vertAlign w:val="superscript"/>
              </w:rPr>
              <w:t>**</w:t>
            </w:r>
          </w:p>
        </w:tc>
      </w:tr>
      <w:tr w:rsidRPr="00CA76F5" w:rsidR="0089035E" w:rsidTr="00EB3CF5" w14:paraId="1D7E2478" w14:textId="6604D41F">
        <w:trPr>
          <w:trHeight w:val="375"/>
        </w:trPr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5FEB9903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Population-weighted mean temperature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BD3F76" w14:paraId="0E273964" w14:textId="6AC722A8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0.024 (0.017)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B70A1" w14:paraId="11D17451" w14:textId="17D0E176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0.014 (0.014)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DB5C5B" w14:paraId="624A8918" w14:textId="26EBDBF2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0.026</w:t>
            </w:r>
            <w:r w:rsidR="00A377A3">
              <w:rPr>
                <w:rFonts w:ascii="Calibri" w:hAnsi="Calibri" w:eastAsia="Calibri" w:cs="Calibri"/>
                <w:sz w:val="20"/>
                <w:szCs w:val="20"/>
              </w:rPr>
              <w:t xml:space="preserve"> (0.032)</w:t>
            </w:r>
          </w:p>
        </w:tc>
      </w:tr>
      <w:tr w:rsidRPr="00CA76F5" w:rsidR="0089035E" w:rsidTr="00EB3CF5" w14:paraId="69866327" w14:textId="46552B5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0B49E3AB" w14:textId="7DB182B2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Number of observations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5A2859" w14:paraId="575AEE5C" w14:textId="7D085C81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468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5A2859" w14:paraId="567725D9" w14:textId="7B0EAB9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468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A97B74" w14:paraId="4C6C1A72" w14:textId="70A0DEA6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230</w:t>
            </w:r>
          </w:p>
        </w:tc>
      </w:tr>
      <w:tr w:rsidRPr="00CA76F5" w:rsidR="0089035E" w:rsidTr="00EB3CF5" w14:paraId="041EE1A4" w14:textId="1467FE6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6396C3FB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R</w:t>
            </w: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D23222" w:rsidR="0089035E" w:rsidP="00E46456" w:rsidRDefault="00D23222" w14:paraId="7D126698" w14:textId="712ACA88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  <w:lang w:val="en-CA"/>
              </w:rPr>
            </w:pPr>
            <w:r w:rsidRPr="00D23222">
              <w:rPr>
                <w:rFonts w:ascii="Calibri" w:hAnsi="Calibri" w:eastAsia="Calibri" w:cs="Calibri"/>
                <w:sz w:val="20"/>
                <w:szCs w:val="20"/>
                <w:lang w:val="en-CA"/>
              </w:rPr>
              <w:t>0.075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9D4FA6" w14:paraId="45F6D1D3" w14:textId="1FD84F09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0.052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5A2BAB" w14:paraId="7496F799" w14:textId="77D6CE3E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0.096</w:t>
            </w:r>
          </w:p>
        </w:tc>
      </w:tr>
      <w:tr w:rsidRPr="00CA76F5" w:rsidR="0089035E" w:rsidTr="00EB3CF5" w14:paraId="647ED4E3" w14:textId="1D203D3C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89035E" w14:paraId="2FC2F42C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Adjusted R</w:t>
            </w: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</w:tcPr>
          <w:p w:rsidRPr="00D23222" w:rsidR="0089035E" w:rsidP="00E46456" w:rsidRDefault="00D23222" w14:paraId="53FD5D8F" w14:textId="7DA03231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  <w:lang w:val="en-CA"/>
              </w:rPr>
            </w:pPr>
            <w:r w:rsidRPr="00D23222">
              <w:rPr>
                <w:rFonts w:ascii="Calibri" w:hAnsi="Calibri" w:eastAsia="Calibri" w:cs="Calibri"/>
                <w:sz w:val="20"/>
                <w:szCs w:val="20"/>
                <w:lang w:val="en-CA"/>
              </w:rPr>
              <w:t>-0.069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9D4FA6" w14:paraId="39FB19B5" w14:textId="1A351AC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-0.07</w:t>
            </w:r>
            <w:r w:rsidR="00085D40">
              <w:rPr>
                <w:rFonts w:ascii="Calibri" w:hAnsi="Calibri" w:eastAsia="Calibri" w:cs="Calibri"/>
                <w:sz w:val="20"/>
                <w:szCs w:val="20"/>
              </w:rPr>
              <w:t>0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CA76F5" w:rsidR="0089035E" w:rsidP="00E46456" w:rsidRDefault="005A2BAB" w14:paraId="78D9E283" w14:textId="52DEC8A2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-0.102</w:t>
            </w:r>
          </w:p>
        </w:tc>
      </w:tr>
      <w:tr w:rsidRPr="00CA76F5" w:rsidR="0089035E" w:rsidTr="00EB3CF5" w14:paraId="0F3A609A" w14:textId="7F71A545">
        <w:trPr>
          <w:trHeight w:val="403"/>
        </w:trPr>
        <w:tc>
          <w:tcPr>
            <w:tcW w:w="174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CA76F5" w:rsidR="0089035E" w:rsidP="00E46456" w:rsidRDefault="0089035E" w14:paraId="70B9E5E6" w14:textId="6C2BA4EC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F statisti</w:t>
            </w:r>
            <w:r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13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CA76F5" w:rsidR="0089035E" w:rsidP="00E46456" w:rsidRDefault="00D23222" w14:paraId="5306AD91" w14:textId="51342A87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2.98</w:t>
            </w:r>
            <w:r w:rsidR="00085D40">
              <w:rPr>
                <w:rFonts w:ascii="Calibri" w:hAnsi="Calibri" w:cs="Calibri"/>
                <w:color w:val="000000"/>
                <w:sz w:val="20"/>
                <w:szCs w:val="20"/>
              </w:rPr>
              <w:t>0 (</w:t>
            </w:r>
            <w:proofErr w:type="spellStart"/>
            <w:r w:rsidR="00085D40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="00085D4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</w:t>
            </w:r>
            <w:r w:rsidR="00320B80">
              <w:rPr>
                <w:rFonts w:ascii="Calibri" w:hAnsi="Calibri" w:cs="Calibri"/>
                <w:color w:val="000000"/>
                <w:sz w:val="20"/>
                <w:szCs w:val="20"/>
              </w:rPr>
              <w:t>11;404)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0F54F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0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CA76F5" w:rsidR="0089035E" w:rsidP="00E46456" w:rsidRDefault="00085D40" w14:paraId="423D6C51" w14:textId="6EA8CCB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2.053 </w:t>
            </w:r>
            <w:r w:rsidR="00332643"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="00332643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="0033264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11; 414) </w:t>
            </w:r>
            <w:r w:rsidRPr="000F54F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16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CA76F5" w:rsidR="0089035E" w:rsidP="00E46456" w:rsidRDefault="005A2BAB" w14:paraId="45DE3670" w14:textId="3B698F0A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1.80</w:t>
            </w:r>
            <w:r w:rsidR="004F6122">
              <w:rPr>
                <w:rFonts w:ascii="Calibri" w:hAnsi="Calibri" w:cs="Calibri"/>
                <w:color w:val="000000"/>
                <w:sz w:val="20"/>
                <w:szCs w:val="20"/>
              </w:rPr>
              <w:t>0 (</w:t>
            </w:r>
            <w:proofErr w:type="spellStart"/>
            <w:r w:rsidR="004F6122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="004F612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11;188)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0F54F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Pr="00CA76F5" w:rsidR="00B12EF0" w:rsidTr="009D6900" w14:paraId="26B63F52" w14:textId="062D6695">
        <w:trPr>
          <w:gridAfter w:val="1"/>
          <w:wAfter w:w="37" w:type="pct"/>
          <w:trHeight w:val="78"/>
        </w:trPr>
        <w:tc>
          <w:tcPr>
            <w:tcW w:w="39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CA76F5" w:rsidR="00B12EF0" w:rsidP="00E46456" w:rsidRDefault="00B12EF0" w14:paraId="4D98A7DF" w14:textId="7777777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00CA76F5">
              <w:rPr>
                <w:rFonts w:ascii="Calibri" w:hAnsi="Calibri" w:eastAsia="Calibri" w:cs="Calibri"/>
                <w:sz w:val="20"/>
                <w:szCs w:val="20"/>
              </w:rPr>
              <w:t>Results based on a fixed effects model for the Gini coefficient</w:t>
            </w:r>
          </w:p>
          <w:p w:rsidRPr="00CA76F5" w:rsidR="00B12EF0" w:rsidP="00E46456" w:rsidRDefault="00B12EF0" w14:paraId="746CEB21" w14:textId="517E3A82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Number of clusters </w:t>
            </w:r>
            <w:r w:rsidRPr="00CA76F5" w:rsidR="00961B4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for Models 1 and 2 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= 43</w:t>
            </w:r>
          </w:p>
          <w:p w:rsidRPr="00CA76F5" w:rsidR="00961B46" w:rsidP="00E46456" w:rsidRDefault="00961B46" w14:paraId="0C4B6591" w14:textId="414F880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Number of clusters for Model 3 = 20</w:t>
            </w:r>
          </w:p>
          <w:p w:rsidRPr="00CA76F5" w:rsidR="00B12EF0" w:rsidP="00E46456" w:rsidRDefault="00B12EF0" w14:paraId="50995DF4" w14:textId="38FCCD4E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*** </w:t>
            </w:r>
            <w:r w:rsidR="00EF0B4E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ignificant at the 0.01 level</w:t>
            </w:r>
            <w:r w:rsidR="00E4018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** Significant at the 0.05 level</w:t>
            </w:r>
            <w:r w:rsidR="00E4018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CA76F5">
              <w:rPr>
                <w:rFonts w:ascii="Calibri" w:hAnsi="Calibri" w:cs="Calibri"/>
                <w:color w:val="000000"/>
                <w:sz w:val="20"/>
                <w:szCs w:val="20"/>
              </w:rPr>
              <w:t>* significant at 0.10 level</w:t>
            </w:r>
          </w:p>
        </w:tc>
        <w:tc>
          <w:tcPr>
            <w:tcW w:w="9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CA76F5" w:rsidR="00B12EF0" w:rsidP="00E46456" w:rsidRDefault="00B12EF0" w14:paraId="16C5286A" w14:textId="7777777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Pr="00EF0B4E" w:rsidR="00B12EF0" w:rsidP="00AE737F" w:rsidRDefault="00B12EF0" w14:paraId="2417528E" w14:textId="77777777">
      <w:pPr>
        <w:spacing w:after="0" w:line="240" w:lineRule="auto"/>
        <w:rPr>
          <w:sz w:val="4"/>
          <w:szCs w:val="4"/>
        </w:rPr>
      </w:pPr>
    </w:p>
    <w:sectPr w:rsidRPr="00EF0B4E" w:rsidR="00B12EF0" w:rsidSect="0047455D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8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A"/>
    <w:rsid w:val="000130A5"/>
    <w:rsid w:val="00033523"/>
    <w:rsid w:val="000372B9"/>
    <w:rsid w:val="00040E94"/>
    <w:rsid w:val="00044BD0"/>
    <w:rsid w:val="00052F00"/>
    <w:rsid w:val="000533F8"/>
    <w:rsid w:val="00057387"/>
    <w:rsid w:val="00071479"/>
    <w:rsid w:val="00073E16"/>
    <w:rsid w:val="00080714"/>
    <w:rsid w:val="00085D40"/>
    <w:rsid w:val="00097240"/>
    <w:rsid w:val="00097867"/>
    <w:rsid w:val="000A6982"/>
    <w:rsid w:val="000D4B9A"/>
    <w:rsid w:val="000E5F14"/>
    <w:rsid w:val="000F54F5"/>
    <w:rsid w:val="00113C3E"/>
    <w:rsid w:val="00116C11"/>
    <w:rsid w:val="00120666"/>
    <w:rsid w:val="0012766C"/>
    <w:rsid w:val="00147410"/>
    <w:rsid w:val="001740B7"/>
    <w:rsid w:val="0018306A"/>
    <w:rsid w:val="0019031C"/>
    <w:rsid w:val="001920E2"/>
    <w:rsid w:val="00193515"/>
    <w:rsid w:val="00195933"/>
    <w:rsid w:val="001A766B"/>
    <w:rsid w:val="001D22BE"/>
    <w:rsid w:val="001D606D"/>
    <w:rsid w:val="001F3AA3"/>
    <w:rsid w:val="002059FC"/>
    <w:rsid w:val="00222F2F"/>
    <w:rsid w:val="00223AFB"/>
    <w:rsid w:val="00223F0B"/>
    <w:rsid w:val="00240F35"/>
    <w:rsid w:val="00242867"/>
    <w:rsid w:val="00274D7D"/>
    <w:rsid w:val="00276985"/>
    <w:rsid w:val="00297163"/>
    <w:rsid w:val="002A2366"/>
    <w:rsid w:val="002B576D"/>
    <w:rsid w:val="002D7341"/>
    <w:rsid w:val="00315740"/>
    <w:rsid w:val="00317AE0"/>
    <w:rsid w:val="00320B80"/>
    <w:rsid w:val="00332643"/>
    <w:rsid w:val="00341454"/>
    <w:rsid w:val="00341C49"/>
    <w:rsid w:val="00346C95"/>
    <w:rsid w:val="00357A77"/>
    <w:rsid w:val="00360878"/>
    <w:rsid w:val="00363AC2"/>
    <w:rsid w:val="0037364D"/>
    <w:rsid w:val="00381082"/>
    <w:rsid w:val="0039260B"/>
    <w:rsid w:val="003A000C"/>
    <w:rsid w:val="003A0A8A"/>
    <w:rsid w:val="003C00B9"/>
    <w:rsid w:val="003C0750"/>
    <w:rsid w:val="003C5F5C"/>
    <w:rsid w:val="003D0D2F"/>
    <w:rsid w:val="003D480E"/>
    <w:rsid w:val="003D49FC"/>
    <w:rsid w:val="003D56B5"/>
    <w:rsid w:val="003D5F71"/>
    <w:rsid w:val="003D689C"/>
    <w:rsid w:val="003E0D56"/>
    <w:rsid w:val="00427EAC"/>
    <w:rsid w:val="0043167B"/>
    <w:rsid w:val="004350ED"/>
    <w:rsid w:val="00443B23"/>
    <w:rsid w:val="0046777E"/>
    <w:rsid w:val="0047455D"/>
    <w:rsid w:val="00476AB3"/>
    <w:rsid w:val="00480084"/>
    <w:rsid w:val="00493D36"/>
    <w:rsid w:val="004962A6"/>
    <w:rsid w:val="00496794"/>
    <w:rsid w:val="004A06A8"/>
    <w:rsid w:val="004B29BC"/>
    <w:rsid w:val="004C343F"/>
    <w:rsid w:val="004D58A3"/>
    <w:rsid w:val="004E5A64"/>
    <w:rsid w:val="004E7E36"/>
    <w:rsid w:val="004F6122"/>
    <w:rsid w:val="00513C14"/>
    <w:rsid w:val="00523185"/>
    <w:rsid w:val="00545984"/>
    <w:rsid w:val="00562557"/>
    <w:rsid w:val="00572AE7"/>
    <w:rsid w:val="005760E6"/>
    <w:rsid w:val="00594F27"/>
    <w:rsid w:val="00595EC0"/>
    <w:rsid w:val="005A2859"/>
    <w:rsid w:val="005A2BAB"/>
    <w:rsid w:val="005A7D22"/>
    <w:rsid w:val="005A7F89"/>
    <w:rsid w:val="005D3915"/>
    <w:rsid w:val="00605E75"/>
    <w:rsid w:val="00612511"/>
    <w:rsid w:val="00614E91"/>
    <w:rsid w:val="0062704E"/>
    <w:rsid w:val="00651F62"/>
    <w:rsid w:val="0065458E"/>
    <w:rsid w:val="006552E8"/>
    <w:rsid w:val="006561A5"/>
    <w:rsid w:val="00656A29"/>
    <w:rsid w:val="0065778A"/>
    <w:rsid w:val="00672714"/>
    <w:rsid w:val="00676E12"/>
    <w:rsid w:val="00680DEC"/>
    <w:rsid w:val="00684B65"/>
    <w:rsid w:val="006A640A"/>
    <w:rsid w:val="006D425A"/>
    <w:rsid w:val="006D5BC6"/>
    <w:rsid w:val="006D7C2C"/>
    <w:rsid w:val="006E10FB"/>
    <w:rsid w:val="006E531E"/>
    <w:rsid w:val="006F42EA"/>
    <w:rsid w:val="006F545A"/>
    <w:rsid w:val="006F5EC4"/>
    <w:rsid w:val="006F6453"/>
    <w:rsid w:val="00704E61"/>
    <w:rsid w:val="00707540"/>
    <w:rsid w:val="00717CED"/>
    <w:rsid w:val="00724CC5"/>
    <w:rsid w:val="007326A8"/>
    <w:rsid w:val="007464B0"/>
    <w:rsid w:val="0075206D"/>
    <w:rsid w:val="007746AA"/>
    <w:rsid w:val="0077484D"/>
    <w:rsid w:val="00780878"/>
    <w:rsid w:val="00784276"/>
    <w:rsid w:val="00785691"/>
    <w:rsid w:val="007A0748"/>
    <w:rsid w:val="007A31FC"/>
    <w:rsid w:val="007B5209"/>
    <w:rsid w:val="007D0371"/>
    <w:rsid w:val="007F21BF"/>
    <w:rsid w:val="00803F10"/>
    <w:rsid w:val="008048F6"/>
    <w:rsid w:val="00820B95"/>
    <w:rsid w:val="008304F9"/>
    <w:rsid w:val="00853537"/>
    <w:rsid w:val="0085377C"/>
    <w:rsid w:val="008548E6"/>
    <w:rsid w:val="00854BD4"/>
    <w:rsid w:val="00870982"/>
    <w:rsid w:val="00871843"/>
    <w:rsid w:val="00873E2A"/>
    <w:rsid w:val="00882A7E"/>
    <w:rsid w:val="00883169"/>
    <w:rsid w:val="008839A7"/>
    <w:rsid w:val="0089035E"/>
    <w:rsid w:val="00894CF8"/>
    <w:rsid w:val="008A029C"/>
    <w:rsid w:val="008A4424"/>
    <w:rsid w:val="008B70A1"/>
    <w:rsid w:val="008C7EAA"/>
    <w:rsid w:val="008D58A6"/>
    <w:rsid w:val="008D63C9"/>
    <w:rsid w:val="008E5BDB"/>
    <w:rsid w:val="008E7817"/>
    <w:rsid w:val="008F02A9"/>
    <w:rsid w:val="008F097A"/>
    <w:rsid w:val="008F18E2"/>
    <w:rsid w:val="008F4567"/>
    <w:rsid w:val="00914B0B"/>
    <w:rsid w:val="00924F32"/>
    <w:rsid w:val="0093099A"/>
    <w:rsid w:val="00935011"/>
    <w:rsid w:val="00936F17"/>
    <w:rsid w:val="00943D70"/>
    <w:rsid w:val="00944645"/>
    <w:rsid w:val="00951B58"/>
    <w:rsid w:val="00961B46"/>
    <w:rsid w:val="00971F77"/>
    <w:rsid w:val="00981591"/>
    <w:rsid w:val="00991AB5"/>
    <w:rsid w:val="009A0C15"/>
    <w:rsid w:val="009A17CF"/>
    <w:rsid w:val="009B43A1"/>
    <w:rsid w:val="009C1B49"/>
    <w:rsid w:val="009D4FA6"/>
    <w:rsid w:val="009D6900"/>
    <w:rsid w:val="009D7ABB"/>
    <w:rsid w:val="009E7C00"/>
    <w:rsid w:val="009F31D8"/>
    <w:rsid w:val="009F492F"/>
    <w:rsid w:val="009F5447"/>
    <w:rsid w:val="00A12F85"/>
    <w:rsid w:val="00A22574"/>
    <w:rsid w:val="00A36FA3"/>
    <w:rsid w:val="00A377A3"/>
    <w:rsid w:val="00A4252B"/>
    <w:rsid w:val="00A45E91"/>
    <w:rsid w:val="00A57153"/>
    <w:rsid w:val="00A631CE"/>
    <w:rsid w:val="00A71407"/>
    <w:rsid w:val="00A81400"/>
    <w:rsid w:val="00A821C1"/>
    <w:rsid w:val="00A82946"/>
    <w:rsid w:val="00A83F68"/>
    <w:rsid w:val="00A846DD"/>
    <w:rsid w:val="00A8550C"/>
    <w:rsid w:val="00A85E29"/>
    <w:rsid w:val="00A97B74"/>
    <w:rsid w:val="00AB298F"/>
    <w:rsid w:val="00AB374A"/>
    <w:rsid w:val="00AB7E72"/>
    <w:rsid w:val="00AC0350"/>
    <w:rsid w:val="00AC30B9"/>
    <w:rsid w:val="00AC5C04"/>
    <w:rsid w:val="00AD06C3"/>
    <w:rsid w:val="00AD2A55"/>
    <w:rsid w:val="00AE737F"/>
    <w:rsid w:val="00AE7E28"/>
    <w:rsid w:val="00AF28E2"/>
    <w:rsid w:val="00AF39B3"/>
    <w:rsid w:val="00AF66C3"/>
    <w:rsid w:val="00B12D1E"/>
    <w:rsid w:val="00B12EF0"/>
    <w:rsid w:val="00B23A3B"/>
    <w:rsid w:val="00B37A25"/>
    <w:rsid w:val="00B479F9"/>
    <w:rsid w:val="00B55C7A"/>
    <w:rsid w:val="00B7051D"/>
    <w:rsid w:val="00B77208"/>
    <w:rsid w:val="00B9135F"/>
    <w:rsid w:val="00BB0E2A"/>
    <w:rsid w:val="00BB44F5"/>
    <w:rsid w:val="00BB4F4B"/>
    <w:rsid w:val="00BB54C7"/>
    <w:rsid w:val="00BD3F76"/>
    <w:rsid w:val="00BE49AF"/>
    <w:rsid w:val="00BF1CD3"/>
    <w:rsid w:val="00BF2E4C"/>
    <w:rsid w:val="00BF442F"/>
    <w:rsid w:val="00C0781D"/>
    <w:rsid w:val="00C12CD4"/>
    <w:rsid w:val="00C24AE7"/>
    <w:rsid w:val="00C41286"/>
    <w:rsid w:val="00C53819"/>
    <w:rsid w:val="00C61A2D"/>
    <w:rsid w:val="00C654E6"/>
    <w:rsid w:val="00C73C38"/>
    <w:rsid w:val="00C946FF"/>
    <w:rsid w:val="00CA76F5"/>
    <w:rsid w:val="00CC2D93"/>
    <w:rsid w:val="00CD57AA"/>
    <w:rsid w:val="00CE2B63"/>
    <w:rsid w:val="00CE2D93"/>
    <w:rsid w:val="00CE4BF9"/>
    <w:rsid w:val="00CF0380"/>
    <w:rsid w:val="00CF61FA"/>
    <w:rsid w:val="00D0349C"/>
    <w:rsid w:val="00D05416"/>
    <w:rsid w:val="00D05515"/>
    <w:rsid w:val="00D20E81"/>
    <w:rsid w:val="00D23222"/>
    <w:rsid w:val="00D24799"/>
    <w:rsid w:val="00D25EF8"/>
    <w:rsid w:val="00D4155C"/>
    <w:rsid w:val="00D43B71"/>
    <w:rsid w:val="00D5409B"/>
    <w:rsid w:val="00D60912"/>
    <w:rsid w:val="00D622A5"/>
    <w:rsid w:val="00D71844"/>
    <w:rsid w:val="00D920AA"/>
    <w:rsid w:val="00D972DF"/>
    <w:rsid w:val="00DA1C5C"/>
    <w:rsid w:val="00DA7466"/>
    <w:rsid w:val="00DB0BE5"/>
    <w:rsid w:val="00DB1DCA"/>
    <w:rsid w:val="00DB5C5B"/>
    <w:rsid w:val="00DC5E01"/>
    <w:rsid w:val="00DD1ADC"/>
    <w:rsid w:val="00DE1C90"/>
    <w:rsid w:val="00DE1FB3"/>
    <w:rsid w:val="00DF35BA"/>
    <w:rsid w:val="00DF53C9"/>
    <w:rsid w:val="00DF69D0"/>
    <w:rsid w:val="00E03FEE"/>
    <w:rsid w:val="00E16E17"/>
    <w:rsid w:val="00E1799F"/>
    <w:rsid w:val="00E2195D"/>
    <w:rsid w:val="00E251B5"/>
    <w:rsid w:val="00E37934"/>
    <w:rsid w:val="00E4018B"/>
    <w:rsid w:val="00E51AA0"/>
    <w:rsid w:val="00E6320B"/>
    <w:rsid w:val="00E65F03"/>
    <w:rsid w:val="00E73894"/>
    <w:rsid w:val="00E84383"/>
    <w:rsid w:val="00EA34BE"/>
    <w:rsid w:val="00EB3CF5"/>
    <w:rsid w:val="00EB49AD"/>
    <w:rsid w:val="00EB49F8"/>
    <w:rsid w:val="00EC0BFC"/>
    <w:rsid w:val="00EC18F3"/>
    <w:rsid w:val="00EC5D1A"/>
    <w:rsid w:val="00ED3BAF"/>
    <w:rsid w:val="00ED4B8A"/>
    <w:rsid w:val="00EE5CB1"/>
    <w:rsid w:val="00EF0B4E"/>
    <w:rsid w:val="00EF2612"/>
    <w:rsid w:val="00EF2728"/>
    <w:rsid w:val="00EF3440"/>
    <w:rsid w:val="00EF7E74"/>
    <w:rsid w:val="00F032C2"/>
    <w:rsid w:val="00F12DDA"/>
    <w:rsid w:val="00F14B36"/>
    <w:rsid w:val="00F15410"/>
    <w:rsid w:val="00F20474"/>
    <w:rsid w:val="00F2087C"/>
    <w:rsid w:val="00F232DC"/>
    <w:rsid w:val="00F321C2"/>
    <w:rsid w:val="00F4514F"/>
    <w:rsid w:val="00F530E3"/>
    <w:rsid w:val="00F5332D"/>
    <w:rsid w:val="00F56CC1"/>
    <w:rsid w:val="00F60123"/>
    <w:rsid w:val="00F62983"/>
    <w:rsid w:val="00F6628D"/>
    <w:rsid w:val="00F762F8"/>
    <w:rsid w:val="00F76DC1"/>
    <w:rsid w:val="00F77CFC"/>
    <w:rsid w:val="00F80D26"/>
    <w:rsid w:val="00F84700"/>
    <w:rsid w:val="00FB1C2F"/>
    <w:rsid w:val="00FB263D"/>
    <w:rsid w:val="00FB73DA"/>
    <w:rsid w:val="00FD2DAC"/>
    <w:rsid w:val="00FD3F2C"/>
    <w:rsid w:val="00FE40CB"/>
    <w:rsid w:val="024DE871"/>
    <w:rsid w:val="0734BB83"/>
    <w:rsid w:val="0D863E72"/>
    <w:rsid w:val="1640933D"/>
    <w:rsid w:val="1D367B02"/>
    <w:rsid w:val="37EEA74C"/>
    <w:rsid w:val="4EEBF558"/>
    <w:rsid w:val="67914DFA"/>
    <w:rsid w:val="6C97CC96"/>
    <w:rsid w:val="7682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218F5D"/>
  <w15:chartTrackingRefBased/>
  <w15:docId w15:val="{76C7CA2A-4BB6-B547-BDDA-3AC5273599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737F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E737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E737F"/>
    <w:rPr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E737F"/>
    <w:rPr>
      <w:sz w:val="16"/>
      <w:szCs w:val="16"/>
    </w:rPr>
  </w:style>
  <w:style w:type="table" w:styleId="TableGrid">
    <w:name w:val="Table Grid"/>
    <w:basedOn w:val="TableNormal"/>
    <w:uiPriority w:val="39"/>
    <w:rsid w:val="00AE737F"/>
    <w:rPr>
      <w:kern w:val="0"/>
      <w:sz w:val="22"/>
      <w:szCs w:val="22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tion">
    <w:name w:val="Mention"/>
    <w:basedOn w:val="DefaultParagraphFont"/>
    <w:uiPriority w:val="99"/>
    <w:unhideWhenUsed/>
    <w:rsid w:val="00F762F8"/>
    <w:rPr>
      <w:color w:val="2B579A"/>
      <w:shd w:val="clear" w:color="auto" w:fill="E6E6E6"/>
    </w:rPr>
  </w:style>
  <w:style w:type="character" w:styleId="normaltextrun" w:customStyle="1">
    <w:name w:val="normaltextrun"/>
    <w:basedOn w:val="DefaultParagraphFont"/>
    <w:rsid w:val="006F5EC4"/>
  </w:style>
  <w:style w:type="character" w:styleId="eop" w:customStyle="1">
    <w:name w:val="eop"/>
    <w:basedOn w:val="DefaultParagraphFont"/>
    <w:rsid w:val="006F5EC4"/>
  </w:style>
  <w:style w:type="paragraph" w:styleId="paragraph" w:customStyle="1">
    <w:name w:val="paragraph"/>
    <w:basedOn w:val="Normal"/>
    <w:rsid w:val="006F5EC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684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3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Nishali Patel</dc:creator>
  <keywords/>
  <dc:description/>
  <lastModifiedBy>Angela E Apeagyei</lastModifiedBy>
  <revision>130</revision>
  <dcterms:created xsi:type="dcterms:W3CDTF">2023-07-17T16:48:00.0000000Z</dcterms:created>
  <dcterms:modified xsi:type="dcterms:W3CDTF">2023-09-06T19:08:58.5127770Z</dcterms:modified>
</coreProperties>
</file>