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8ABF3" w14:textId="10CE07F9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rPr>
          <w:rFonts w:ascii="Aptos Narrow" w:hAnsi="Aptos Narrow"/>
          <w:b/>
          <w:color w:val="000000"/>
        </w:rPr>
      </w:pPr>
      <w:r w:rsidRPr="00892F20">
        <w:rPr>
          <w:rFonts w:ascii="Aptos Narrow" w:hAnsi="Aptos Narrow"/>
          <w:b/>
          <w:color w:val="000000"/>
        </w:rPr>
        <w:t xml:space="preserve">Table </w:t>
      </w:r>
      <w:r w:rsidR="00CE1435">
        <w:rPr>
          <w:rFonts w:ascii="Aptos Narrow" w:hAnsi="Aptos Narrow"/>
          <w:b/>
          <w:color w:val="000000"/>
        </w:rPr>
        <w:t>1</w:t>
      </w:r>
      <w:r w:rsidRPr="00892F20">
        <w:rPr>
          <w:rFonts w:ascii="Aptos Narrow" w:hAnsi="Aptos Narrow"/>
          <w:b/>
          <w:color w:val="000000"/>
        </w:rPr>
        <w:t>: description of care pathways of the malaria patients’ group under five</w:t>
      </w:r>
      <w:r w:rsidR="00C714F9">
        <w:rPr>
          <w:rFonts w:ascii="Aptos Narrow" w:hAnsi="Aptos Narrow"/>
          <w:b/>
          <w:color w:val="000000"/>
        </w:rPr>
        <w:t xml:space="preserve"> of age</w:t>
      </w:r>
      <w:r w:rsidRPr="00892F20">
        <w:rPr>
          <w:rFonts w:ascii="Aptos Narrow" w:hAnsi="Aptos Narrow"/>
          <w:b/>
          <w:color w:val="000000"/>
        </w:rPr>
        <w:t xml:space="preserve"> in the Republic of Guinea in 2022 - 2023</w:t>
      </w:r>
    </w:p>
    <w:tbl>
      <w:tblPr>
        <w:tblW w:w="6018" w:type="pct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7"/>
        <w:gridCol w:w="1310"/>
        <w:gridCol w:w="1227"/>
        <w:gridCol w:w="1125"/>
        <w:gridCol w:w="1227"/>
        <w:gridCol w:w="1125"/>
        <w:gridCol w:w="1518"/>
      </w:tblGrid>
      <w:tr w:rsidR="00B6605D" w:rsidRPr="00892F20" w14:paraId="3B32D9A2" w14:textId="77777777" w:rsidTr="00827E73">
        <w:trPr>
          <w:trHeight w:val="640"/>
        </w:trPr>
        <w:tc>
          <w:tcPr>
            <w:tcW w:w="1551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noWrap/>
            <w:vAlign w:val="center"/>
            <w:hideMark/>
          </w:tcPr>
          <w:p w14:paraId="014950E7" w14:textId="2259851E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</w:p>
        </w:tc>
        <w:tc>
          <w:tcPr>
            <w:tcW w:w="600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14:paraId="74B16AF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University hospital</w:t>
            </w: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 xml:space="preserve"> </w:t>
            </w:r>
          </w:p>
          <w:p w14:paraId="556220C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N = 35</w:t>
            </w:r>
            <w:r w:rsidRPr="00892F20">
              <w:rPr>
                <w:rFonts w:ascii="Aptos Narrow" w:eastAsia="Times New Roman" w:hAnsi="Aptos Narrow" w:cstheme="minorHAnsi"/>
                <w:i/>
                <w:iCs/>
                <w:color w:val="333333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562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14:paraId="309193B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Hospital</w:t>
            </w:r>
          </w:p>
          <w:p w14:paraId="5BDCD09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N = 516</w:t>
            </w:r>
            <w:r w:rsidRPr="00892F20">
              <w:rPr>
                <w:rFonts w:ascii="Aptos Narrow" w:eastAsia="Times New Roman" w:hAnsi="Aptos Narrow" w:cstheme="minorHAnsi"/>
                <w:i/>
                <w:iCs/>
                <w:color w:val="333333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515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14:paraId="413BD78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Private</w:t>
            </w:r>
          </w:p>
          <w:p w14:paraId="2FC8FEC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N = 43</w:t>
            </w:r>
            <w:r w:rsidRPr="00892F20">
              <w:rPr>
                <w:rFonts w:ascii="Aptos Narrow" w:eastAsia="Times New Roman" w:hAnsi="Aptos Narrow" w:cstheme="minorHAnsi"/>
                <w:i/>
                <w:iCs/>
                <w:color w:val="333333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562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14:paraId="4CE23DB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Health center</w:t>
            </w:r>
          </w:p>
          <w:p w14:paraId="1E660B7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N = 462</w:t>
            </w:r>
            <w:r w:rsidRPr="00892F20">
              <w:rPr>
                <w:rFonts w:ascii="Aptos Narrow" w:eastAsia="Times New Roman" w:hAnsi="Aptos Narrow" w:cstheme="minorHAnsi"/>
                <w:i/>
                <w:iCs/>
                <w:color w:val="333333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515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14:paraId="4BD1BAD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Community level</w:t>
            </w:r>
          </w:p>
          <w:p w14:paraId="47FA1E0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N = 76</w:t>
            </w:r>
            <w:r w:rsidRPr="00892F20">
              <w:rPr>
                <w:rFonts w:ascii="Aptos Narrow" w:eastAsia="Times New Roman" w:hAnsi="Aptos Narrow" w:cstheme="minorHAnsi"/>
                <w:i/>
                <w:iCs/>
                <w:color w:val="333333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695" w:type="pct"/>
            <w:tcBorders>
              <w:top w:val="single" w:sz="4" w:space="0" w:color="BFBFBF" w:themeColor="background1" w:themeShade="BF"/>
              <w:left w:val="nil"/>
              <w:bottom w:val="single" w:sz="8" w:space="0" w:color="D3D3D3"/>
              <w:right w:val="nil"/>
            </w:tcBorders>
            <w:shd w:val="clear" w:color="000000" w:fill="FFFFFF"/>
            <w:vAlign w:val="bottom"/>
            <w:hideMark/>
          </w:tcPr>
          <w:p w14:paraId="615DD9E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Overall</w:t>
            </w:r>
          </w:p>
          <w:p w14:paraId="687DBFC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N = 1,132</w:t>
            </w:r>
            <w:r w:rsidRPr="00892F20">
              <w:rPr>
                <w:rFonts w:ascii="Aptos Narrow" w:eastAsia="Times New Roman" w:hAnsi="Aptos Narrow" w:cstheme="minorHAnsi"/>
                <w:i/>
                <w:iCs/>
                <w:color w:val="333333"/>
                <w:sz w:val="19"/>
                <w:szCs w:val="19"/>
                <w:vertAlign w:val="superscript"/>
              </w:rPr>
              <w:t>1</w:t>
            </w:r>
          </w:p>
        </w:tc>
      </w:tr>
      <w:tr w:rsidR="00B6605D" w:rsidRPr="00892F20" w14:paraId="2BA50D29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3F95D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Number recourse using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232A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D667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1A9F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3544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5344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39E1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294B0757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69CD5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1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B876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 [11.43%]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61CD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171 [33.14%]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C195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18 [41.86%]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5579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209 [45.24%]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E9AD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32 [42.11%]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7198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434 [38.34%]</w:t>
            </w:r>
          </w:p>
        </w:tc>
      </w:tr>
      <w:tr w:rsidR="00B6605D" w:rsidRPr="00892F20" w14:paraId="63617334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57065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2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599B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15 [42.86%]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72F8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204 [39.53%]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7991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22 [51.16%]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9375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196 [42.42%]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DB81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33 [43.42%]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D0C6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470 [41.52%]</w:t>
            </w:r>
          </w:p>
        </w:tc>
      </w:tr>
      <w:tr w:rsidR="00B6605D" w:rsidRPr="00892F20" w14:paraId="316DC1FC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D7D0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3+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2B8B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16 [45.71%]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5BE7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141 [27.33%]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7CD1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 [6.98%]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3D59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57 [12.34%]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6648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11 [14.47%]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AE12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228 [20.14%]</w:t>
            </w:r>
          </w:p>
        </w:tc>
      </w:tr>
      <w:tr w:rsidR="00B6605D" w:rsidRPr="00892F20" w14:paraId="2B54E6FC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7A867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Time and modality first recourse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458A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AB5D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F06D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765F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F7D1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F86D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5F49DE1A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E1534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Conventional source 24 hours onset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06CE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11 [31.43%]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F451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175 [33.91%]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B704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17 [39.53%]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E5E1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161 [34.85%]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C17C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17 [22.37%]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835E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381 [33.66%]</w:t>
            </w:r>
          </w:p>
        </w:tc>
      </w:tr>
      <w:tr w:rsidR="00B6605D" w:rsidRPr="00892F20" w14:paraId="04CAF103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A61D7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Conventional source after 24 hours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E8392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5 [14.29%]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4F13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143 [27.71%]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6D4B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11 [25.58%]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AAB5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126 [27.27%]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B4FE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19 [25.00%]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4B54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304 [26.86%]</w:t>
            </w:r>
          </w:p>
        </w:tc>
      </w:tr>
      <w:tr w:rsidR="00B6605D" w:rsidRPr="00892F20" w14:paraId="16F2147F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CA494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No Conventional source 24 hours onset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2AD3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15 [42.86%]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BDCB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146 [28.29%]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01C9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11 [25.58%]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6D11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138 [29.87%]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F095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29 [38.16%]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6F14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339 [29.95%]</w:t>
            </w:r>
          </w:p>
        </w:tc>
      </w:tr>
      <w:tr w:rsidR="00B6605D" w:rsidRPr="00892F20" w14:paraId="2287020D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9038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No Conventional source after 24 hours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874F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 [11.43%]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CAA7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52 [10.08%]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42C3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 [9.30%]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0E80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37 [8.01%]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37C9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11 [14.47%]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2E768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108 [9.54%]</w:t>
            </w:r>
          </w:p>
        </w:tc>
      </w:tr>
      <w:tr w:rsidR="00B6605D" w:rsidRPr="00892F20" w14:paraId="610DCAE6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665B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Modality first recourse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A0CA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357D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D239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B9EA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1CF4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A68A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7F917362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DB989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Private facility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3B0C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8 [22.86%]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0E33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22 [4.26%]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9553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23 [53.49%]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6636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[0.22%]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0A3D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0 [0.00%]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A29C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54 [4.77%]</w:t>
            </w:r>
          </w:p>
        </w:tc>
      </w:tr>
      <w:tr w:rsidR="00B6605D" w:rsidRPr="00892F20" w14:paraId="40E21D39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46A5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Hospital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1640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8 [22.86%]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820A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209 [40.50%]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8E5D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6D7D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2AE9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1ABA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217 [19.17%]</w:t>
            </w:r>
          </w:p>
        </w:tc>
      </w:tr>
      <w:tr w:rsidR="00B6605D" w:rsidRPr="00892F20" w14:paraId="6EAE3FBD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7F677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Center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6F62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DA4C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48 [9.30%]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7877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 [9.30%]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4AEE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232 [50.22%]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6C97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[1.32%]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C4D4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285 [25.18%]</w:t>
            </w:r>
          </w:p>
        </w:tc>
      </w:tr>
      <w:tr w:rsidR="00B6605D" w:rsidRPr="00892F20" w14:paraId="17429416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01B6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post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87EC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3BCB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39 [7.56%]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2D1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[2.33%]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BDA5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54 [11.69%]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46B5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35 [46.05%]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5B3E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129 [11.40%]</w:t>
            </w:r>
          </w:p>
        </w:tc>
      </w:tr>
      <w:tr w:rsidR="00B6605D" w:rsidRPr="00892F20" w14:paraId="49BE009D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7BF3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Self-medication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ECBA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18 [51.43%]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70A6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182 [35.27%]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6D14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13 [30.23%]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6A18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166 [35.93%]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F75A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38 [50.00%]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0AD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417 [36.84%]</w:t>
            </w:r>
          </w:p>
        </w:tc>
      </w:tr>
      <w:tr w:rsidR="00B6605D" w:rsidRPr="00892F20" w14:paraId="6B7E7903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A687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Phytotherapy at Healer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595F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7C3B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7 [1.36%]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BC47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C7DD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[0.43%]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489E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[1.32%]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C4DB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10 [0.88%]</w:t>
            </w:r>
          </w:p>
        </w:tc>
      </w:tr>
      <w:tr w:rsidR="00B6605D" w:rsidRPr="00892F20" w14:paraId="5F42CEF4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55AF4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Marabout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F2E0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[2.86%]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50E2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9 [1.74%]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D62C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[4.65%]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47B4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7 [1.52%]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A826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[1.32%]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A607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 [1.77%]</w:t>
            </w:r>
          </w:p>
        </w:tc>
      </w:tr>
      <w:tr w:rsidR="00B6605D" w:rsidRPr="00892F20" w14:paraId="0C230A0A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A42E1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Modality second recourse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47C3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E38F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B9C7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F5BE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657E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6493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20E1168D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4D350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Private facility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B67F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[12.50%]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F9E7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12 [8.51%]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FC04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[66.67%]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05DB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78A2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C944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16 [7.02%]</w:t>
            </w:r>
          </w:p>
        </w:tc>
      </w:tr>
      <w:tr w:rsidR="00B6605D" w:rsidRPr="00892F20" w14:paraId="60D28542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ADFE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Hospital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BD7F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13 [81.25%]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7EF5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81 [57.45%]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5148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13C8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D18B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AB58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94 [41.23%]</w:t>
            </w:r>
          </w:p>
        </w:tc>
      </w:tr>
      <w:tr w:rsidR="00B6605D" w:rsidRPr="00892F20" w14:paraId="0CDD20D3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F1BE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center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F42F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8DED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18 [12.77%]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9A12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[33.33%]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8C38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19 [33.33%]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1711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BD9B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38 [16.67%]</w:t>
            </w:r>
          </w:p>
        </w:tc>
      </w:tr>
      <w:tr w:rsidR="00B6605D" w:rsidRPr="00892F20" w14:paraId="4B7BED6B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0E71E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post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F20A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537D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17 [12.06%]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CB07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9976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11 [19.30%]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1EE4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6 [54.55%]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026C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34 [14.91%]</w:t>
            </w:r>
          </w:p>
        </w:tc>
      </w:tr>
      <w:tr w:rsidR="00B6605D" w:rsidRPr="00892F20" w14:paraId="13C42869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FEEF8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Self-medication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F9CC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E3B5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10 [7.09%]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813A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8038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25 [43.86%]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D366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 [27.27%]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CE2C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38 [16.67%]</w:t>
            </w:r>
          </w:p>
        </w:tc>
      </w:tr>
      <w:tr w:rsidR="00B6605D" w:rsidRPr="00892F20" w14:paraId="7E32ED44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F0841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Phytotherapy at Healer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C83B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62F7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 [2.13%]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6D6B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8346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[3.51%]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FFC8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[18.18%]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6E8F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7 [3.07%]</w:t>
            </w:r>
          </w:p>
        </w:tc>
      </w:tr>
      <w:tr w:rsidR="00B6605D" w:rsidRPr="00892F20" w14:paraId="5F2C0DF6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53EB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Marabout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4D9C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[6.25%]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2E66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E091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F5AA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55AF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056B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[0.44%]</w:t>
            </w:r>
          </w:p>
        </w:tc>
      </w:tr>
      <w:tr w:rsidR="00B6605D" w:rsidRPr="00892F20" w14:paraId="412D269B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081E4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Modality third recourse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3D46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865A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1C47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BC80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66FF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331E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418EAF10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EE60B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Private facility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C223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[33.33%]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9795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[4.00%]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FCA0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651D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[12.50%]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DD8F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9DA0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 [7.89%]</w:t>
            </w:r>
          </w:p>
        </w:tc>
      </w:tr>
      <w:tr w:rsidR="00B6605D" w:rsidRPr="00892F20" w14:paraId="5CED4F56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ED55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Hospital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B9DB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[66.67%]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D211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 [80.00%]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A182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DC35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0 [0.00%]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B063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B501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22 [57.89%]</w:t>
            </w:r>
          </w:p>
        </w:tc>
      </w:tr>
      <w:tr w:rsidR="00B6605D" w:rsidRPr="00892F20" w14:paraId="3969CDD3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9782D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center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4195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CBA8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[4.00%]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DA9E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C1EB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 [37.50%]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25E5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A1AF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 [10.53%]</w:t>
            </w:r>
          </w:p>
        </w:tc>
      </w:tr>
      <w:tr w:rsidR="00B6605D" w:rsidRPr="00892F20" w14:paraId="179F8897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9EBCC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post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7CA4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7BF1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[8.00%]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B93A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C388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 [37.50%]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131C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[50.00%]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EF1D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6 [15.79%]</w:t>
            </w:r>
          </w:p>
        </w:tc>
      </w:tr>
      <w:tr w:rsidR="00B6605D" w:rsidRPr="00892F20" w14:paraId="4CCE16B5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7BC08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Self-medication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55B1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3850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4107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7F11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[12.50%]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87C4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4C53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[2.63%]</w:t>
            </w:r>
          </w:p>
        </w:tc>
      </w:tr>
      <w:tr w:rsidR="00B6605D" w:rsidRPr="00892F20" w14:paraId="25D7B6BB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A0E26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Phytotherapy at Healer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D8CF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5AC4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[4.00%]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01E9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2D3D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6779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[50.00%]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5A49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[5.26%]</w:t>
            </w:r>
          </w:p>
        </w:tc>
      </w:tr>
      <w:tr w:rsidR="00B6605D" w:rsidRPr="00892F20" w14:paraId="772E5BDE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9EC2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Modality fourth recourse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5E4F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EC70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640D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173A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DE24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F4C4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65EE98E5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73B33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center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6EE9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AFEC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[50.00%]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BEFE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051A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A605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EEB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[33.33%]</w:t>
            </w:r>
          </w:p>
        </w:tc>
      </w:tr>
      <w:tr w:rsidR="00B6605D" w:rsidRPr="00892F20" w14:paraId="659DC5AF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C76E4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post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9B94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6D32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[50.00%]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0707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8510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[100.00%]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8C59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21CF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 [66.67%]</w:t>
            </w:r>
          </w:p>
        </w:tc>
      </w:tr>
      <w:tr w:rsidR="00B6605D" w:rsidRPr="00892F20" w14:paraId="3FE4F752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5ACE1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Modality fifth recourse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6199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FA3D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C887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BA9D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EDBC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1DF6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15370E4F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0CA66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Health post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1868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3540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B0F4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5A0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[100.00%]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C72C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-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BFFF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 [100.00%]</w:t>
            </w:r>
          </w:p>
        </w:tc>
      </w:tr>
      <w:tr w:rsidR="00B6605D" w:rsidRPr="00892F20" w14:paraId="59CAE68E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C97EE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19"/>
                <w:szCs w:val="19"/>
              </w:rPr>
              <w:t>Itinerary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D7E3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1093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C0E2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8A3D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28AF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9ABA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</w:t>
            </w:r>
          </w:p>
        </w:tc>
      </w:tr>
      <w:tr w:rsidR="00B6605D" w:rsidRPr="00892F20" w14:paraId="164711E1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BBAF6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Conventional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0665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15 [42.86%]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3759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315 [61.05%]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4100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28 [65.12%]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7D06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286 [61.90%]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2126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36 [47.37%]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8A1E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680 [60.07%]</w:t>
            </w:r>
          </w:p>
        </w:tc>
      </w:tr>
      <w:tr w:rsidR="00B6605D" w:rsidRPr="00892F20" w14:paraId="06F77CDC" w14:textId="77777777" w:rsidTr="00827E73">
        <w:trPr>
          <w:trHeight w:val="221"/>
        </w:trPr>
        <w:tc>
          <w:tcPr>
            <w:tcW w:w="1551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3F858FB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    No Conventional</w:t>
            </w:r>
          </w:p>
        </w:tc>
        <w:tc>
          <w:tcPr>
            <w:tcW w:w="600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01E8764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 [57.14%]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4E0DED6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201 [38.95%]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0759C5C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15 [34.88%]</w:t>
            </w:r>
          </w:p>
        </w:tc>
        <w:tc>
          <w:tcPr>
            <w:tcW w:w="562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1A04BAE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176 [38.10%]</w:t>
            </w:r>
          </w:p>
        </w:tc>
        <w:tc>
          <w:tcPr>
            <w:tcW w:w="515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428333C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40 [52.63%]</w:t>
            </w:r>
          </w:p>
        </w:tc>
        <w:tc>
          <w:tcPr>
            <w:tcW w:w="695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3E66C09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19"/>
                <w:szCs w:val="19"/>
              </w:rPr>
              <w:t>452 [39.93%]</w:t>
            </w:r>
          </w:p>
        </w:tc>
      </w:tr>
    </w:tbl>
    <w:p w14:paraId="5F7DBE24" w14:textId="7777777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rPr>
          <w:rFonts w:ascii="Aptos Narrow" w:hAnsi="Aptos Narrow"/>
          <w:b/>
          <w:color w:val="000000"/>
        </w:rPr>
      </w:pPr>
    </w:p>
    <w:p w14:paraId="75F44A16" w14:textId="7777777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Narrow" w:hAnsi="Aptos Narrow"/>
          <w:b/>
          <w:color w:val="000000"/>
        </w:rPr>
      </w:pPr>
    </w:p>
    <w:p w14:paraId="37CB141F" w14:textId="7777777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Narrow" w:hAnsi="Aptos Narrow"/>
          <w:b/>
          <w:color w:val="000000"/>
        </w:rPr>
      </w:pPr>
    </w:p>
    <w:p w14:paraId="04CFB2EC" w14:textId="7777777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Narrow" w:hAnsi="Aptos Narrow"/>
          <w:b/>
          <w:color w:val="000000"/>
        </w:rPr>
      </w:pPr>
    </w:p>
    <w:p w14:paraId="2F0FAA0E" w14:textId="7777777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Narrow" w:hAnsi="Aptos Narrow"/>
          <w:b/>
          <w:color w:val="000000"/>
        </w:rPr>
      </w:pPr>
    </w:p>
    <w:p w14:paraId="06FB95E9" w14:textId="2A3FA0E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ptos Narrow" w:hAnsi="Aptos Narrow"/>
          <w:b/>
          <w:color w:val="000000"/>
        </w:rPr>
      </w:pPr>
      <w:r w:rsidRPr="00892F20">
        <w:rPr>
          <w:rFonts w:ascii="Aptos Narrow" w:hAnsi="Aptos Narrow"/>
          <w:b/>
          <w:color w:val="000000"/>
        </w:rPr>
        <w:lastRenderedPageBreak/>
        <w:t xml:space="preserve">Table </w:t>
      </w:r>
      <w:r w:rsidR="00CE1435">
        <w:rPr>
          <w:rFonts w:ascii="Aptos Narrow" w:hAnsi="Aptos Narrow"/>
          <w:b/>
          <w:color w:val="000000"/>
        </w:rPr>
        <w:t>2</w:t>
      </w:r>
      <w:r w:rsidRPr="00892F20">
        <w:rPr>
          <w:rFonts w:ascii="Aptos Narrow" w:hAnsi="Aptos Narrow"/>
          <w:b/>
          <w:color w:val="000000"/>
        </w:rPr>
        <w:t>: description of care pathways of the malaria patients’ group five years old and over in the Republic of Guinea in 2022 - 2023</w:t>
      </w:r>
    </w:p>
    <w:tbl>
      <w:tblPr>
        <w:tblW w:w="5544" w:type="pct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1"/>
        <w:gridCol w:w="1200"/>
        <w:gridCol w:w="1200"/>
        <w:gridCol w:w="1200"/>
        <w:gridCol w:w="1200"/>
        <w:gridCol w:w="1106"/>
        <w:gridCol w:w="1353"/>
      </w:tblGrid>
      <w:tr w:rsidR="00B6605D" w:rsidRPr="00892F20" w14:paraId="2E22F5C1" w14:textId="77777777" w:rsidTr="00827E73">
        <w:trPr>
          <w:trHeight w:val="568"/>
        </w:trPr>
        <w:tc>
          <w:tcPr>
            <w:tcW w:w="1625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2AF4F" w14:textId="5AE39986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C553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University hospital</w:t>
            </w:r>
          </w:p>
          <w:p w14:paraId="045E385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N = 177</w:t>
            </w:r>
          </w:p>
        </w:tc>
        <w:tc>
          <w:tcPr>
            <w:tcW w:w="559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A4F45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Hospital</w:t>
            </w:r>
          </w:p>
          <w:p w14:paraId="2C3F96E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N = 704</w:t>
            </w:r>
          </w:p>
        </w:tc>
        <w:tc>
          <w:tcPr>
            <w:tcW w:w="559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D3D8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Private</w:t>
            </w:r>
          </w:p>
          <w:p w14:paraId="2B7EA94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N = 214</w:t>
            </w:r>
          </w:p>
        </w:tc>
        <w:tc>
          <w:tcPr>
            <w:tcW w:w="559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FFF7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Health center</w:t>
            </w:r>
          </w:p>
          <w:p w14:paraId="0D67BAA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N = 916</w:t>
            </w:r>
          </w:p>
        </w:tc>
        <w:tc>
          <w:tcPr>
            <w:tcW w:w="512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FF39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Community level</w:t>
            </w:r>
          </w:p>
          <w:p w14:paraId="64E051F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N = 157</w:t>
            </w:r>
          </w:p>
        </w:tc>
        <w:tc>
          <w:tcPr>
            <w:tcW w:w="628" w:type="pct"/>
            <w:tcBorders>
              <w:top w:val="single" w:sz="8" w:space="0" w:color="A8A8A8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5BC2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Overall</w:t>
            </w:r>
          </w:p>
          <w:p w14:paraId="330050A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N = 2,168</w:t>
            </w:r>
          </w:p>
        </w:tc>
      </w:tr>
      <w:tr w:rsidR="00B6605D" w:rsidRPr="00892F20" w14:paraId="7ECC51C4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AB3D9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 xml:space="preserve">Number of recourses 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2514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56C5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9DAD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AC208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9838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7EF1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4D8B7F77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9DB8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1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8296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29 [16.38%]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9406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217 [30.82%]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80C5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131 [61.21%]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EB23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458 [50.00%]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883F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68 [43.31%]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B37E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903 [41.65%]</w:t>
            </w:r>
          </w:p>
        </w:tc>
      </w:tr>
      <w:tr w:rsidR="00B6605D" w:rsidRPr="00892F20" w14:paraId="2CC31D2D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5D211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2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8CE3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112 [63.28%]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BC72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330 [46.88%]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425B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68 [31.78%]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6E15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386 [42.14%]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F07D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57 [36.31%]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BAE8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953 [43.96%]</w:t>
            </w:r>
          </w:p>
        </w:tc>
      </w:tr>
      <w:tr w:rsidR="00B6605D" w:rsidRPr="00892F20" w14:paraId="3544DBD4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320A9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3+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8E10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36 [20.34%]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D265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157 [22.30%]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4301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15 [7.01%]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6D34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72 [7.86%]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51A1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32 [20.38%]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704E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312 [14.39%]</w:t>
            </w:r>
          </w:p>
        </w:tc>
      </w:tr>
      <w:tr w:rsidR="00B6605D" w:rsidRPr="00892F20" w14:paraId="78589D74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224C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Time and modality first recourse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A2BE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2300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A505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90FD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19D3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95FB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380770FE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D6605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Conventional source 24 hours onset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FC9D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29 [16.38%]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E6EC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162 [23.01%]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DB5C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86 [40.19%]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4083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259 [28.28%]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CB75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25 [15.92%]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1903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561 [25.88%]</w:t>
            </w:r>
          </w:p>
        </w:tc>
      </w:tr>
      <w:tr w:rsidR="00B6605D" w:rsidRPr="00892F20" w14:paraId="6A82A66A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68B48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Conventional source after 24 hours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9F5D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54 [30.51%]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8104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250 [35.51%]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5DE0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78 [36.45%]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3387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318 [34.72%]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9EE1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56 [35.67%]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0DA4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756 [34.87%]</w:t>
            </w:r>
          </w:p>
        </w:tc>
      </w:tr>
      <w:tr w:rsidR="00B6605D" w:rsidRPr="00892F20" w14:paraId="1561EA38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71B6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No Conventional source 24 hours onset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42C8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41 [23.16%]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CB0D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129 [18.32%]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8659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26 [12.15%]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D607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241 [26.31%]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B7C2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39 [24.84%]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65E0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476 [21.96%]</w:t>
            </w:r>
          </w:p>
        </w:tc>
      </w:tr>
      <w:tr w:rsidR="00B6605D" w:rsidRPr="00892F20" w14:paraId="61BFF5B6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3183E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No Conventional source after 24 hours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601A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53 [29.94%]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B2D0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163 [23.15%]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C387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24 [11.21%]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E366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98 [10.70%]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9976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37 [23.57%]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16A8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375 [17.30%]</w:t>
            </w:r>
          </w:p>
        </w:tc>
      </w:tr>
      <w:tr w:rsidR="00B6605D" w:rsidRPr="00892F20" w14:paraId="057B816F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223F5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Type of first recourse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A238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0D9D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2D07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5707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8D81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6565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6861826F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1356C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Private facility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B4F9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30 [16.95%]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A431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17 [2.41%]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C389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145 [67.76%]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31ED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[0.11%]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3FEB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FAB0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193 [8.90%]</w:t>
            </w:r>
          </w:p>
        </w:tc>
      </w:tr>
      <w:tr w:rsidR="00B6605D" w:rsidRPr="00892F20" w14:paraId="5A1F1E3F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5DA6D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Hospital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987C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48 [27.12%]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B953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306 [43.47%]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865B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[0.47%]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2747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 [0.55%]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BF84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0112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360 [16.61%]</w:t>
            </w:r>
          </w:p>
        </w:tc>
      </w:tr>
      <w:tr w:rsidR="00B6605D" w:rsidRPr="00892F20" w14:paraId="07FC94F6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8343F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Center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93B2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 [2.26%]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3F91D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55 [7.81%]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B18A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16 [7.48%]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CE0C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472 [51.53%]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8420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[0.64%]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9090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548 [25.28%]</w:t>
            </w:r>
          </w:p>
        </w:tc>
      </w:tr>
      <w:tr w:rsidR="00B6605D" w:rsidRPr="00892F20" w14:paraId="065C5BA7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B4A0D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post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4C6C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[0.56%]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A125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34 [4.83%]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F465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[0.93%]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B353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99 [10.81%]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4440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80 [50.96%]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2DFB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216 [9.96%]</w:t>
            </w:r>
          </w:p>
        </w:tc>
      </w:tr>
      <w:tr w:rsidR="00B6605D" w:rsidRPr="00892F20" w14:paraId="735567C6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4BAB0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Self-medication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AA97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89 [50.28%]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3543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272 [38.64%]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2A35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47 [21.96%]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17BE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331 [36.14%]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C10D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75 [47.77%]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E9E2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814 [37.55%]</w:t>
            </w:r>
          </w:p>
        </w:tc>
      </w:tr>
      <w:tr w:rsidR="00B6605D" w:rsidRPr="00892F20" w14:paraId="561A19B3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B0693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Phytotherapy at Healer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801C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 [2.82%]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8267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14 [1.99%]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8D63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[0.47%]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F936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 [0.76%]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623C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[0.64%]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6F82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28 [1.29%]</w:t>
            </w:r>
          </w:p>
        </w:tc>
      </w:tr>
      <w:tr w:rsidR="00B6605D" w:rsidRPr="00892F20" w14:paraId="3A2B5564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8D0B4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Marabout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B59B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D90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6 [0.85%]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E7D1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[0.93%]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17A0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[0.11%]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2370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0 [0.00%]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4F58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 [0.42%]</w:t>
            </w:r>
          </w:p>
        </w:tc>
      </w:tr>
      <w:tr w:rsidR="00B6605D" w:rsidRPr="00892F20" w14:paraId="3A27C96B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7BD03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Type of second recourse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AF43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7601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ED74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4C4B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C3E4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D3B4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23A30E41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6D16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Private facility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B695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[5.56%]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4955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 [5.10%]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295B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13 [86.67%]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7005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43E6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[3.13%]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9DAF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24 [7.69%]</w:t>
            </w:r>
          </w:p>
        </w:tc>
      </w:tr>
      <w:tr w:rsidR="00B6605D" w:rsidRPr="00892F20" w14:paraId="254ADA24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68E2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Hospital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782E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32 [88.89%]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47AA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97 [61.78%]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24A1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1EE2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A7A8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A780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129 [41.35%]</w:t>
            </w:r>
          </w:p>
        </w:tc>
      </w:tr>
      <w:tr w:rsidR="00B6605D" w:rsidRPr="00892F20" w14:paraId="47CA4B37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F62C1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center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C717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[5.56%]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A870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16 [10.19%]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BD1D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[13.33%]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F0AD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36 [50.00%]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EAD4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9220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56 [17.95%]</w:t>
            </w:r>
          </w:p>
        </w:tc>
      </w:tr>
      <w:tr w:rsidR="00B6605D" w:rsidRPr="00892F20" w14:paraId="6FE9D78F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4686E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post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7099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6F61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21 [13.38%]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A9D5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361D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12 [16.67%]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DF86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15 [46.88%]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0870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48 [15.38%]</w:t>
            </w:r>
          </w:p>
        </w:tc>
      </w:tr>
      <w:tr w:rsidR="00B6605D" w:rsidRPr="00892F20" w14:paraId="14385D58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F810E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Self-medication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6FCE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03B4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12 [7.64%]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DD54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CB6A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21 [29.17%]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7E9A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16 [50.00%]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C76D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49 [15.71%]</w:t>
            </w:r>
          </w:p>
        </w:tc>
      </w:tr>
      <w:tr w:rsidR="00B6605D" w:rsidRPr="00892F20" w14:paraId="029D6C74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1ABC5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Phytotherapy at Healer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7844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9635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 [1.91%]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5D80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C637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[2.78%]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FF86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8BDF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 [1.60%]</w:t>
            </w:r>
          </w:p>
        </w:tc>
      </w:tr>
      <w:tr w:rsidR="00B6605D" w:rsidRPr="00892F20" w14:paraId="5B9BD88E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653F0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Marabout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F081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5318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A724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E93B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[1.39%]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5947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C9F6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[0.32%]</w:t>
            </w:r>
          </w:p>
        </w:tc>
      </w:tr>
      <w:tr w:rsidR="00B6605D" w:rsidRPr="00892F20" w14:paraId="4C14C96E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FAAE3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Type of third recourse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B7E2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2DCF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461F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F70A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1F01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577E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5FF299FE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060DE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Private facility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111A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FB1F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[3.70%]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B8A0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[100.00%]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B0FF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0 [0.00%]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FBC3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442C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[4.44%]</w:t>
            </w:r>
          </w:p>
        </w:tc>
      </w:tr>
      <w:tr w:rsidR="00B6605D" w:rsidRPr="00892F20" w14:paraId="3F40C777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A8CF9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Hospital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F154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0497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23 [85.19%]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0348C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CCD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[9.09%]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598B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1B60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24 [53.33%]</w:t>
            </w:r>
          </w:p>
        </w:tc>
      </w:tr>
      <w:tr w:rsidR="00B6605D" w:rsidRPr="00892F20" w14:paraId="1D4E43CB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0FE6B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center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D0EB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[100.00%]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A2CA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059C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160A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 [63.64%]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6422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3ED2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 [17.78%]</w:t>
            </w:r>
          </w:p>
        </w:tc>
      </w:tr>
      <w:tr w:rsidR="00B6605D" w:rsidRPr="00892F20" w14:paraId="39EA2E3F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B8CEC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post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A333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AC97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 [11.11%]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1002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FAB0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[18.18%]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1746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 [100.00%]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C529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10 [22.22%]</w:t>
            </w:r>
          </w:p>
        </w:tc>
      </w:tr>
      <w:tr w:rsidR="00B6605D" w:rsidRPr="00892F20" w14:paraId="4551F7B8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CFF3A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Self-medication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833D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92B1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74B41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EC90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[9.09%]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368F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E878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[2.22%]</w:t>
            </w:r>
          </w:p>
        </w:tc>
      </w:tr>
      <w:tr w:rsidR="00B6605D" w:rsidRPr="00892F20" w14:paraId="79550AB7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93817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Phytotherapy at Healer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9B9E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E7E6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4364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3C54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3C2C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53166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0 [0.00%]</w:t>
            </w:r>
          </w:p>
        </w:tc>
      </w:tr>
      <w:tr w:rsidR="00B6605D" w:rsidRPr="00892F20" w14:paraId="27A6FCCF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90790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Type of fourth recourse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40D8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7FBA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E79E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7884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310B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3F91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396B593E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D5FCC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center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103B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7EE1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[33.33%]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7246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B86AB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9F10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0D8D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[20.00%]</w:t>
            </w:r>
          </w:p>
        </w:tc>
      </w:tr>
      <w:tr w:rsidR="00B6605D" w:rsidRPr="00892F20" w14:paraId="3B94EBC5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B6EA5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Health post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0A8F3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[100.00%]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E59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 [66.67%]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D7592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4409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-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F104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 [100.00%]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FBCA5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 [80.00%]</w:t>
            </w:r>
          </w:p>
        </w:tc>
      </w:tr>
      <w:tr w:rsidR="00B6605D" w:rsidRPr="00892F20" w14:paraId="7B6A0EAC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5B8B6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b/>
                <w:bCs/>
                <w:color w:val="333333"/>
                <w:sz w:val="20"/>
                <w:szCs w:val="20"/>
              </w:rPr>
              <w:t>Itinerary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BF74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A64D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B643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0A99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5BE7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8F488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</w:p>
        </w:tc>
      </w:tr>
      <w:tr w:rsidR="00B6605D" w:rsidRPr="00892F20" w14:paraId="56AD4939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1D3B2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Conventional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32D3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83 [46.89%]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A000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408 [57.95%]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0DC9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164 [76.64%]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BA650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576 [62.88%]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7FE8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81 [51.59%]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CC5CE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1,312 [60.52%]</w:t>
            </w:r>
          </w:p>
        </w:tc>
      </w:tr>
      <w:tr w:rsidR="00B6605D" w:rsidRPr="00892F20" w14:paraId="2527AF71" w14:textId="77777777" w:rsidTr="00827E73">
        <w:trPr>
          <w:trHeight w:val="196"/>
        </w:trPr>
        <w:tc>
          <w:tcPr>
            <w:tcW w:w="1625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50DF044B" w14:textId="77777777" w:rsidR="00B6605D" w:rsidRPr="00892F20" w:rsidRDefault="00B6605D" w:rsidP="00827E73">
            <w:pPr>
              <w:spacing w:after="0" w:line="240" w:lineRule="auto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    No Conventional</w:t>
            </w:r>
          </w:p>
        </w:tc>
        <w:tc>
          <w:tcPr>
            <w:tcW w:w="558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16B4A35D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94 [53.11%]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2AEBF2C4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296 [42.05%]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38CD03B9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50 [23.36%]</w:t>
            </w:r>
          </w:p>
        </w:tc>
        <w:tc>
          <w:tcPr>
            <w:tcW w:w="559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2C14A4BA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340 [37.12%]</w:t>
            </w:r>
          </w:p>
        </w:tc>
        <w:tc>
          <w:tcPr>
            <w:tcW w:w="512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2F004937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76 [48.41%]</w:t>
            </w:r>
          </w:p>
        </w:tc>
        <w:tc>
          <w:tcPr>
            <w:tcW w:w="628" w:type="pct"/>
            <w:tcBorders>
              <w:top w:val="single" w:sz="8" w:space="0" w:color="D3D3D3"/>
              <w:left w:val="nil"/>
              <w:bottom w:val="single" w:sz="8" w:space="0" w:color="A8A8A8"/>
              <w:right w:val="nil"/>
            </w:tcBorders>
            <w:shd w:val="clear" w:color="000000" w:fill="FFFFFF"/>
            <w:noWrap/>
            <w:vAlign w:val="center"/>
            <w:hideMark/>
          </w:tcPr>
          <w:p w14:paraId="39058E0F" w14:textId="77777777" w:rsidR="00B6605D" w:rsidRPr="00892F20" w:rsidRDefault="00B6605D" w:rsidP="00827E73">
            <w:pPr>
              <w:spacing w:after="0" w:line="240" w:lineRule="auto"/>
              <w:jc w:val="center"/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</w:pPr>
            <w:r w:rsidRPr="00892F20">
              <w:rPr>
                <w:rFonts w:ascii="Aptos Narrow" w:eastAsia="Times New Roman" w:hAnsi="Aptos Narrow" w:cstheme="minorHAnsi"/>
                <w:color w:val="333333"/>
                <w:sz w:val="20"/>
                <w:szCs w:val="20"/>
              </w:rPr>
              <w:t>856 [39.48%]</w:t>
            </w:r>
          </w:p>
        </w:tc>
      </w:tr>
    </w:tbl>
    <w:p w14:paraId="7E823B4B" w14:textId="77777777" w:rsidR="00B6605D" w:rsidRPr="00892F20" w:rsidRDefault="00B6605D" w:rsidP="00B6605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ptos Narrow" w:hAnsi="Aptos Narrow"/>
        </w:rPr>
      </w:pPr>
    </w:p>
    <w:p w14:paraId="690CBE13" w14:textId="77777777" w:rsidR="00443BB6" w:rsidRDefault="00443BB6"/>
    <w:sectPr w:rsidR="00443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05D"/>
    <w:rsid w:val="00061538"/>
    <w:rsid w:val="000B1606"/>
    <w:rsid w:val="00251509"/>
    <w:rsid w:val="00443BB6"/>
    <w:rsid w:val="005802E3"/>
    <w:rsid w:val="00B6605D"/>
    <w:rsid w:val="00C714F9"/>
    <w:rsid w:val="00CB0A33"/>
    <w:rsid w:val="00CE1435"/>
    <w:rsid w:val="00D41AD0"/>
    <w:rsid w:val="00E8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16B4"/>
  <w15:chartTrackingRefBased/>
  <w15:docId w15:val="{A3918539-4076-4E25-AED6-CC1C791A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05D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660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zh-CN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60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zh-CN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605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zh-CN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605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fr-FR" w:eastAsia="zh-CN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605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fr-FR" w:eastAsia="zh-CN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605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FR" w:eastAsia="zh-CN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605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FR" w:eastAsia="zh-CN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605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FR" w:eastAsia="zh-CN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605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FR" w:eastAsia="zh-CN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6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66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66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6605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605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605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6605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6605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6605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66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zh-CN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66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605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zh-CN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66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6605D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fr-FR" w:eastAsia="zh-CN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6605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6605D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fr-FR" w:eastAsia="zh-CN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6605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6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fr-FR" w:eastAsia="zh-CN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605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660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897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Elhadj Marouf DIALLO</dc:creator>
  <cp:keywords/>
  <dc:description/>
  <cp:lastModifiedBy>Elhadj Marouf DIALLO</cp:lastModifiedBy>
  <cp:revision>5</cp:revision>
  <dcterms:created xsi:type="dcterms:W3CDTF">2024-08-08T14:29:00Z</dcterms:created>
  <dcterms:modified xsi:type="dcterms:W3CDTF">2024-08-30T10:50:00Z</dcterms:modified>
</cp:coreProperties>
</file>