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5582D5"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sz w:val="28"/>
          <w:szCs w:val="28"/>
        </w:rPr>
      </w:pPr>
      <w:bookmarkStart w:id="0" w:name="_GoBack"/>
      <w:r w:rsidRPr="00FE0DED">
        <w:rPr>
          <w:b/>
          <w:bCs/>
          <w:color w:val="000000"/>
          <w:sz w:val="28"/>
          <w:szCs w:val="28"/>
        </w:rPr>
        <w:t>Seasonal malaria chemoprevention in northern Mozambique:</w:t>
      </w:r>
    </w:p>
    <w:p w14:paraId="5789194B" w14:textId="77777777" w:rsidR="003262FF" w:rsidRPr="002451B2"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sz w:val="28"/>
          <w:szCs w:val="28"/>
          <w:lang w:val="pt-PT"/>
        </w:rPr>
      </w:pPr>
      <w:r w:rsidRPr="002451B2">
        <w:rPr>
          <w:b/>
          <w:bCs/>
          <w:color w:val="000000"/>
          <w:sz w:val="28"/>
          <w:szCs w:val="28"/>
          <w:lang w:val="pt-PT"/>
        </w:rPr>
        <w:t>a cost-effectiven</w:t>
      </w:r>
      <w:r>
        <w:rPr>
          <w:b/>
          <w:bCs/>
          <w:color w:val="000000"/>
          <w:sz w:val="28"/>
          <w:szCs w:val="28"/>
          <w:lang w:val="pt-PT"/>
        </w:rPr>
        <w:t>es</w:t>
      </w:r>
      <w:r w:rsidRPr="002451B2">
        <w:rPr>
          <w:b/>
          <w:bCs/>
          <w:color w:val="000000"/>
          <w:sz w:val="28"/>
          <w:szCs w:val="28"/>
          <w:lang w:val="pt-PT"/>
        </w:rPr>
        <w:t>s analysis</w:t>
      </w:r>
    </w:p>
    <w:p w14:paraId="419C2C03" w14:textId="77777777" w:rsidR="003262FF" w:rsidRPr="00244158" w:rsidRDefault="003262FF" w:rsidP="003262FF">
      <w:pPr>
        <w:jc w:val="center"/>
        <w:rPr>
          <w:b/>
          <w:bCs/>
          <w:sz w:val="22"/>
          <w:szCs w:val="22"/>
          <w:lang w:val="pt-PT"/>
        </w:rPr>
      </w:pPr>
      <w:r w:rsidRPr="000D08D9">
        <w:rPr>
          <w:b/>
          <w:bCs/>
          <w:sz w:val="22"/>
          <w:szCs w:val="22"/>
          <w:lang w:val="pt-PT"/>
        </w:rPr>
        <w:t>Neide Canana, Ivan Alejandro Pulido Tarquino, Sónia Enosse, Kevin Baker, Maria Rodrigues, Christian Rassi,</w:t>
      </w:r>
      <w:r w:rsidRPr="000D08D9">
        <w:rPr>
          <w:b/>
          <w:bCs/>
          <w:color w:val="000000" w:themeColor="text1"/>
          <w:sz w:val="22"/>
          <w:szCs w:val="22"/>
          <w:lang w:val="pt-PT"/>
        </w:rPr>
        <w:t xml:space="preserve"> Akashdeep Singh Chauhan</w:t>
      </w:r>
      <w:r w:rsidRPr="000D08D9">
        <w:rPr>
          <w:b/>
          <w:bCs/>
          <w:sz w:val="22"/>
          <w:szCs w:val="22"/>
          <w:lang w:val="pt-PT"/>
        </w:rPr>
        <w:t>, Chuks Nnaji, Baltazar Candrinho, and Elisa M Maffioli</w:t>
      </w:r>
    </w:p>
    <w:p w14:paraId="1F5139CC" w14:textId="77777777" w:rsidR="003262FF" w:rsidRPr="00FE0DED" w:rsidRDefault="003262FF" w:rsidP="003262FF">
      <w:pPr>
        <w:rPr>
          <w:b/>
          <w:bCs/>
          <w:lang w:val="pt-PT"/>
        </w:rPr>
      </w:pPr>
    </w:p>
    <w:p w14:paraId="0A22FE43"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7B80F7D3"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1DB04F4B"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0FDEAA78"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6C3E763D" w14:textId="6B581B6B"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r>
        <w:rPr>
          <w:b/>
          <w:bCs/>
          <w:color w:val="000000" w:themeColor="text1"/>
        </w:rPr>
        <w:t xml:space="preserve">Supplementary Material </w:t>
      </w:r>
    </w:p>
    <w:p w14:paraId="1F57189E"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713831C0"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r>
        <w:rPr>
          <w:b/>
          <w:bCs/>
          <w:color w:val="000000" w:themeColor="text1"/>
        </w:rPr>
        <w:t>Table A1: Trainings conducted as part of SMC (Round 3)</w:t>
      </w:r>
    </w:p>
    <w:p w14:paraId="1BD9388C"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6E93E07B" w14:textId="147F42F3"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r w:rsidRPr="001B4703">
        <w:rPr>
          <w:b/>
          <w:bCs/>
          <w:noProof/>
          <w:color w:val="000000" w:themeColor="text1"/>
        </w:rPr>
        <w:drawing>
          <wp:inline distT="0" distB="0" distL="0" distR="0" wp14:anchorId="4396669C" wp14:editId="7BEB492F">
            <wp:extent cx="5943600" cy="4358640"/>
            <wp:effectExtent l="0" t="0" r="0" b="0"/>
            <wp:docPr id="1009661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661419" name=""/>
                    <pic:cNvPicPr/>
                  </pic:nvPicPr>
                  <pic:blipFill>
                    <a:blip r:embed="rId4"/>
                    <a:stretch>
                      <a:fillRect/>
                    </a:stretch>
                  </pic:blipFill>
                  <pic:spPr>
                    <a:xfrm>
                      <a:off x="0" y="0"/>
                      <a:ext cx="5943600" cy="4358640"/>
                    </a:xfrm>
                    <a:prstGeom prst="rect">
                      <a:avLst/>
                    </a:prstGeom>
                  </pic:spPr>
                </pic:pic>
              </a:graphicData>
            </a:graphic>
          </wp:inline>
        </w:drawing>
      </w:r>
    </w:p>
    <w:p w14:paraId="3A17C0F3"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1FEC4F2B"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6A516097"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r>
        <w:rPr>
          <w:b/>
          <w:bCs/>
          <w:color w:val="000000" w:themeColor="text1"/>
        </w:rPr>
        <w:t>Cost-Effectiveness Analysis by round</w:t>
      </w:r>
    </w:p>
    <w:p w14:paraId="4EF36BED"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6B805297"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themeColor="text1"/>
        </w:rPr>
      </w:pPr>
      <w:r>
        <w:t>This analysis</w:t>
      </w:r>
      <w:r w:rsidRPr="00612A88">
        <w:t xml:space="preserve"> considers </w:t>
      </w:r>
      <w:r w:rsidRPr="00612A88">
        <w:rPr>
          <w:color w:val="000000" w:themeColor="text1"/>
        </w:rPr>
        <w:t xml:space="preserve">the three rounds of SMC implemented between 2020 and 2023 </w:t>
      </w:r>
      <w:r w:rsidRPr="00612A88">
        <w:t>separately</w:t>
      </w:r>
      <w:r w:rsidRPr="00612A88">
        <w:rPr>
          <w:color w:val="000000" w:themeColor="text1"/>
        </w:rPr>
        <w:t>.</w:t>
      </w:r>
      <w:r>
        <w:rPr>
          <w:color w:val="000000" w:themeColor="text1"/>
        </w:rPr>
        <w:t xml:space="preserve"> </w:t>
      </w:r>
    </w:p>
    <w:p w14:paraId="34ED4F7C"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themeColor="text1"/>
        </w:rPr>
      </w:pPr>
    </w:p>
    <w:p w14:paraId="0F0F1FCB" w14:textId="77777777" w:rsidR="003262FF" w:rsidRPr="00974FFC"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b/>
          <w:bCs/>
          <w:color w:val="000000" w:themeColor="text1"/>
        </w:rPr>
      </w:pPr>
      <w:r>
        <w:rPr>
          <w:color w:val="000000" w:themeColor="text1"/>
        </w:rPr>
        <w:t xml:space="preserve">Compared to the main analysis for round 3, note that in terms of costs, we converted all costs </w:t>
      </w:r>
      <w:r w:rsidRPr="00974FFC">
        <w:t>for rounds 1 and 2 to 2023 US$</w:t>
      </w:r>
      <w:r>
        <w:t xml:space="preserve"> using a rate of </w:t>
      </w:r>
      <w:r w:rsidRPr="00974FFC">
        <w:t>3% (and of 5% in the sensitivity analysis</w:t>
      </w:r>
      <w:r>
        <w:t xml:space="preserve"> </w:t>
      </w:r>
      <w:r w:rsidRPr="00EB1BD5">
        <w:t>as suggested by Haacker et al. 2020</w:t>
      </w:r>
      <w:r>
        <w:t xml:space="preserve"> (Appendix Table A3)</w:t>
      </w:r>
      <w:r w:rsidRPr="00EB1BD5">
        <w:t>.</w:t>
      </w:r>
      <w:r>
        <w:t xml:space="preserve"> In terms of benefits, e</w:t>
      </w:r>
      <w:r w:rsidRPr="00974FFC">
        <w:t>stimates of the number of malaria cases averted by SMC in each round were then obtained by multiplying the estimated total number of malaria cases in the counterfactual scenario by 18% and 23% (i.e., assuming effectiveness of 82% in round 1 and conservatively 77% in round 2 and 3, with no effect outside this period).</w:t>
      </w:r>
    </w:p>
    <w:p w14:paraId="524356C2"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pPr>
    </w:p>
    <w:p w14:paraId="7C642A2A"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pPr>
      <w:r w:rsidRPr="00974FFC">
        <w:t>Appendix Table A</w:t>
      </w:r>
      <w:r>
        <w:t>2</w:t>
      </w:r>
      <w:r w:rsidRPr="00974FFC">
        <w:t xml:space="preserve"> reports the costs for round 1 (2 districts in 2020-2021) and round 2 (4 districts in 2022) in addition to the round 3. Most of the total costs (73.67%) were for round 3, as expected due to the extension to all 23 districts of Nampula. Most costs (64.81%) were for SMC delivery, especially training and implementation tools (22.16%), Technical &amp; M&amp;E (14.74%), and SPAQ administration (13.64%). Another 23.56% were for commodities, mainly drugs and freight. Less resources were spent for human resources (6.99%), office &amp; equipment (2.55%), vehicles (1.32%) or other operations (0.77%). It is worth to highlight that, while the costs of commodities, training, and implementation tools, SPAQ administration, supervision, technical and M&amp;E increased proportionally with the extension to additional districts over the three rounds, the same is not true for other categories of costs. For example, the planning and community engagement costs almost tripled from round 1 to round 2 and remained similar in round 3, suggesting, not surprisingly, at least an initial higher fixed costs to get the program planned. In addition, the costs of human resources and office &amp; equipment increased over the rounds, but not proportionally to the geographical extension. Finally, the costs of operations and vehicles were not increasing, suggesting some costs were up fronted during the first round. </w:t>
      </w:r>
    </w:p>
    <w:p w14:paraId="29B2775C"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b/>
          <w:bCs/>
          <w:color w:val="000000" w:themeColor="text1"/>
        </w:rPr>
      </w:pPr>
    </w:p>
    <w:p w14:paraId="3E99BFB1" w14:textId="77777777" w:rsidR="003262FF" w:rsidRDefault="003262FF" w:rsidP="003262FF">
      <w:pPr>
        <w:jc w:val="both"/>
      </w:pPr>
      <w:r>
        <w:t>In terms of benefits, a</w:t>
      </w:r>
      <w:r w:rsidRPr="00974FFC">
        <w:t>s shown in Appendix Table A</w:t>
      </w:r>
      <w:r>
        <w:t>3</w:t>
      </w:r>
      <w:r w:rsidRPr="00974FFC">
        <w:t>, a total of 1,501,827 children (3-59 months old) were targeted by SMC in Mozambique between 2020 and 2023, out of whom 87,551 in round 1 (2 districts), 114,276 in round 2 (4 districts) and about 1,300,000 in round 3 (all 23 districts) in Nampula province. On average 85.5% of households with eligible children reported to have been visited by a community distributor, during survey data collection after cycle 4. However, this proportion decreased from approximately 89.3% to 79.2% from round 1 to 3. There was also a similar decrease over rounds for the proportions of eligible children who received day 1 SPAQ (from 85.8% to 77.17%). The average over the rounds was 81.2%. Instead, the proportion of eligible children who received a full three-day course of SPAQ among those who received day 1 SPAQ was high at least 98% in each single round, increasing over time and averaging 98.5% across rounds. Finally, the proportion of eligible children who received day 1 SPAQ by community distributors adhering to DOT among those who received day 1 SPAQ by community distributors during home visits was estimated at 95.4% across rounds, decreasing slightly from 96.1% and 97.8% in round 1 and 2, respectively, to 92.3% in round 3. We also estimated that the three rounds of SMC averted a total of 103,931 malaria cases, 2,894 malaria deaths on the sample of children (3-59 months) fully treated, and 73,075 DALYs. The proportion of ineligible children defined as 60 –119 months old who received day 1 SPAQ (after cycle 4) was 18.6% across rounds, increasing from 15.3% in round 1 to 18.5% to 21.9% in round 3. Thus, A total of 226,604 children between 60 and 119 months were estimated to have received SPAQ even if not eligible, over the study period.</w:t>
      </w:r>
      <w:r w:rsidRPr="00974FFC">
        <w:tab/>
      </w:r>
    </w:p>
    <w:p w14:paraId="1EED2D1C" w14:textId="77777777" w:rsidR="003262FF" w:rsidRDefault="003262FF" w:rsidP="003262FF">
      <w:pPr>
        <w:jc w:val="both"/>
      </w:pPr>
    </w:p>
    <w:p w14:paraId="38B68D83"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471E42B4"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4E5256FC"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787FC316" w14:textId="47DFD1CC"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r w:rsidRPr="00F41173">
        <w:rPr>
          <w:b/>
          <w:bCs/>
          <w:color w:val="000000" w:themeColor="text1"/>
        </w:rPr>
        <w:t>Table A</w:t>
      </w:r>
      <w:r>
        <w:rPr>
          <w:b/>
          <w:bCs/>
          <w:color w:val="000000" w:themeColor="text1"/>
        </w:rPr>
        <w:t>2</w:t>
      </w:r>
      <w:r w:rsidRPr="00F41173">
        <w:rPr>
          <w:b/>
          <w:bCs/>
          <w:color w:val="000000" w:themeColor="text1"/>
        </w:rPr>
        <w:t xml:space="preserve">. Total costs by rounds, by sub-categories </w:t>
      </w:r>
    </w:p>
    <w:p w14:paraId="7B98B131"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586C182E" w14:textId="0BE846AB"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r w:rsidRPr="00C148B5">
        <w:rPr>
          <w:b/>
          <w:bCs/>
          <w:noProof/>
          <w:color w:val="000000" w:themeColor="text1"/>
        </w:rPr>
        <w:drawing>
          <wp:inline distT="0" distB="0" distL="0" distR="0" wp14:anchorId="0C637A1A" wp14:editId="5F4FEBD2">
            <wp:extent cx="5943600" cy="7248525"/>
            <wp:effectExtent l="0" t="0" r="0" b="3175"/>
            <wp:docPr id="1765919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19964" name=""/>
                    <pic:cNvPicPr/>
                  </pic:nvPicPr>
                  <pic:blipFill>
                    <a:blip r:embed="rId5"/>
                    <a:stretch>
                      <a:fillRect/>
                    </a:stretch>
                  </pic:blipFill>
                  <pic:spPr>
                    <a:xfrm>
                      <a:off x="0" y="0"/>
                      <a:ext cx="5943600" cy="7248525"/>
                    </a:xfrm>
                    <a:prstGeom prst="rect">
                      <a:avLst/>
                    </a:prstGeom>
                  </pic:spPr>
                </pic:pic>
              </a:graphicData>
            </a:graphic>
          </wp:inline>
        </w:drawing>
      </w:r>
    </w:p>
    <w:p w14:paraId="45E879D9"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r w:rsidRPr="00C564F4">
        <w:rPr>
          <w:i/>
          <w:iCs/>
          <w:color w:val="000000" w:themeColor="text1"/>
          <w:sz w:val="20"/>
          <w:szCs w:val="20"/>
        </w:rPr>
        <w:t>Notes: *</w:t>
      </w:r>
      <w:r w:rsidRPr="00C148B5">
        <w:t xml:space="preserve"> </w:t>
      </w:r>
      <w:r w:rsidRPr="00C148B5">
        <w:rPr>
          <w:color w:val="000000" w:themeColor="text1"/>
          <w:sz w:val="20"/>
          <w:szCs w:val="20"/>
        </w:rPr>
        <w:t>Malaria Consortium is unable to publicly disclose disaggregated salary costs by cadre; therefore, only the total costs for human resources are reported</w:t>
      </w:r>
      <w:r>
        <w:rPr>
          <w:color w:val="000000" w:themeColor="text1"/>
          <w:sz w:val="20"/>
          <w:szCs w:val="20"/>
        </w:rPr>
        <w:t>.</w:t>
      </w:r>
    </w:p>
    <w:p w14:paraId="7162C2A7" w14:textId="77777777" w:rsidR="003262FF" w:rsidRDefault="003262FF" w:rsidP="003262FF">
      <w:pPr>
        <w:jc w:val="both"/>
        <w:rPr>
          <w:b/>
          <w:bCs/>
          <w:color w:val="000000" w:themeColor="text1"/>
        </w:rPr>
      </w:pPr>
    </w:p>
    <w:p w14:paraId="33AA7D47" w14:textId="0437F29A" w:rsidR="003262FF" w:rsidRDefault="003262FF" w:rsidP="003262FF">
      <w:pPr>
        <w:jc w:val="both"/>
      </w:pPr>
      <w:r w:rsidRPr="00974FFC">
        <w:t>Appendix Table A</w:t>
      </w:r>
      <w:r>
        <w:t>3</w:t>
      </w:r>
      <w:r w:rsidRPr="00974FFC">
        <w:t xml:space="preserve"> shows that SMC is quite cost-effective as an intervention with costs ranging from $7.19 per targeted child to $34.27 per treated child, across rounds. Cost-effectiveness is lower in round 2, than in round 1. It is particularly high in round 3, suggesting some economies of scale. We also find a cost per malaria case averted of $34.27 and a cost per malaria death averted of $3,916.46 across rounds. The cost effectiveness was particularly low in round 3 at $31.17 per malaria case averted and $3,486.74 per malaria death averted. Lastly, we estimate the potential savings to be about $2.1 million for all rounds of the implementation if only eligible children would be receiving day 1 SPAQ.</w:t>
      </w:r>
      <w:r>
        <w:t xml:space="preserve"> </w:t>
      </w:r>
    </w:p>
    <w:p w14:paraId="2E94EE0C" w14:textId="77777777" w:rsidR="003262FF" w:rsidRDefault="003262FF" w:rsidP="003262FF">
      <w:pPr>
        <w:jc w:val="both"/>
      </w:pPr>
    </w:p>
    <w:p w14:paraId="227D0041" w14:textId="77777777" w:rsidR="003262FF" w:rsidRDefault="003262FF" w:rsidP="003262FF">
      <w:pPr>
        <w:jc w:val="both"/>
      </w:pPr>
      <w:r w:rsidRPr="006F76DE">
        <w:t>Appendix Table A</w:t>
      </w:r>
      <w:r>
        <w:t>4</w:t>
      </w:r>
      <w:r w:rsidRPr="006F76DE">
        <w:t xml:space="preserve"> shows similar robustness of ICERs, by rounds.</w:t>
      </w:r>
    </w:p>
    <w:p w14:paraId="307F7270"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24560EB4"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147EC4F8"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r>
        <w:rPr>
          <w:b/>
          <w:bCs/>
          <w:color w:val="000000" w:themeColor="text1"/>
        </w:rPr>
        <w:t>Table A3: Measures of cost-effectiveness, by round</w:t>
      </w:r>
    </w:p>
    <w:p w14:paraId="5E570CB3"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tbl>
      <w:tblPr>
        <w:tblW w:w="9743" w:type="dxa"/>
        <w:tblLook w:val="04A0" w:firstRow="1" w:lastRow="0" w:firstColumn="1" w:lastColumn="0" w:noHBand="0" w:noVBand="1"/>
      </w:tblPr>
      <w:tblGrid>
        <w:gridCol w:w="2875"/>
        <w:gridCol w:w="1890"/>
        <w:gridCol w:w="1620"/>
        <w:gridCol w:w="1620"/>
        <w:gridCol w:w="1738"/>
      </w:tblGrid>
      <w:tr w:rsidR="003262FF" w:rsidRPr="00F41173" w14:paraId="592F9576" w14:textId="77777777" w:rsidTr="002B6119">
        <w:trPr>
          <w:trHeight w:val="280"/>
        </w:trPr>
        <w:tc>
          <w:tcPr>
            <w:tcW w:w="2875" w:type="dxa"/>
            <w:tcBorders>
              <w:top w:val="single" w:sz="4" w:space="0" w:color="auto"/>
              <w:left w:val="single" w:sz="4" w:space="0" w:color="auto"/>
              <w:bottom w:val="nil"/>
              <w:right w:val="nil"/>
            </w:tcBorders>
            <w:shd w:val="clear" w:color="000000" w:fill="FFFFFF"/>
            <w:noWrap/>
            <w:vAlign w:val="center"/>
            <w:hideMark/>
          </w:tcPr>
          <w:p w14:paraId="4C8F081E" w14:textId="77777777" w:rsidR="003262FF" w:rsidRPr="00F41173" w:rsidRDefault="003262FF" w:rsidP="002B6119">
            <w:pPr>
              <w:rPr>
                <w:color w:val="000000"/>
                <w:sz w:val="18"/>
                <w:szCs w:val="18"/>
              </w:rPr>
            </w:pPr>
            <w:r w:rsidRPr="00F41173">
              <w:rPr>
                <w:color w:val="000000"/>
                <w:sz w:val="18"/>
                <w:szCs w:val="18"/>
              </w:rPr>
              <w:t> </w:t>
            </w:r>
          </w:p>
        </w:tc>
        <w:tc>
          <w:tcPr>
            <w:tcW w:w="1890" w:type="dxa"/>
            <w:tcBorders>
              <w:top w:val="single" w:sz="4" w:space="0" w:color="auto"/>
              <w:left w:val="single" w:sz="4" w:space="0" w:color="auto"/>
              <w:bottom w:val="nil"/>
              <w:right w:val="single" w:sz="4" w:space="0" w:color="auto"/>
            </w:tcBorders>
            <w:shd w:val="clear" w:color="000000" w:fill="FFFFFF"/>
            <w:noWrap/>
            <w:vAlign w:val="center"/>
            <w:hideMark/>
          </w:tcPr>
          <w:p w14:paraId="26373F9E" w14:textId="77777777" w:rsidR="003262FF" w:rsidRPr="00F41173" w:rsidRDefault="003262FF" w:rsidP="002B6119">
            <w:pPr>
              <w:jc w:val="center"/>
              <w:rPr>
                <w:color w:val="000000"/>
                <w:sz w:val="18"/>
                <w:szCs w:val="18"/>
              </w:rPr>
            </w:pPr>
            <w:r w:rsidRPr="00F41173">
              <w:rPr>
                <w:color w:val="000000"/>
                <w:sz w:val="18"/>
                <w:szCs w:val="18"/>
              </w:rPr>
              <w:t>Round1</w:t>
            </w:r>
          </w:p>
        </w:tc>
        <w:tc>
          <w:tcPr>
            <w:tcW w:w="1620" w:type="dxa"/>
            <w:tcBorders>
              <w:top w:val="single" w:sz="4" w:space="0" w:color="auto"/>
              <w:left w:val="nil"/>
              <w:bottom w:val="nil"/>
              <w:right w:val="single" w:sz="4" w:space="0" w:color="auto"/>
            </w:tcBorders>
            <w:shd w:val="clear" w:color="000000" w:fill="FFFFFF"/>
            <w:noWrap/>
            <w:vAlign w:val="center"/>
            <w:hideMark/>
          </w:tcPr>
          <w:p w14:paraId="30904646" w14:textId="77777777" w:rsidR="003262FF" w:rsidRPr="00F41173" w:rsidRDefault="003262FF" w:rsidP="002B6119">
            <w:pPr>
              <w:jc w:val="center"/>
              <w:rPr>
                <w:color w:val="000000"/>
                <w:sz w:val="18"/>
                <w:szCs w:val="18"/>
              </w:rPr>
            </w:pPr>
            <w:r w:rsidRPr="00F41173">
              <w:rPr>
                <w:color w:val="000000"/>
                <w:sz w:val="18"/>
                <w:szCs w:val="18"/>
              </w:rPr>
              <w:t>Round2</w:t>
            </w:r>
          </w:p>
        </w:tc>
        <w:tc>
          <w:tcPr>
            <w:tcW w:w="1620" w:type="dxa"/>
            <w:tcBorders>
              <w:top w:val="single" w:sz="4" w:space="0" w:color="auto"/>
              <w:left w:val="nil"/>
              <w:bottom w:val="nil"/>
              <w:right w:val="single" w:sz="4" w:space="0" w:color="auto"/>
            </w:tcBorders>
            <w:shd w:val="clear" w:color="000000" w:fill="FFFFFF"/>
            <w:noWrap/>
            <w:vAlign w:val="center"/>
            <w:hideMark/>
          </w:tcPr>
          <w:p w14:paraId="29E4B5E9" w14:textId="77777777" w:rsidR="003262FF" w:rsidRPr="00F41173" w:rsidRDefault="003262FF" w:rsidP="002B6119">
            <w:pPr>
              <w:jc w:val="center"/>
              <w:rPr>
                <w:color w:val="000000"/>
                <w:sz w:val="18"/>
                <w:szCs w:val="18"/>
              </w:rPr>
            </w:pPr>
            <w:r w:rsidRPr="00F41173">
              <w:rPr>
                <w:color w:val="000000"/>
                <w:sz w:val="18"/>
                <w:szCs w:val="18"/>
              </w:rPr>
              <w:t>Round3</w:t>
            </w:r>
          </w:p>
        </w:tc>
        <w:tc>
          <w:tcPr>
            <w:tcW w:w="1738" w:type="dxa"/>
            <w:tcBorders>
              <w:top w:val="single" w:sz="4" w:space="0" w:color="auto"/>
              <w:left w:val="nil"/>
              <w:bottom w:val="nil"/>
              <w:right w:val="single" w:sz="4" w:space="0" w:color="auto"/>
            </w:tcBorders>
            <w:shd w:val="clear" w:color="000000" w:fill="FFFFFF"/>
            <w:noWrap/>
            <w:vAlign w:val="center"/>
            <w:hideMark/>
          </w:tcPr>
          <w:p w14:paraId="46237440" w14:textId="77777777" w:rsidR="003262FF" w:rsidRPr="00F41173" w:rsidRDefault="003262FF" w:rsidP="002B6119">
            <w:pPr>
              <w:jc w:val="center"/>
              <w:rPr>
                <w:color w:val="000000"/>
                <w:sz w:val="18"/>
                <w:szCs w:val="18"/>
              </w:rPr>
            </w:pPr>
            <w:r w:rsidRPr="00F41173">
              <w:rPr>
                <w:color w:val="000000"/>
                <w:sz w:val="18"/>
                <w:szCs w:val="18"/>
              </w:rPr>
              <w:t>All Rounds</w:t>
            </w:r>
          </w:p>
        </w:tc>
      </w:tr>
      <w:tr w:rsidR="003262FF" w:rsidRPr="00F41173" w14:paraId="3AF60844" w14:textId="77777777" w:rsidTr="002B6119">
        <w:trPr>
          <w:trHeight w:val="280"/>
        </w:trPr>
        <w:tc>
          <w:tcPr>
            <w:tcW w:w="2875" w:type="dxa"/>
            <w:tcBorders>
              <w:top w:val="nil"/>
              <w:left w:val="single" w:sz="4" w:space="0" w:color="auto"/>
              <w:bottom w:val="single" w:sz="4" w:space="0" w:color="auto"/>
              <w:right w:val="nil"/>
            </w:tcBorders>
            <w:shd w:val="clear" w:color="000000" w:fill="FFFFFF"/>
            <w:noWrap/>
            <w:vAlign w:val="center"/>
            <w:hideMark/>
          </w:tcPr>
          <w:p w14:paraId="1185C462" w14:textId="77777777" w:rsidR="003262FF" w:rsidRPr="00F41173" w:rsidRDefault="003262FF" w:rsidP="002B6119">
            <w:pPr>
              <w:rPr>
                <w:color w:val="000000"/>
                <w:sz w:val="18"/>
                <w:szCs w:val="18"/>
              </w:rPr>
            </w:pPr>
            <w:r w:rsidRPr="00F41173">
              <w:rPr>
                <w:color w:val="000000"/>
                <w:sz w:val="18"/>
                <w:szCs w:val="18"/>
              </w:rPr>
              <w:t> </w:t>
            </w:r>
          </w:p>
        </w:tc>
        <w:tc>
          <w:tcPr>
            <w:tcW w:w="1890" w:type="dxa"/>
            <w:tcBorders>
              <w:top w:val="nil"/>
              <w:left w:val="single" w:sz="4" w:space="0" w:color="auto"/>
              <w:bottom w:val="single" w:sz="4" w:space="0" w:color="auto"/>
              <w:right w:val="single" w:sz="4" w:space="0" w:color="auto"/>
            </w:tcBorders>
            <w:shd w:val="clear" w:color="000000" w:fill="FFFFFF"/>
            <w:noWrap/>
            <w:vAlign w:val="center"/>
            <w:hideMark/>
          </w:tcPr>
          <w:p w14:paraId="53CBA863" w14:textId="77777777" w:rsidR="003262FF" w:rsidRPr="00F41173" w:rsidRDefault="003262FF" w:rsidP="002B6119">
            <w:pPr>
              <w:jc w:val="center"/>
              <w:rPr>
                <w:color w:val="000000"/>
                <w:sz w:val="18"/>
                <w:szCs w:val="18"/>
              </w:rPr>
            </w:pPr>
            <w:r w:rsidRPr="00F41173">
              <w:rPr>
                <w:color w:val="000000"/>
                <w:sz w:val="18"/>
                <w:szCs w:val="18"/>
              </w:rPr>
              <w:t>Nov 2020- Feb 2021</w:t>
            </w:r>
          </w:p>
        </w:tc>
        <w:tc>
          <w:tcPr>
            <w:tcW w:w="1620" w:type="dxa"/>
            <w:tcBorders>
              <w:top w:val="nil"/>
              <w:left w:val="nil"/>
              <w:bottom w:val="single" w:sz="4" w:space="0" w:color="auto"/>
              <w:right w:val="single" w:sz="4" w:space="0" w:color="auto"/>
            </w:tcBorders>
            <w:shd w:val="clear" w:color="000000" w:fill="FFFFFF"/>
            <w:noWrap/>
            <w:vAlign w:val="center"/>
            <w:hideMark/>
          </w:tcPr>
          <w:p w14:paraId="4707AE10" w14:textId="77777777" w:rsidR="003262FF" w:rsidRPr="00F41173" w:rsidRDefault="003262FF" w:rsidP="002B6119">
            <w:pPr>
              <w:jc w:val="center"/>
              <w:rPr>
                <w:color w:val="000000"/>
                <w:sz w:val="18"/>
                <w:szCs w:val="18"/>
              </w:rPr>
            </w:pPr>
            <w:r w:rsidRPr="00F41173">
              <w:rPr>
                <w:color w:val="000000"/>
                <w:sz w:val="18"/>
                <w:szCs w:val="18"/>
              </w:rPr>
              <w:t>Jan-April 2022</w:t>
            </w:r>
          </w:p>
        </w:tc>
        <w:tc>
          <w:tcPr>
            <w:tcW w:w="1620" w:type="dxa"/>
            <w:tcBorders>
              <w:top w:val="nil"/>
              <w:left w:val="nil"/>
              <w:bottom w:val="single" w:sz="4" w:space="0" w:color="auto"/>
              <w:right w:val="single" w:sz="4" w:space="0" w:color="auto"/>
            </w:tcBorders>
            <w:shd w:val="clear" w:color="000000" w:fill="FFFFFF"/>
            <w:noWrap/>
            <w:vAlign w:val="center"/>
            <w:hideMark/>
          </w:tcPr>
          <w:p w14:paraId="0CAD7C53" w14:textId="77777777" w:rsidR="003262FF" w:rsidRPr="00F41173" w:rsidRDefault="003262FF" w:rsidP="002B6119">
            <w:pPr>
              <w:jc w:val="center"/>
              <w:rPr>
                <w:color w:val="000000"/>
                <w:sz w:val="18"/>
                <w:szCs w:val="18"/>
              </w:rPr>
            </w:pPr>
            <w:r w:rsidRPr="00F41173">
              <w:rPr>
                <w:color w:val="000000"/>
                <w:sz w:val="18"/>
                <w:szCs w:val="18"/>
              </w:rPr>
              <w:t>Jan-April 2023</w:t>
            </w:r>
          </w:p>
        </w:tc>
        <w:tc>
          <w:tcPr>
            <w:tcW w:w="1738" w:type="dxa"/>
            <w:tcBorders>
              <w:top w:val="nil"/>
              <w:left w:val="nil"/>
              <w:bottom w:val="single" w:sz="4" w:space="0" w:color="auto"/>
              <w:right w:val="single" w:sz="4" w:space="0" w:color="auto"/>
            </w:tcBorders>
            <w:shd w:val="clear" w:color="000000" w:fill="FFFFFF"/>
            <w:noWrap/>
            <w:vAlign w:val="center"/>
            <w:hideMark/>
          </w:tcPr>
          <w:p w14:paraId="76872DD4" w14:textId="77777777" w:rsidR="003262FF" w:rsidRPr="00F41173" w:rsidRDefault="003262FF" w:rsidP="002B6119">
            <w:pPr>
              <w:jc w:val="center"/>
              <w:rPr>
                <w:color w:val="000000"/>
                <w:sz w:val="18"/>
                <w:szCs w:val="18"/>
              </w:rPr>
            </w:pPr>
            <w:r w:rsidRPr="00F41173">
              <w:rPr>
                <w:color w:val="000000"/>
                <w:sz w:val="18"/>
                <w:szCs w:val="18"/>
              </w:rPr>
              <w:t>2020-2023</w:t>
            </w:r>
          </w:p>
        </w:tc>
      </w:tr>
      <w:tr w:rsidR="003262FF" w:rsidRPr="00F41173" w14:paraId="0667C74A" w14:textId="77777777" w:rsidTr="002B6119">
        <w:trPr>
          <w:trHeight w:val="449"/>
        </w:trPr>
        <w:tc>
          <w:tcPr>
            <w:tcW w:w="9743" w:type="dxa"/>
            <w:gridSpan w:val="5"/>
            <w:tcBorders>
              <w:top w:val="nil"/>
              <w:left w:val="single" w:sz="4" w:space="0" w:color="auto"/>
              <w:bottom w:val="single" w:sz="4" w:space="0" w:color="auto"/>
              <w:right w:val="single" w:sz="4" w:space="0" w:color="auto"/>
            </w:tcBorders>
            <w:shd w:val="clear" w:color="000000" w:fill="FFFFFF"/>
            <w:vAlign w:val="center"/>
            <w:hideMark/>
          </w:tcPr>
          <w:p w14:paraId="0BA7E1E9" w14:textId="77777777" w:rsidR="003262FF" w:rsidRPr="00F41173" w:rsidRDefault="003262FF" w:rsidP="002B6119">
            <w:pPr>
              <w:rPr>
                <w:b/>
                <w:bCs/>
                <w:color w:val="000000"/>
                <w:sz w:val="18"/>
                <w:szCs w:val="18"/>
              </w:rPr>
            </w:pPr>
            <w:r w:rsidRPr="00F41173">
              <w:rPr>
                <w:b/>
                <w:bCs/>
                <w:color w:val="000000"/>
                <w:sz w:val="18"/>
                <w:szCs w:val="18"/>
              </w:rPr>
              <w:t>COSTS</w:t>
            </w:r>
          </w:p>
          <w:p w14:paraId="42926CE1" w14:textId="77777777" w:rsidR="003262FF" w:rsidRPr="00F41173" w:rsidRDefault="003262FF" w:rsidP="002B6119">
            <w:pPr>
              <w:jc w:val="right"/>
              <w:rPr>
                <w:color w:val="000000"/>
                <w:sz w:val="18"/>
                <w:szCs w:val="18"/>
              </w:rPr>
            </w:pPr>
            <w:r w:rsidRPr="00F41173">
              <w:rPr>
                <w:color w:val="000000"/>
                <w:sz w:val="18"/>
                <w:szCs w:val="18"/>
              </w:rPr>
              <w:t> </w:t>
            </w:r>
          </w:p>
        </w:tc>
      </w:tr>
      <w:tr w:rsidR="003262FF" w:rsidRPr="00F41173" w14:paraId="7E134EB9"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5655034D" w14:textId="77777777" w:rsidR="003262FF" w:rsidRPr="00F41173" w:rsidRDefault="003262FF" w:rsidP="002B6119">
            <w:pPr>
              <w:rPr>
                <w:color w:val="000000"/>
                <w:sz w:val="18"/>
                <w:szCs w:val="18"/>
              </w:rPr>
            </w:pPr>
            <w:r w:rsidRPr="00F41173">
              <w:rPr>
                <w:color w:val="000000"/>
                <w:sz w:val="18"/>
                <w:szCs w:val="18"/>
              </w:rPr>
              <w:t xml:space="preserve">Costs </w:t>
            </w:r>
          </w:p>
        </w:tc>
        <w:tc>
          <w:tcPr>
            <w:tcW w:w="1890" w:type="dxa"/>
            <w:tcBorders>
              <w:top w:val="nil"/>
              <w:left w:val="nil"/>
              <w:bottom w:val="single" w:sz="4" w:space="0" w:color="auto"/>
              <w:right w:val="single" w:sz="4" w:space="0" w:color="auto"/>
            </w:tcBorders>
            <w:shd w:val="clear" w:color="000000" w:fill="FFFFFF"/>
            <w:noWrap/>
            <w:vAlign w:val="center"/>
            <w:hideMark/>
          </w:tcPr>
          <w:p w14:paraId="166C7B44" w14:textId="77777777" w:rsidR="003262FF" w:rsidRPr="00F41173" w:rsidRDefault="003262FF" w:rsidP="002B6119">
            <w:pPr>
              <w:jc w:val="right"/>
              <w:rPr>
                <w:color w:val="000000"/>
                <w:sz w:val="18"/>
                <w:szCs w:val="18"/>
              </w:rPr>
            </w:pPr>
            <w:r w:rsidRPr="00F41173">
              <w:rPr>
                <w:color w:val="000000"/>
                <w:sz w:val="18"/>
                <w:szCs w:val="18"/>
              </w:rPr>
              <w:t xml:space="preserve"> $              924,916.12 </w:t>
            </w:r>
          </w:p>
        </w:tc>
        <w:tc>
          <w:tcPr>
            <w:tcW w:w="1620" w:type="dxa"/>
            <w:tcBorders>
              <w:top w:val="nil"/>
              <w:left w:val="nil"/>
              <w:bottom w:val="single" w:sz="4" w:space="0" w:color="auto"/>
              <w:right w:val="single" w:sz="4" w:space="0" w:color="auto"/>
            </w:tcBorders>
            <w:shd w:val="clear" w:color="000000" w:fill="FFFFFF"/>
            <w:noWrap/>
            <w:vAlign w:val="center"/>
            <w:hideMark/>
          </w:tcPr>
          <w:p w14:paraId="5AC18E75" w14:textId="77777777" w:rsidR="003262FF" w:rsidRPr="00F41173" w:rsidRDefault="003262FF" w:rsidP="002B6119">
            <w:pPr>
              <w:jc w:val="right"/>
              <w:rPr>
                <w:color w:val="000000"/>
                <w:sz w:val="18"/>
                <w:szCs w:val="18"/>
              </w:rPr>
            </w:pPr>
            <w:r w:rsidRPr="00F41173">
              <w:rPr>
                <w:color w:val="000000"/>
                <w:sz w:val="18"/>
                <w:szCs w:val="18"/>
              </w:rPr>
              <w:t xml:space="preserve"> $      1,887,062.19 </w:t>
            </w:r>
          </w:p>
        </w:tc>
        <w:tc>
          <w:tcPr>
            <w:tcW w:w="1620" w:type="dxa"/>
            <w:tcBorders>
              <w:top w:val="nil"/>
              <w:left w:val="nil"/>
              <w:bottom w:val="single" w:sz="4" w:space="0" w:color="auto"/>
              <w:right w:val="single" w:sz="4" w:space="0" w:color="auto"/>
            </w:tcBorders>
            <w:shd w:val="clear" w:color="000000" w:fill="FFFFFF"/>
            <w:noWrap/>
            <w:vAlign w:val="center"/>
            <w:hideMark/>
          </w:tcPr>
          <w:p w14:paraId="4E830588" w14:textId="77777777" w:rsidR="003262FF" w:rsidRPr="00F41173" w:rsidRDefault="003262FF" w:rsidP="002B6119">
            <w:pPr>
              <w:jc w:val="right"/>
              <w:rPr>
                <w:color w:val="000000"/>
                <w:sz w:val="18"/>
                <w:szCs w:val="18"/>
              </w:rPr>
            </w:pPr>
            <w:r w:rsidRPr="00F41173">
              <w:rPr>
                <w:color w:val="000000"/>
                <w:sz w:val="18"/>
                <w:szCs w:val="18"/>
              </w:rPr>
              <w:t xml:space="preserve"> $      7,871,361.72 </w:t>
            </w:r>
          </w:p>
        </w:tc>
        <w:tc>
          <w:tcPr>
            <w:tcW w:w="1738" w:type="dxa"/>
            <w:tcBorders>
              <w:top w:val="nil"/>
              <w:left w:val="nil"/>
              <w:bottom w:val="single" w:sz="4" w:space="0" w:color="auto"/>
              <w:right w:val="single" w:sz="4" w:space="0" w:color="auto"/>
            </w:tcBorders>
            <w:shd w:val="clear" w:color="000000" w:fill="FFFFFF"/>
            <w:noWrap/>
            <w:vAlign w:val="center"/>
            <w:hideMark/>
          </w:tcPr>
          <w:p w14:paraId="137802E2" w14:textId="77777777" w:rsidR="003262FF" w:rsidRPr="00F41173" w:rsidRDefault="003262FF" w:rsidP="002B6119">
            <w:pPr>
              <w:jc w:val="right"/>
              <w:rPr>
                <w:color w:val="000000"/>
                <w:sz w:val="18"/>
                <w:szCs w:val="18"/>
              </w:rPr>
            </w:pPr>
            <w:r w:rsidRPr="00F41173">
              <w:rPr>
                <w:color w:val="000000"/>
                <w:sz w:val="18"/>
                <w:szCs w:val="18"/>
              </w:rPr>
              <w:t xml:space="preserve"> $    10,683,340.03 </w:t>
            </w:r>
          </w:p>
        </w:tc>
      </w:tr>
      <w:tr w:rsidR="003262FF" w:rsidRPr="00F41173" w14:paraId="0E693030"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45BFF901" w14:textId="77777777" w:rsidR="003262FF" w:rsidRPr="00F41173" w:rsidRDefault="003262FF" w:rsidP="002B6119">
            <w:pPr>
              <w:rPr>
                <w:color w:val="000000"/>
                <w:sz w:val="18"/>
                <w:szCs w:val="18"/>
              </w:rPr>
            </w:pPr>
            <w:r w:rsidRPr="00F41173">
              <w:rPr>
                <w:color w:val="000000"/>
                <w:sz w:val="18"/>
                <w:szCs w:val="18"/>
              </w:rPr>
              <w:t>Costs (</w:t>
            </w:r>
            <w:r>
              <w:rPr>
                <w:color w:val="000000"/>
                <w:sz w:val="18"/>
                <w:szCs w:val="18"/>
              </w:rPr>
              <w:t>inflation</w:t>
            </w:r>
            <w:r w:rsidRPr="00F41173">
              <w:rPr>
                <w:color w:val="000000"/>
                <w:sz w:val="18"/>
                <w:szCs w:val="18"/>
              </w:rPr>
              <w:t>, 3%)*</w:t>
            </w:r>
          </w:p>
        </w:tc>
        <w:tc>
          <w:tcPr>
            <w:tcW w:w="1890" w:type="dxa"/>
            <w:tcBorders>
              <w:top w:val="nil"/>
              <w:left w:val="nil"/>
              <w:bottom w:val="single" w:sz="4" w:space="0" w:color="auto"/>
              <w:right w:val="single" w:sz="4" w:space="0" w:color="auto"/>
            </w:tcBorders>
            <w:shd w:val="clear" w:color="000000" w:fill="FFFFFF"/>
            <w:noWrap/>
            <w:vAlign w:val="center"/>
            <w:hideMark/>
          </w:tcPr>
          <w:p w14:paraId="70C0877B" w14:textId="77777777" w:rsidR="003262FF" w:rsidRPr="00F41173" w:rsidRDefault="003262FF" w:rsidP="002B6119">
            <w:pPr>
              <w:jc w:val="right"/>
              <w:rPr>
                <w:color w:val="000000"/>
                <w:sz w:val="18"/>
                <w:szCs w:val="18"/>
              </w:rPr>
            </w:pPr>
            <w:r w:rsidRPr="00F41173">
              <w:rPr>
                <w:color w:val="000000"/>
                <w:sz w:val="18"/>
                <w:szCs w:val="18"/>
              </w:rPr>
              <w:t xml:space="preserve"> $              981,243.51 </w:t>
            </w:r>
          </w:p>
        </w:tc>
        <w:tc>
          <w:tcPr>
            <w:tcW w:w="1620" w:type="dxa"/>
            <w:tcBorders>
              <w:top w:val="nil"/>
              <w:left w:val="nil"/>
              <w:bottom w:val="single" w:sz="4" w:space="0" w:color="auto"/>
              <w:right w:val="single" w:sz="4" w:space="0" w:color="auto"/>
            </w:tcBorders>
            <w:shd w:val="clear" w:color="000000" w:fill="FFFFFF"/>
            <w:noWrap/>
            <w:vAlign w:val="center"/>
            <w:hideMark/>
          </w:tcPr>
          <w:p w14:paraId="251A7E02" w14:textId="77777777" w:rsidR="003262FF" w:rsidRPr="00F41173" w:rsidRDefault="003262FF" w:rsidP="002B6119">
            <w:pPr>
              <w:jc w:val="right"/>
              <w:rPr>
                <w:color w:val="000000"/>
                <w:sz w:val="18"/>
                <w:szCs w:val="18"/>
              </w:rPr>
            </w:pPr>
            <w:r w:rsidRPr="00F41173">
              <w:rPr>
                <w:color w:val="000000"/>
                <w:sz w:val="18"/>
                <w:szCs w:val="18"/>
              </w:rPr>
              <w:t xml:space="preserve"> $      1,943,674.06 </w:t>
            </w:r>
          </w:p>
        </w:tc>
        <w:tc>
          <w:tcPr>
            <w:tcW w:w="1620" w:type="dxa"/>
            <w:tcBorders>
              <w:top w:val="nil"/>
              <w:left w:val="nil"/>
              <w:bottom w:val="single" w:sz="4" w:space="0" w:color="auto"/>
              <w:right w:val="single" w:sz="4" w:space="0" w:color="auto"/>
            </w:tcBorders>
            <w:shd w:val="clear" w:color="000000" w:fill="FFFFFF"/>
            <w:noWrap/>
            <w:vAlign w:val="center"/>
            <w:hideMark/>
          </w:tcPr>
          <w:p w14:paraId="0460E407" w14:textId="77777777" w:rsidR="003262FF" w:rsidRPr="00F41173" w:rsidRDefault="003262FF" w:rsidP="002B6119">
            <w:pPr>
              <w:jc w:val="right"/>
              <w:rPr>
                <w:color w:val="000000"/>
                <w:sz w:val="18"/>
                <w:szCs w:val="18"/>
              </w:rPr>
            </w:pPr>
            <w:r w:rsidRPr="00F41173">
              <w:rPr>
                <w:color w:val="000000"/>
                <w:sz w:val="18"/>
                <w:szCs w:val="18"/>
              </w:rPr>
              <w:t xml:space="preserve"> $      7,871,361.72 </w:t>
            </w:r>
          </w:p>
        </w:tc>
        <w:tc>
          <w:tcPr>
            <w:tcW w:w="1738" w:type="dxa"/>
            <w:tcBorders>
              <w:top w:val="nil"/>
              <w:left w:val="nil"/>
              <w:bottom w:val="single" w:sz="4" w:space="0" w:color="auto"/>
              <w:right w:val="single" w:sz="4" w:space="0" w:color="auto"/>
            </w:tcBorders>
            <w:shd w:val="clear" w:color="000000" w:fill="FFFFFF"/>
            <w:noWrap/>
            <w:vAlign w:val="center"/>
            <w:hideMark/>
          </w:tcPr>
          <w:p w14:paraId="14189718" w14:textId="77777777" w:rsidR="003262FF" w:rsidRPr="00F41173" w:rsidRDefault="003262FF" w:rsidP="002B6119">
            <w:pPr>
              <w:jc w:val="right"/>
              <w:rPr>
                <w:color w:val="000000"/>
                <w:sz w:val="18"/>
                <w:szCs w:val="18"/>
              </w:rPr>
            </w:pPr>
            <w:r w:rsidRPr="00F41173">
              <w:rPr>
                <w:color w:val="000000"/>
                <w:sz w:val="18"/>
                <w:szCs w:val="18"/>
              </w:rPr>
              <w:t xml:space="preserve"> $    10,796,279.29 </w:t>
            </w:r>
          </w:p>
        </w:tc>
      </w:tr>
      <w:tr w:rsidR="003262FF" w:rsidRPr="00F41173" w14:paraId="6DF0DEF0"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746A6B50" w14:textId="77777777" w:rsidR="003262FF" w:rsidRPr="00F41173" w:rsidRDefault="003262FF" w:rsidP="002B6119">
            <w:pPr>
              <w:rPr>
                <w:color w:val="000000"/>
                <w:sz w:val="18"/>
                <w:szCs w:val="18"/>
              </w:rPr>
            </w:pPr>
            <w:r w:rsidRPr="00F41173">
              <w:rPr>
                <w:color w:val="000000"/>
                <w:sz w:val="18"/>
                <w:szCs w:val="18"/>
              </w:rPr>
              <w:t>Costs (</w:t>
            </w:r>
            <w:r>
              <w:rPr>
                <w:color w:val="000000"/>
                <w:sz w:val="18"/>
                <w:szCs w:val="18"/>
              </w:rPr>
              <w:t>inflation</w:t>
            </w:r>
            <w:r w:rsidRPr="00F41173">
              <w:rPr>
                <w:color w:val="000000"/>
                <w:sz w:val="18"/>
                <w:szCs w:val="18"/>
              </w:rPr>
              <w:t>, 5%)</w:t>
            </w:r>
          </w:p>
        </w:tc>
        <w:tc>
          <w:tcPr>
            <w:tcW w:w="1890" w:type="dxa"/>
            <w:tcBorders>
              <w:top w:val="nil"/>
              <w:left w:val="nil"/>
              <w:bottom w:val="single" w:sz="4" w:space="0" w:color="auto"/>
              <w:right w:val="single" w:sz="4" w:space="0" w:color="auto"/>
            </w:tcBorders>
            <w:shd w:val="clear" w:color="000000" w:fill="FFFFFF"/>
            <w:noWrap/>
            <w:vAlign w:val="center"/>
            <w:hideMark/>
          </w:tcPr>
          <w:p w14:paraId="31A3E003" w14:textId="77777777" w:rsidR="003262FF" w:rsidRPr="00F41173" w:rsidRDefault="003262FF" w:rsidP="002B6119">
            <w:pPr>
              <w:jc w:val="right"/>
              <w:rPr>
                <w:color w:val="000000"/>
                <w:sz w:val="18"/>
                <w:szCs w:val="18"/>
              </w:rPr>
            </w:pPr>
            <w:r w:rsidRPr="00F41173">
              <w:rPr>
                <w:color w:val="000000"/>
                <w:sz w:val="18"/>
                <w:szCs w:val="18"/>
              </w:rPr>
              <w:t xml:space="preserve"> $           1,019,720.02 </w:t>
            </w:r>
          </w:p>
        </w:tc>
        <w:tc>
          <w:tcPr>
            <w:tcW w:w="1620" w:type="dxa"/>
            <w:tcBorders>
              <w:top w:val="nil"/>
              <w:left w:val="nil"/>
              <w:bottom w:val="single" w:sz="4" w:space="0" w:color="auto"/>
              <w:right w:val="single" w:sz="4" w:space="0" w:color="auto"/>
            </w:tcBorders>
            <w:shd w:val="clear" w:color="000000" w:fill="FFFFFF"/>
            <w:noWrap/>
            <w:vAlign w:val="center"/>
            <w:hideMark/>
          </w:tcPr>
          <w:p w14:paraId="76D5A7FB" w14:textId="77777777" w:rsidR="003262FF" w:rsidRPr="00F41173" w:rsidRDefault="003262FF" w:rsidP="002B6119">
            <w:pPr>
              <w:jc w:val="right"/>
              <w:rPr>
                <w:color w:val="000000"/>
                <w:sz w:val="18"/>
                <w:szCs w:val="18"/>
              </w:rPr>
            </w:pPr>
            <w:r w:rsidRPr="00F41173">
              <w:rPr>
                <w:color w:val="000000"/>
                <w:sz w:val="18"/>
                <w:szCs w:val="18"/>
              </w:rPr>
              <w:t xml:space="preserve"> $      1,981,415.30 </w:t>
            </w:r>
          </w:p>
        </w:tc>
        <w:tc>
          <w:tcPr>
            <w:tcW w:w="1620" w:type="dxa"/>
            <w:tcBorders>
              <w:top w:val="nil"/>
              <w:left w:val="nil"/>
              <w:bottom w:val="single" w:sz="4" w:space="0" w:color="auto"/>
              <w:right w:val="single" w:sz="4" w:space="0" w:color="auto"/>
            </w:tcBorders>
            <w:shd w:val="clear" w:color="000000" w:fill="FFFFFF"/>
            <w:noWrap/>
            <w:vAlign w:val="center"/>
            <w:hideMark/>
          </w:tcPr>
          <w:p w14:paraId="7D9A40AA" w14:textId="77777777" w:rsidR="003262FF" w:rsidRPr="00F41173" w:rsidRDefault="003262FF" w:rsidP="002B6119">
            <w:pPr>
              <w:jc w:val="right"/>
              <w:rPr>
                <w:color w:val="000000"/>
                <w:sz w:val="18"/>
                <w:szCs w:val="18"/>
              </w:rPr>
            </w:pPr>
            <w:r w:rsidRPr="00F41173">
              <w:rPr>
                <w:color w:val="000000"/>
                <w:sz w:val="18"/>
                <w:szCs w:val="18"/>
              </w:rPr>
              <w:t xml:space="preserve"> $      7,871,361.72 </w:t>
            </w:r>
          </w:p>
        </w:tc>
        <w:tc>
          <w:tcPr>
            <w:tcW w:w="1738" w:type="dxa"/>
            <w:tcBorders>
              <w:top w:val="nil"/>
              <w:left w:val="nil"/>
              <w:bottom w:val="single" w:sz="4" w:space="0" w:color="auto"/>
              <w:right w:val="single" w:sz="4" w:space="0" w:color="auto"/>
            </w:tcBorders>
            <w:shd w:val="clear" w:color="000000" w:fill="FFFFFF"/>
            <w:noWrap/>
            <w:vAlign w:val="center"/>
            <w:hideMark/>
          </w:tcPr>
          <w:p w14:paraId="21AFBCF6" w14:textId="77777777" w:rsidR="003262FF" w:rsidRPr="00F41173" w:rsidRDefault="003262FF" w:rsidP="002B6119">
            <w:pPr>
              <w:jc w:val="right"/>
              <w:rPr>
                <w:color w:val="000000"/>
                <w:sz w:val="18"/>
                <w:szCs w:val="18"/>
              </w:rPr>
            </w:pPr>
            <w:r w:rsidRPr="00F41173">
              <w:rPr>
                <w:color w:val="000000"/>
                <w:sz w:val="18"/>
                <w:szCs w:val="18"/>
              </w:rPr>
              <w:t xml:space="preserve"> $    10,872,497.04 </w:t>
            </w:r>
          </w:p>
        </w:tc>
      </w:tr>
      <w:tr w:rsidR="003262FF" w:rsidRPr="00F41173" w14:paraId="07D8FF69" w14:textId="77777777" w:rsidTr="002B6119">
        <w:trPr>
          <w:trHeight w:val="503"/>
        </w:trPr>
        <w:tc>
          <w:tcPr>
            <w:tcW w:w="9743" w:type="dxa"/>
            <w:gridSpan w:val="5"/>
            <w:tcBorders>
              <w:top w:val="nil"/>
              <w:left w:val="single" w:sz="4" w:space="0" w:color="auto"/>
              <w:bottom w:val="single" w:sz="4" w:space="0" w:color="auto"/>
              <w:right w:val="single" w:sz="4" w:space="0" w:color="auto"/>
            </w:tcBorders>
            <w:shd w:val="clear" w:color="000000" w:fill="FFFFFF"/>
            <w:vAlign w:val="center"/>
            <w:hideMark/>
          </w:tcPr>
          <w:p w14:paraId="4CA59885" w14:textId="77777777" w:rsidR="003262FF" w:rsidRPr="00F41173" w:rsidRDefault="003262FF" w:rsidP="002B6119">
            <w:pPr>
              <w:rPr>
                <w:b/>
                <w:bCs/>
                <w:color w:val="000000"/>
                <w:sz w:val="18"/>
                <w:szCs w:val="18"/>
              </w:rPr>
            </w:pPr>
            <w:r>
              <w:rPr>
                <w:b/>
                <w:bCs/>
                <w:color w:val="000000"/>
                <w:sz w:val="18"/>
                <w:szCs w:val="18"/>
              </w:rPr>
              <w:t>BENEFITS</w:t>
            </w:r>
          </w:p>
        </w:tc>
      </w:tr>
      <w:tr w:rsidR="003262FF" w:rsidRPr="00F41173" w14:paraId="661D0A9B"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2ACB117F" w14:textId="77777777" w:rsidR="003262FF" w:rsidRPr="00F41173" w:rsidRDefault="003262FF" w:rsidP="002B6119">
            <w:pPr>
              <w:rPr>
                <w:color w:val="000000"/>
                <w:sz w:val="18"/>
                <w:szCs w:val="18"/>
              </w:rPr>
            </w:pPr>
            <w:r w:rsidRPr="00F41173">
              <w:rPr>
                <w:color w:val="000000"/>
                <w:sz w:val="18"/>
                <w:szCs w:val="18"/>
              </w:rPr>
              <w:t>Total targeted children (3-59mo)</w:t>
            </w:r>
          </w:p>
        </w:tc>
        <w:tc>
          <w:tcPr>
            <w:tcW w:w="1890" w:type="dxa"/>
            <w:tcBorders>
              <w:top w:val="nil"/>
              <w:left w:val="nil"/>
              <w:bottom w:val="single" w:sz="4" w:space="0" w:color="auto"/>
              <w:right w:val="single" w:sz="4" w:space="0" w:color="auto"/>
            </w:tcBorders>
            <w:shd w:val="clear" w:color="000000" w:fill="FFFFFF"/>
            <w:noWrap/>
            <w:vAlign w:val="center"/>
            <w:hideMark/>
          </w:tcPr>
          <w:p w14:paraId="4B6B1160" w14:textId="77777777" w:rsidR="003262FF" w:rsidRPr="00F41173" w:rsidRDefault="003262FF" w:rsidP="002B6119">
            <w:pPr>
              <w:jc w:val="right"/>
              <w:rPr>
                <w:color w:val="000000"/>
                <w:sz w:val="18"/>
                <w:szCs w:val="18"/>
              </w:rPr>
            </w:pPr>
            <w:r w:rsidRPr="00F41173">
              <w:rPr>
                <w:color w:val="000000"/>
                <w:sz w:val="18"/>
                <w:szCs w:val="18"/>
              </w:rPr>
              <w:t>87,551</w:t>
            </w:r>
          </w:p>
        </w:tc>
        <w:tc>
          <w:tcPr>
            <w:tcW w:w="1620" w:type="dxa"/>
            <w:tcBorders>
              <w:top w:val="nil"/>
              <w:left w:val="nil"/>
              <w:bottom w:val="single" w:sz="4" w:space="0" w:color="auto"/>
              <w:right w:val="single" w:sz="4" w:space="0" w:color="auto"/>
            </w:tcBorders>
            <w:shd w:val="clear" w:color="000000" w:fill="FFFFFF"/>
            <w:noWrap/>
            <w:vAlign w:val="center"/>
            <w:hideMark/>
          </w:tcPr>
          <w:p w14:paraId="65865A5A" w14:textId="77777777" w:rsidR="003262FF" w:rsidRPr="00F41173" w:rsidRDefault="003262FF" w:rsidP="002B6119">
            <w:pPr>
              <w:jc w:val="right"/>
              <w:rPr>
                <w:color w:val="000000"/>
                <w:sz w:val="18"/>
                <w:szCs w:val="18"/>
              </w:rPr>
            </w:pPr>
            <w:r w:rsidRPr="00F41173">
              <w:rPr>
                <w:color w:val="000000"/>
                <w:sz w:val="18"/>
                <w:szCs w:val="18"/>
              </w:rPr>
              <w:t>114,276</w:t>
            </w:r>
          </w:p>
        </w:tc>
        <w:tc>
          <w:tcPr>
            <w:tcW w:w="1620" w:type="dxa"/>
            <w:tcBorders>
              <w:top w:val="nil"/>
              <w:left w:val="nil"/>
              <w:bottom w:val="single" w:sz="4" w:space="0" w:color="auto"/>
              <w:right w:val="single" w:sz="4" w:space="0" w:color="auto"/>
            </w:tcBorders>
            <w:shd w:val="clear" w:color="000000" w:fill="FFFFFF"/>
            <w:noWrap/>
            <w:vAlign w:val="center"/>
            <w:hideMark/>
          </w:tcPr>
          <w:p w14:paraId="6E451DA9" w14:textId="77777777" w:rsidR="003262FF" w:rsidRPr="00F41173" w:rsidRDefault="003262FF" w:rsidP="002B6119">
            <w:pPr>
              <w:jc w:val="right"/>
              <w:rPr>
                <w:color w:val="000000"/>
                <w:sz w:val="18"/>
                <w:szCs w:val="18"/>
              </w:rPr>
            </w:pPr>
            <w:r w:rsidRPr="00F41173">
              <w:rPr>
                <w:color w:val="000000"/>
                <w:sz w:val="18"/>
                <w:szCs w:val="18"/>
              </w:rPr>
              <w:t>1,300,000</w:t>
            </w:r>
          </w:p>
        </w:tc>
        <w:tc>
          <w:tcPr>
            <w:tcW w:w="1738" w:type="dxa"/>
            <w:tcBorders>
              <w:top w:val="nil"/>
              <w:left w:val="nil"/>
              <w:bottom w:val="single" w:sz="4" w:space="0" w:color="auto"/>
              <w:right w:val="single" w:sz="4" w:space="0" w:color="auto"/>
            </w:tcBorders>
            <w:shd w:val="clear" w:color="000000" w:fill="FFFFFF"/>
            <w:noWrap/>
            <w:vAlign w:val="center"/>
            <w:hideMark/>
          </w:tcPr>
          <w:p w14:paraId="6C8FDCF8" w14:textId="77777777" w:rsidR="003262FF" w:rsidRPr="00F41173" w:rsidRDefault="003262FF" w:rsidP="002B6119">
            <w:pPr>
              <w:jc w:val="right"/>
              <w:rPr>
                <w:color w:val="000000"/>
                <w:sz w:val="18"/>
                <w:szCs w:val="18"/>
              </w:rPr>
            </w:pPr>
            <w:r w:rsidRPr="00F41173">
              <w:rPr>
                <w:color w:val="000000"/>
                <w:sz w:val="18"/>
                <w:szCs w:val="18"/>
              </w:rPr>
              <w:t>1,501,827</w:t>
            </w:r>
          </w:p>
        </w:tc>
      </w:tr>
      <w:tr w:rsidR="003262FF" w:rsidRPr="00F41173" w14:paraId="72761CE9"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032CC789" w14:textId="77777777" w:rsidR="003262FF" w:rsidRPr="00F41173" w:rsidRDefault="003262FF" w:rsidP="002B6119">
            <w:pPr>
              <w:rPr>
                <w:color w:val="000000"/>
                <w:sz w:val="18"/>
                <w:szCs w:val="18"/>
              </w:rPr>
            </w:pPr>
            <w:r w:rsidRPr="00F41173">
              <w:rPr>
                <w:color w:val="000000"/>
                <w:sz w:val="18"/>
                <w:szCs w:val="18"/>
              </w:rPr>
              <w:t xml:space="preserve">Households with eligible children (3-59mo) visited by a community distributor </w:t>
            </w:r>
          </w:p>
        </w:tc>
        <w:tc>
          <w:tcPr>
            <w:tcW w:w="1890" w:type="dxa"/>
            <w:tcBorders>
              <w:top w:val="nil"/>
              <w:left w:val="nil"/>
              <w:bottom w:val="single" w:sz="4" w:space="0" w:color="auto"/>
              <w:right w:val="single" w:sz="4" w:space="0" w:color="auto"/>
            </w:tcBorders>
            <w:shd w:val="clear" w:color="000000" w:fill="FFFFFF"/>
            <w:noWrap/>
            <w:vAlign w:val="center"/>
            <w:hideMark/>
          </w:tcPr>
          <w:p w14:paraId="67EF8379" w14:textId="77777777" w:rsidR="003262FF" w:rsidRPr="00F41173" w:rsidRDefault="003262FF" w:rsidP="002B6119">
            <w:pPr>
              <w:jc w:val="right"/>
              <w:rPr>
                <w:color w:val="000000"/>
                <w:sz w:val="18"/>
                <w:szCs w:val="18"/>
              </w:rPr>
            </w:pPr>
            <w:r w:rsidRPr="00F41173">
              <w:rPr>
                <w:color w:val="000000"/>
                <w:sz w:val="18"/>
                <w:szCs w:val="18"/>
              </w:rPr>
              <w:t>78,183</w:t>
            </w:r>
          </w:p>
        </w:tc>
        <w:tc>
          <w:tcPr>
            <w:tcW w:w="1620" w:type="dxa"/>
            <w:tcBorders>
              <w:top w:val="nil"/>
              <w:left w:val="nil"/>
              <w:bottom w:val="single" w:sz="4" w:space="0" w:color="auto"/>
              <w:right w:val="single" w:sz="4" w:space="0" w:color="auto"/>
            </w:tcBorders>
            <w:shd w:val="clear" w:color="000000" w:fill="FFFFFF"/>
            <w:noWrap/>
            <w:vAlign w:val="center"/>
            <w:hideMark/>
          </w:tcPr>
          <w:p w14:paraId="6A939558" w14:textId="77777777" w:rsidR="003262FF" w:rsidRPr="00F41173" w:rsidRDefault="003262FF" w:rsidP="002B6119">
            <w:pPr>
              <w:jc w:val="right"/>
              <w:rPr>
                <w:color w:val="000000"/>
                <w:sz w:val="18"/>
                <w:szCs w:val="18"/>
              </w:rPr>
            </w:pPr>
            <w:r w:rsidRPr="00F41173">
              <w:rPr>
                <w:color w:val="000000"/>
                <w:sz w:val="18"/>
                <w:szCs w:val="18"/>
              </w:rPr>
              <w:t>100,563</w:t>
            </w:r>
          </w:p>
        </w:tc>
        <w:tc>
          <w:tcPr>
            <w:tcW w:w="1620" w:type="dxa"/>
            <w:tcBorders>
              <w:top w:val="nil"/>
              <w:left w:val="nil"/>
              <w:bottom w:val="single" w:sz="4" w:space="0" w:color="auto"/>
              <w:right w:val="single" w:sz="4" w:space="0" w:color="auto"/>
            </w:tcBorders>
            <w:shd w:val="clear" w:color="000000" w:fill="FFFFFF"/>
            <w:noWrap/>
            <w:vAlign w:val="center"/>
            <w:hideMark/>
          </w:tcPr>
          <w:p w14:paraId="3AD54063" w14:textId="77777777" w:rsidR="003262FF" w:rsidRPr="00F41173" w:rsidRDefault="003262FF" w:rsidP="002B6119">
            <w:pPr>
              <w:jc w:val="right"/>
              <w:rPr>
                <w:color w:val="000000"/>
                <w:sz w:val="18"/>
                <w:szCs w:val="18"/>
              </w:rPr>
            </w:pPr>
            <w:r w:rsidRPr="00F41173">
              <w:rPr>
                <w:color w:val="000000"/>
                <w:sz w:val="18"/>
                <w:szCs w:val="18"/>
              </w:rPr>
              <w:t>1,029,600</w:t>
            </w:r>
          </w:p>
        </w:tc>
        <w:tc>
          <w:tcPr>
            <w:tcW w:w="1738" w:type="dxa"/>
            <w:tcBorders>
              <w:top w:val="nil"/>
              <w:left w:val="nil"/>
              <w:bottom w:val="single" w:sz="4" w:space="0" w:color="auto"/>
              <w:right w:val="single" w:sz="4" w:space="0" w:color="auto"/>
            </w:tcBorders>
            <w:shd w:val="clear" w:color="000000" w:fill="FFFFFF"/>
            <w:noWrap/>
            <w:vAlign w:val="center"/>
            <w:hideMark/>
          </w:tcPr>
          <w:p w14:paraId="2213F3A1" w14:textId="77777777" w:rsidR="003262FF" w:rsidRPr="00F41173" w:rsidRDefault="003262FF" w:rsidP="002B6119">
            <w:pPr>
              <w:jc w:val="right"/>
              <w:rPr>
                <w:color w:val="000000"/>
                <w:sz w:val="18"/>
                <w:szCs w:val="18"/>
              </w:rPr>
            </w:pPr>
            <w:r w:rsidRPr="00F41173">
              <w:rPr>
                <w:color w:val="000000"/>
                <w:sz w:val="18"/>
                <w:szCs w:val="18"/>
              </w:rPr>
              <w:t>1,284,062</w:t>
            </w:r>
          </w:p>
        </w:tc>
      </w:tr>
      <w:tr w:rsidR="003262FF" w:rsidRPr="00F41173" w14:paraId="25B5BE41"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3840040A" w14:textId="77777777" w:rsidR="003262FF" w:rsidRPr="00F41173" w:rsidRDefault="003262FF" w:rsidP="002B6119">
            <w:pPr>
              <w:rPr>
                <w:color w:val="000000"/>
                <w:sz w:val="18"/>
                <w:szCs w:val="18"/>
              </w:rPr>
            </w:pPr>
            <w:r w:rsidRPr="00F41173">
              <w:rPr>
                <w:color w:val="000000"/>
                <w:sz w:val="18"/>
                <w:szCs w:val="18"/>
              </w:rPr>
              <w:t xml:space="preserve">Eligible children (3–59mo) who received day 1 SPAQ </w:t>
            </w:r>
          </w:p>
        </w:tc>
        <w:tc>
          <w:tcPr>
            <w:tcW w:w="1890" w:type="dxa"/>
            <w:tcBorders>
              <w:top w:val="nil"/>
              <w:left w:val="nil"/>
              <w:bottom w:val="single" w:sz="4" w:space="0" w:color="auto"/>
              <w:right w:val="single" w:sz="4" w:space="0" w:color="auto"/>
            </w:tcBorders>
            <w:shd w:val="clear" w:color="000000" w:fill="FFFFFF"/>
            <w:noWrap/>
            <w:vAlign w:val="center"/>
            <w:hideMark/>
          </w:tcPr>
          <w:p w14:paraId="0AE7D4F8" w14:textId="77777777" w:rsidR="003262FF" w:rsidRPr="00F41173" w:rsidRDefault="003262FF" w:rsidP="002B6119">
            <w:pPr>
              <w:jc w:val="right"/>
              <w:rPr>
                <w:color w:val="000000"/>
                <w:sz w:val="18"/>
                <w:szCs w:val="18"/>
              </w:rPr>
            </w:pPr>
            <w:r w:rsidRPr="00F41173">
              <w:rPr>
                <w:color w:val="000000"/>
                <w:sz w:val="18"/>
                <w:szCs w:val="18"/>
              </w:rPr>
              <w:t>75,119</w:t>
            </w:r>
          </w:p>
        </w:tc>
        <w:tc>
          <w:tcPr>
            <w:tcW w:w="1620" w:type="dxa"/>
            <w:tcBorders>
              <w:top w:val="nil"/>
              <w:left w:val="nil"/>
              <w:bottom w:val="single" w:sz="4" w:space="0" w:color="auto"/>
              <w:right w:val="single" w:sz="4" w:space="0" w:color="auto"/>
            </w:tcBorders>
            <w:shd w:val="clear" w:color="000000" w:fill="FFFFFF"/>
            <w:noWrap/>
            <w:vAlign w:val="center"/>
            <w:hideMark/>
          </w:tcPr>
          <w:p w14:paraId="7AE1DFB1" w14:textId="77777777" w:rsidR="003262FF" w:rsidRPr="00F41173" w:rsidRDefault="003262FF" w:rsidP="002B6119">
            <w:pPr>
              <w:jc w:val="right"/>
              <w:rPr>
                <w:color w:val="000000"/>
                <w:sz w:val="18"/>
                <w:szCs w:val="18"/>
              </w:rPr>
            </w:pPr>
            <w:r w:rsidRPr="00F41173">
              <w:rPr>
                <w:color w:val="000000"/>
                <w:sz w:val="18"/>
                <w:szCs w:val="18"/>
              </w:rPr>
              <w:t>92,221</w:t>
            </w:r>
          </w:p>
        </w:tc>
        <w:tc>
          <w:tcPr>
            <w:tcW w:w="1620" w:type="dxa"/>
            <w:tcBorders>
              <w:top w:val="nil"/>
              <w:left w:val="nil"/>
              <w:bottom w:val="single" w:sz="4" w:space="0" w:color="auto"/>
              <w:right w:val="single" w:sz="4" w:space="0" w:color="auto"/>
            </w:tcBorders>
            <w:shd w:val="clear" w:color="000000" w:fill="FFFFFF"/>
            <w:noWrap/>
            <w:vAlign w:val="center"/>
            <w:hideMark/>
          </w:tcPr>
          <w:p w14:paraId="464F92F2" w14:textId="77777777" w:rsidR="003262FF" w:rsidRPr="00F41173" w:rsidRDefault="003262FF" w:rsidP="002B6119">
            <w:pPr>
              <w:jc w:val="right"/>
              <w:rPr>
                <w:color w:val="000000"/>
                <w:sz w:val="18"/>
                <w:szCs w:val="18"/>
              </w:rPr>
            </w:pPr>
            <w:r w:rsidRPr="00F41173">
              <w:rPr>
                <w:color w:val="000000"/>
                <w:sz w:val="18"/>
                <w:szCs w:val="18"/>
              </w:rPr>
              <w:t>1,003,210</w:t>
            </w:r>
          </w:p>
        </w:tc>
        <w:tc>
          <w:tcPr>
            <w:tcW w:w="1738" w:type="dxa"/>
            <w:tcBorders>
              <w:top w:val="nil"/>
              <w:left w:val="nil"/>
              <w:bottom w:val="single" w:sz="4" w:space="0" w:color="auto"/>
              <w:right w:val="single" w:sz="4" w:space="0" w:color="auto"/>
            </w:tcBorders>
            <w:shd w:val="clear" w:color="000000" w:fill="FFFFFF"/>
            <w:noWrap/>
            <w:vAlign w:val="center"/>
            <w:hideMark/>
          </w:tcPr>
          <w:p w14:paraId="75C51B50" w14:textId="77777777" w:rsidR="003262FF" w:rsidRPr="00F41173" w:rsidRDefault="003262FF" w:rsidP="002B6119">
            <w:pPr>
              <w:jc w:val="right"/>
              <w:rPr>
                <w:color w:val="000000"/>
                <w:sz w:val="18"/>
                <w:szCs w:val="18"/>
              </w:rPr>
            </w:pPr>
            <w:r w:rsidRPr="00F41173">
              <w:rPr>
                <w:color w:val="000000"/>
                <w:sz w:val="18"/>
                <w:szCs w:val="18"/>
              </w:rPr>
              <w:t>1,219,834</w:t>
            </w:r>
          </w:p>
        </w:tc>
      </w:tr>
      <w:tr w:rsidR="003262FF" w:rsidRPr="00F41173" w14:paraId="77B6DE00"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4850968F" w14:textId="77777777" w:rsidR="003262FF" w:rsidRPr="00F41173" w:rsidRDefault="003262FF" w:rsidP="002B6119">
            <w:pPr>
              <w:rPr>
                <w:color w:val="000000"/>
                <w:sz w:val="18"/>
                <w:szCs w:val="18"/>
              </w:rPr>
            </w:pPr>
            <w:r w:rsidRPr="00F41173">
              <w:rPr>
                <w:color w:val="000000"/>
                <w:sz w:val="18"/>
                <w:szCs w:val="18"/>
              </w:rPr>
              <w:t xml:space="preserve">Eligible children (3–59mo) who received day 1 SPAQ by community distributors adhering to DOT, among those who received day 1 SPAQ </w:t>
            </w:r>
          </w:p>
        </w:tc>
        <w:tc>
          <w:tcPr>
            <w:tcW w:w="1890" w:type="dxa"/>
            <w:tcBorders>
              <w:top w:val="nil"/>
              <w:left w:val="nil"/>
              <w:bottom w:val="single" w:sz="4" w:space="0" w:color="auto"/>
              <w:right w:val="single" w:sz="4" w:space="0" w:color="auto"/>
            </w:tcBorders>
            <w:shd w:val="clear" w:color="000000" w:fill="FFFFFF"/>
            <w:noWrap/>
            <w:vAlign w:val="center"/>
            <w:hideMark/>
          </w:tcPr>
          <w:p w14:paraId="56ACC8B6" w14:textId="77777777" w:rsidR="003262FF" w:rsidRPr="00F41173" w:rsidRDefault="003262FF" w:rsidP="002B6119">
            <w:pPr>
              <w:jc w:val="right"/>
              <w:rPr>
                <w:color w:val="000000"/>
                <w:sz w:val="18"/>
                <w:szCs w:val="18"/>
              </w:rPr>
            </w:pPr>
            <w:r w:rsidRPr="00F41173">
              <w:rPr>
                <w:color w:val="000000"/>
                <w:sz w:val="18"/>
                <w:szCs w:val="18"/>
              </w:rPr>
              <w:t>72,189</w:t>
            </w:r>
          </w:p>
        </w:tc>
        <w:tc>
          <w:tcPr>
            <w:tcW w:w="1620" w:type="dxa"/>
            <w:tcBorders>
              <w:top w:val="nil"/>
              <w:left w:val="nil"/>
              <w:bottom w:val="single" w:sz="4" w:space="0" w:color="auto"/>
              <w:right w:val="single" w:sz="4" w:space="0" w:color="auto"/>
            </w:tcBorders>
            <w:shd w:val="clear" w:color="000000" w:fill="FFFFFF"/>
            <w:noWrap/>
            <w:vAlign w:val="center"/>
            <w:hideMark/>
          </w:tcPr>
          <w:p w14:paraId="3D9CC303" w14:textId="77777777" w:rsidR="003262FF" w:rsidRPr="00F41173" w:rsidRDefault="003262FF" w:rsidP="002B6119">
            <w:pPr>
              <w:jc w:val="right"/>
              <w:rPr>
                <w:color w:val="000000"/>
                <w:sz w:val="18"/>
                <w:szCs w:val="18"/>
              </w:rPr>
            </w:pPr>
            <w:r w:rsidRPr="00F41173">
              <w:rPr>
                <w:color w:val="000000"/>
                <w:sz w:val="18"/>
                <w:szCs w:val="18"/>
              </w:rPr>
              <w:t>90,192</w:t>
            </w:r>
          </w:p>
        </w:tc>
        <w:tc>
          <w:tcPr>
            <w:tcW w:w="1620" w:type="dxa"/>
            <w:tcBorders>
              <w:top w:val="nil"/>
              <w:left w:val="nil"/>
              <w:bottom w:val="single" w:sz="4" w:space="0" w:color="auto"/>
              <w:right w:val="single" w:sz="4" w:space="0" w:color="auto"/>
            </w:tcBorders>
            <w:shd w:val="clear" w:color="000000" w:fill="FFFFFF"/>
            <w:noWrap/>
            <w:vAlign w:val="center"/>
            <w:hideMark/>
          </w:tcPr>
          <w:p w14:paraId="41F21C36" w14:textId="77777777" w:rsidR="003262FF" w:rsidRPr="00F41173" w:rsidRDefault="003262FF" w:rsidP="002B6119">
            <w:pPr>
              <w:jc w:val="right"/>
              <w:rPr>
                <w:color w:val="000000"/>
                <w:sz w:val="18"/>
                <w:szCs w:val="18"/>
              </w:rPr>
            </w:pPr>
            <w:r>
              <w:rPr>
                <w:color w:val="000000"/>
                <w:sz w:val="18"/>
                <w:szCs w:val="18"/>
              </w:rPr>
              <w:t>925,963</w:t>
            </w:r>
          </w:p>
        </w:tc>
        <w:tc>
          <w:tcPr>
            <w:tcW w:w="1738" w:type="dxa"/>
            <w:tcBorders>
              <w:top w:val="nil"/>
              <w:left w:val="nil"/>
              <w:bottom w:val="single" w:sz="4" w:space="0" w:color="auto"/>
              <w:right w:val="single" w:sz="4" w:space="0" w:color="auto"/>
            </w:tcBorders>
            <w:shd w:val="clear" w:color="000000" w:fill="FFFFFF"/>
            <w:noWrap/>
            <w:vAlign w:val="center"/>
            <w:hideMark/>
          </w:tcPr>
          <w:p w14:paraId="00312075" w14:textId="77777777" w:rsidR="003262FF" w:rsidRPr="00F41173" w:rsidRDefault="003262FF" w:rsidP="002B6119">
            <w:pPr>
              <w:jc w:val="right"/>
              <w:rPr>
                <w:color w:val="000000"/>
                <w:sz w:val="18"/>
                <w:szCs w:val="18"/>
              </w:rPr>
            </w:pPr>
            <w:r w:rsidRPr="00F41173">
              <w:rPr>
                <w:color w:val="000000"/>
                <w:sz w:val="18"/>
                <w:szCs w:val="18"/>
              </w:rPr>
              <w:t>1,163,722</w:t>
            </w:r>
          </w:p>
        </w:tc>
      </w:tr>
      <w:tr w:rsidR="003262FF" w:rsidRPr="00F41173" w14:paraId="2A05475A"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3D6F9A5E" w14:textId="77777777" w:rsidR="003262FF" w:rsidRPr="00F41173" w:rsidRDefault="003262FF" w:rsidP="002B6119">
            <w:pPr>
              <w:rPr>
                <w:color w:val="000000"/>
                <w:sz w:val="18"/>
                <w:szCs w:val="18"/>
              </w:rPr>
            </w:pPr>
            <w:r w:rsidRPr="00F41173">
              <w:rPr>
                <w:color w:val="000000"/>
                <w:sz w:val="18"/>
                <w:szCs w:val="18"/>
              </w:rPr>
              <w:t xml:space="preserve">Eligible children (3–59mo) who received a full three-day course of SPAQ, among those who received day 1 SPAQ </w:t>
            </w:r>
          </w:p>
        </w:tc>
        <w:tc>
          <w:tcPr>
            <w:tcW w:w="1890" w:type="dxa"/>
            <w:tcBorders>
              <w:top w:val="nil"/>
              <w:left w:val="nil"/>
              <w:bottom w:val="single" w:sz="4" w:space="0" w:color="auto"/>
              <w:right w:val="single" w:sz="4" w:space="0" w:color="auto"/>
            </w:tcBorders>
            <w:shd w:val="clear" w:color="000000" w:fill="FFFFFF"/>
            <w:noWrap/>
            <w:vAlign w:val="center"/>
            <w:hideMark/>
          </w:tcPr>
          <w:p w14:paraId="7D81CD4E" w14:textId="77777777" w:rsidR="003262FF" w:rsidRPr="00F41173" w:rsidRDefault="003262FF" w:rsidP="002B6119">
            <w:pPr>
              <w:jc w:val="right"/>
              <w:rPr>
                <w:color w:val="000000"/>
                <w:sz w:val="18"/>
                <w:szCs w:val="18"/>
              </w:rPr>
            </w:pPr>
            <w:r w:rsidRPr="00F41173">
              <w:rPr>
                <w:color w:val="000000"/>
                <w:sz w:val="18"/>
                <w:szCs w:val="18"/>
              </w:rPr>
              <w:t>73,842</w:t>
            </w:r>
          </w:p>
        </w:tc>
        <w:tc>
          <w:tcPr>
            <w:tcW w:w="1620" w:type="dxa"/>
            <w:tcBorders>
              <w:top w:val="nil"/>
              <w:left w:val="nil"/>
              <w:bottom w:val="single" w:sz="4" w:space="0" w:color="auto"/>
              <w:right w:val="single" w:sz="4" w:space="0" w:color="auto"/>
            </w:tcBorders>
            <w:shd w:val="clear" w:color="000000" w:fill="FFFFFF"/>
            <w:noWrap/>
            <w:vAlign w:val="center"/>
            <w:hideMark/>
          </w:tcPr>
          <w:p w14:paraId="77AE1C46" w14:textId="77777777" w:rsidR="003262FF" w:rsidRPr="00F41173" w:rsidRDefault="003262FF" w:rsidP="002B6119">
            <w:pPr>
              <w:jc w:val="right"/>
              <w:rPr>
                <w:color w:val="000000"/>
                <w:sz w:val="18"/>
                <w:szCs w:val="18"/>
              </w:rPr>
            </w:pPr>
            <w:r w:rsidRPr="00F41173">
              <w:rPr>
                <w:color w:val="000000"/>
                <w:sz w:val="18"/>
                <w:szCs w:val="18"/>
              </w:rPr>
              <w:t>90,376</w:t>
            </w:r>
          </w:p>
        </w:tc>
        <w:tc>
          <w:tcPr>
            <w:tcW w:w="1620" w:type="dxa"/>
            <w:tcBorders>
              <w:top w:val="nil"/>
              <w:left w:val="nil"/>
              <w:bottom w:val="single" w:sz="4" w:space="0" w:color="auto"/>
              <w:right w:val="single" w:sz="4" w:space="0" w:color="auto"/>
            </w:tcBorders>
            <w:shd w:val="clear" w:color="000000" w:fill="FFFFFF"/>
            <w:noWrap/>
            <w:vAlign w:val="center"/>
            <w:hideMark/>
          </w:tcPr>
          <w:p w14:paraId="6D7F9BB1" w14:textId="77777777" w:rsidR="003262FF" w:rsidRPr="00F41173" w:rsidRDefault="003262FF" w:rsidP="002B6119">
            <w:pPr>
              <w:jc w:val="right"/>
              <w:rPr>
                <w:color w:val="000000"/>
                <w:sz w:val="18"/>
                <w:szCs w:val="18"/>
              </w:rPr>
            </w:pPr>
            <w:r w:rsidRPr="00F41173">
              <w:rPr>
                <w:color w:val="000000"/>
                <w:sz w:val="18"/>
                <w:szCs w:val="18"/>
              </w:rPr>
              <w:t>993,980</w:t>
            </w:r>
          </w:p>
        </w:tc>
        <w:tc>
          <w:tcPr>
            <w:tcW w:w="1738" w:type="dxa"/>
            <w:tcBorders>
              <w:top w:val="nil"/>
              <w:left w:val="nil"/>
              <w:bottom w:val="single" w:sz="4" w:space="0" w:color="auto"/>
              <w:right w:val="single" w:sz="4" w:space="0" w:color="auto"/>
            </w:tcBorders>
            <w:shd w:val="clear" w:color="000000" w:fill="FFFFFF"/>
            <w:noWrap/>
            <w:vAlign w:val="center"/>
            <w:hideMark/>
          </w:tcPr>
          <w:p w14:paraId="5384D5A7" w14:textId="77777777" w:rsidR="003262FF" w:rsidRPr="00F41173" w:rsidRDefault="003262FF" w:rsidP="002B6119">
            <w:pPr>
              <w:jc w:val="right"/>
              <w:rPr>
                <w:color w:val="000000"/>
                <w:sz w:val="18"/>
                <w:szCs w:val="18"/>
              </w:rPr>
            </w:pPr>
            <w:r w:rsidRPr="00F41173">
              <w:rPr>
                <w:color w:val="000000"/>
                <w:sz w:val="18"/>
                <w:szCs w:val="18"/>
              </w:rPr>
              <w:t>1,201,049</w:t>
            </w:r>
          </w:p>
        </w:tc>
      </w:tr>
      <w:tr w:rsidR="003262FF" w:rsidRPr="00F41173" w14:paraId="2C6C99FD"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278F1FD0" w14:textId="77777777" w:rsidR="003262FF" w:rsidRPr="00F41173" w:rsidRDefault="003262FF" w:rsidP="002B6119">
            <w:pPr>
              <w:rPr>
                <w:color w:val="000000"/>
                <w:sz w:val="18"/>
                <w:szCs w:val="18"/>
              </w:rPr>
            </w:pPr>
            <w:r w:rsidRPr="00F41173">
              <w:rPr>
                <w:color w:val="000000"/>
                <w:sz w:val="18"/>
                <w:szCs w:val="18"/>
              </w:rPr>
              <w:t>Malaria cases averted</w:t>
            </w:r>
          </w:p>
        </w:tc>
        <w:tc>
          <w:tcPr>
            <w:tcW w:w="1890" w:type="dxa"/>
            <w:tcBorders>
              <w:top w:val="nil"/>
              <w:left w:val="nil"/>
              <w:bottom w:val="single" w:sz="4" w:space="0" w:color="auto"/>
              <w:right w:val="single" w:sz="4" w:space="0" w:color="auto"/>
            </w:tcBorders>
            <w:shd w:val="clear" w:color="000000" w:fill="FFFFFF"/>
            <w:noWrap/>
            <w:vAlign w:val="center"/>
            <w:hideMark/>
          </w:tcPr>
          <w:p w14:paraId="38C4396B" w14:textId="77777777" w:rsidR="003262FF" w:rsidRPr="00F41173" w:rsidRDefault="003262FF" w:rsidP="002B6119">
            <w:pPr>
              <w:jc w:val="right"/>
              <w:rPr>
                <w:color w:val="000000"/>
                <w:sz w:val="18"/>
                <w:szCs w:val="18"/>
              </w:rPr>
            </w:pPr>
            <w:r w:rsidRPr="00F41173">
              <w:rPr>
                <w:color w:val="000000"/>
                <w:sz w:val="18"/>
                <w:szCs w:val="18"/>
              </w:rPr>
              <w:t xml:space="preserve">                          6,661 </w:t>
            </w:r>
          </w:p>
        </w:tc>
        <w:tc>
          <w:tcPr>
            <w:tcW w:w="1620" w:type="dxa"/>
            <w:tcBorders>
              <w:top w:val="nil"/>
              <w:left w:val="nil"/>
              <w:bottom w:val="single" w:sz="4" w:space="0" w:color="auto"/>
              <w:right w:val="single" w:sz="4" w:space="0" w:color="auto"/>
            </w:tcBorders>
            <w:shd w:val="clear" w:color="000000" w:fill="FFFFFF"/>
            <w:noWrap/>
            <w:vAlign w:val="center"/>
            <w:hideMark/>
          </w:tcPr>
          <w:p w14:paraId="5ADB82F4" w14:textId="77777777" w:rsidR="003262FF" w:rsidRPr="00F41173" w:rsidRDefault="003262FF" w:rsidP="002B6119">
            <w:pPr>
              <w:jc w:val="right"/>
              <w:rPr>
                <w:color w:val="000000"/>
                <w:sz w:val="18"/>
                <w:szCs w:val="18"/>
              </w:rPr>
            </w:pPr>
            <w:r w:rsidRPr="00F41173">
              <w:rPr>
                <w:color w:val="000000"/>
                <w:sz w:val="18"/>
                <w:szCs w:val="18"/>
              </w:rPr>
              <w:t xml:space="preserve">                     7,655 </w:t>
            </w:r>
          </w:p>
        </w:tc>
        <w:tc>
          <w:tcPr>
            <w:tcW w:w="1620" w:type="dxa"/>
            <w:tcBorders>
              <w:top w:val="nil"/>
              <w:left w:val="nil"/>
              <w:bottom w:val="single" w:sz="4" w:space="0" w:color="auto"/>
              <w:right w:val="single" w:sz="4" w:space="0" w:color="auto"/>
            </w:tcBorders>
            <w:shd w:val="clear" w:color="000000" w:fill="FFFFFF"/>
            <w:noWrap/>
            <w:vAlign w:val="center"/>
            <w:hideMark/>
          </w:tcPr>
          <w:p w14:paraId="323BB69D" w14:textId="77777777" w:rsidR="003262FF" w:rsidRPr="00F41173" w:rsidRDefault="003262FF" w:rsidP="002B6119">
            <w:pPr>
              <w:jc w:val="right"/>
              <w:rPr>
                <w:color w:val="000000"/>
                <w:sz w:val="18"/>
                <w:szCs w:val="18"/>
              </w:rPr>
            </w:pPr>
            <w:r w:rsidRPr="00F41173">
              <w:rPr>
                <w:color w:val="000000"/>
                <w:sz w:val="18"/>
                <w:szCs w:val="18"/>
              </w:rPr>
              <w:t xml:space="preserve">                   84,190 </w:t>
            </w:r>
          </w:p>
        </w:tc>
        <w:tc>
          <w:tcPr>
            <w:tcW w:w="1738" w:type="dxa"/>
            <w:tcBorders>
              <w:top w:val="nil"/>
              <w:left w:val="nil"/>
              <w:bottom w:val="single" w:sz="4" w:space="0" w:color="auto"/>
              <w:right w:val="single" w:sz="4" w:space="0" w:color="auto"/>
            </w:tcBorders>
            <w:shd w:val="clear" w:color="000000" w:fill="FFFFFF"/>
            <w:noWrap/>
            <w:vAlign w:val="center"/>
            <w:hideMark/>
          </w:tcPr>
          <w:p w14:paraId="37D9750F" w14:textId="77777777" w:rsidR="003262FF" w:rsidRPr="00F41173" w:rsidRDefault="003262FF" w:rsidP="002B6119">
            <w:pPr>
              <w:jc w:val="right"/>
              <w:rPr>
                <w:color w:val="000000"/>
                <w:sz w:val="18"/>
                <w:szCs w:val="18"/>
              </w:rPr>
            </w:pPr>
            <w:r w:rsidRPr="00F41173">
              <w:rPr>
                <w:color w:val="000000"/>
                <w:sz w:val="18"/>
                <w:szCs w:val="18"/>
              </w:rPr>
              <w:t xml:space="preserve">                 103,931 </w:t>
            </w:r>
          </w:p>
        </w:tc>
      </w:tr>
      <w:tr w:rsidR="003262FF" w:rsidRPr="00F41173" w14:paraId="73E938DA"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5D5C5B12" w14:textId="77777777" w:rsidR="003262FF" w:rsidRPr="00F41173" w:rsidRDefault="003262FF" w:rsidP="002B6119">
            <w:pPr>
              <w:rPr>
                <w:color w:val="000000"/>
                <w:sz w:val="18"/>
                <w:szCs w:val="18"/>
              </w:rPr>
            </w:pPr>
            <w:r w:rsidRPr="00F41173">
              <w:rPr>
                <w:color w:val="000000"/>
                <w:sz w:val="18"/>
                <w:szCs w:val="18"/>
              </w:rPr>
              <w:t>Malaria deaths averted</w:t>
            </w:r>
          </w:p>
        </w:tc>
        <w:tc>
          <w:tcPr>
            <w:tcW w:w="1890" w:type="dxa"/>
            <w:tcBorders>
              <w:top w:val="nil"/>
              <w:left w:val="nil"/>
              <w:bottom w:val="single" w:sz="4" w:space="0" w:color="auto"/>
              <w:right w:val="single" w:sz="4" w:space="0" w:color="auto"/>
            </w:tcBorders>
            <w:shd w:val="clear" w:color="000000" w:fill="FFFFFF"/>
            <w:noWrap/>
            <w:vAlign w:val="center"/>
            <w:hideMark/>
          </w:tcPr>
          <w:p w14:paraId="3B1EAB6A" w14:textId="77777777" w:rsidR="003262FF" w:rsidRPr="00F41173" w:rsidRDefault="003262FF" w:rsidP="002B6119">
            <w:pPr>
              <w:jc w:val="right"/>
              <w:rPr>
                <w:color w:val="000000"/>
                <w:sz w:val="18"/>
                <w:szCs w:val="18"/>
              </w:rPr>
            </w:pPr>
            <w:r w:rsidRPr="00F41173">
              <w:rPr>
                <w:color w:val="000000"/>
                <w:sz w:val="18"/>
                <w:szCs w:val="18"/>
              </w:rPr>
              <w:t xml:space="preserve">                             178 </w:t>
            </w:r>
          </w:p>
        </w:tc>
        <w:tc>
          <w:tcPr>
            <w:tcW w:w="1620" w:type="dxa"/>
            <w:tcBorders>
              <w:top w:val="nil"/>
              <w:left w:val="nil"/>
              <w:bottom w:val="single" w:sz="4" w:space="0" w:color="auto"/>
              <w:right w:val="single" w:sz="4" w:space="0" w:color="auto"/>
            </w:tcBorders>
            <w:shd w:val="clear" w:color="000000" w:fill="FFFFFF"/>
            <w:noWrap/>
            <w:vAlign w:val="center"/>
            <w:hideMark/>
          </w:tcPr>
          <w:p w14:paraId="22A2CE3D" w14:textId="77777777" w:rsidR="003262FF" w:rsidRPr="00F41173" w:rsidRDefault="003262FF" w:rsidP="002B6119">
            <w:pPr>
              <w:jc w:val="right"/>
              <w:rPr>
                <w:color w:val="000000"/>
                <w:sz w:val="18"/>
                <w:szCs w:val="18"/>
              </w:rPr>
            </w:pPr>
            <w:r w:rsidRPr="00F41173">
              <w:rPr>
                <w:color w:val="000000"/>
                <w:sz w:val="18"/>
                <w:szCs w:val="18"/>
              </w:rPr>
              <w:t xml:space="preserve">                        218 </w:t>
            </w:r>
          </w:p>
        </w:tc>
        <w:tc>
          <w:tcPr>
            <w:tcW w:w="1620" w:type="dxa"/>
            <w:tcBorders>
              <w:top w:val="nil"/>
              <w:left w:val="nil"/>
              <w:bottom w:val="single" w:sz="4" w:space="0" w:color="auto"/>
              <w:right w:val="single" w:sz="4" w:space="0" w:color="auto"/>
            </w:tcBorders>
            <w:shd w:val="clear" w:color="000000" w:fill="FFFFFF"/>
            <w:noWrap/>
            <w:vAlign w:val="center"/>
            <w:hideMark/>
          </w:tcPr>
          <w:p w14:paraId="5ACEADA2" w14:textId="77777777" w:rsidR="003262FF" w:rsidRPr="00F41173" w:rsidRDefault="003262FF" w:rsidP="002B6119">
            <w:pPr>
              <w:jc w:val="right"/>
              <w:rPr>
                <w:color w:val="000000"/>
                <w:sz w:val="18"/>
                <w:szCs w:val="18"/>
              </w:rPr>
            </w:pPr>
            <w:r w:rsidRPr="00F41173">
              <w:rPr>
                <w:color w:val="000000"/>
                <w:sz w:val="18"/>
                <w:szCs w:val="18"/>
              </w:rPr>
              <w:t xml:space="preserve">                     2,395 </w:t>
            </w:r>
          </w:p>
        </w:tc>
        <w:tc>
          <w:tcPr>
            <w:tcW w:w="1738" w:type="dxa"/>
            <w:tcBorders>
              <w:top w:val="nil"/>
              <w:left w:val="nil"/>
              <w:bottom w:val="single" w:sz="4" w:space="0" w:color="auto"/>
              <w:right w:val="single" w:sz="4" w:space="0" w:color="auto"/>
            </w:tcBorders>
            <w:shd w:val="clear" w:color="000000" w:fill="FFFFFF"/>
            <w:noWrap/>
            <w:vAlign w:val="center"/>
            <w:hideMark/>
          </w:tcPr>
          <w:p w14:paraId="45E817E3" w14:textId="77777777" w:rsidR="003262FF" w:rsidRPr="00F41173" w:rsidRDefault="003262FF" w:rsidP="002B6119">
            <w:pPr>
              <w:jc w:val="right"/>
              <w:rPr>
                <w:color w:val="000000"/>
                <w:sz w:val="18"/>
                <w:szCs w:val="18"/>
              </w:rPr>
            </w:pPr>
            <w:r w:rsidRPr="00F41173">
              <w:rPr>
                <w:color w:val="000000"/>
                <w:sz w:val="18"/>
                <w:szCs w:val="18"/>
              </w:rPr>
              <w:t xml:space="preserve">                     2,894 </w:t>
            </w:r>
          </w:p>
        </w:tc>
      </w:tr>
      <w:tr w:rsidR="003262FF" w:rsidRPr="00F41173" w14:paraId="07327FF1"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5536F7C8" w14:textId="77777777" w:rsidR="003262FF" w:rsidRPr="00F41173" w:rsidRDefault="003262FF" w:rsidP="002B6119">
            <w:pPr>
              <w:rPr>
                <w:color w:val="000000"/>
                <w:sz w:val="18"/>
                <w:szCs w:val="18"/>
              </w:rPr>
            </w:pPr>
            <w:r w:rsidRPr="00F41173">
              <w:rPr>
                <w:color w:val="000000"/>
                <w:sz w:val="18"/>
                <w:szCs w:val="18"/>
              </w:rPr>
              <w:t>DALYs</w:t>
            </w:r>
          </w:p>
        </w:tc>
        <w:tc>
          <w:tcPr>
            <w:tcW w:w="1890" w:type="dxa"/>
            <w:tcBorders>
              <w:top w:val="nil"/>
              <w:left w:val="nil"/>
              <w:bottom w:val="single" w:sz="4" w:space="0" w:color="auto"/>
              <w:right w:val="single" w:sz="4" w:space="0" w:color="auto"/>
            </w:tcBorders>
            <w:shd w:val="clear" w:color="000000" w:fill="FFFFFF"/>
            <w:noWrap/>
            <w:vAlign w:val="center"/>
            <w:hideMark/>
          </w:tcPr>
          <w:p w14:paraId="38CCA5C6" w14:textId="77777777" w:rsidR="003262FF" w:rsidRPr="00F41173" w:rsidRDefault="003262FF" w:rsidP="002B6119">
            <w:pPr>
              <w:jc w:val="right"/>
              <w:rPr>
                <w:color w:val="000000"/>
                <w:sz w:val="18"/>
                <w:szCs w:val="18"/>
              </w:rPr>
            </w:pPr>
            <w:r w:rsidRPr="00F41173">
              <w:rPr>
                <w:color w:val="000000"/>
                <w:sz w:val="18"/>
                <w:szCs w:val="18"/>
              </w:rPr>
              <w:t xml:space="preserve">                          4,493 </w:t>
            </w:r>
          </w:p>
        </w:tc>
        <w:tc>
          <w:tcPr>
            <w:tcW w:w="1620" w:type="dxa"/>
            <w:tcBorders>
              <w:top w:val="nil"/>
              <w:left w:val="nil"/>
              <w:bottom w:val="single" w:sz="4" w:space="0" w:color="auto"/>
              <w:right w:val="single" w:sz="4" w:space="0" w:color="auto"/>
            </w:tcBorders>
            <w:shd w:val="clear" w:color="000000" w:fill="FFFFFF"/>
            <w:noWrap/>
            <w:vAlign w:val="center"/>
            <w:hideMark/>
          </w:tcPr>
          <w:p w14:paraId="1E0068E9" w14:textId="77777777" w:rsidR="003262FF" w:rsidRPr="00F41173" w:rsidRDefault="003262FF" w:rsidP="002B6119">
            <w:pPr>
              <w:jc w:val="right"/>
              <w:rPr>
                <w:color w:val="000000"/>
                <w:sz w:val="18"/>
                <w:szCs w:val="18"/>
              </w:rPr>
            </w:pPr>
            <w:r w:rsidRPr="00F41173">
              <w:rPr>
                <w:color w:val="000000"/>
                <w:sz w:val="18"/>
                <w:szCs w:val="18"/>
              </w:rPr>
              <w:t xml:space="preserve">                     5,499 </w:t>
            </w:r>
          </w:p>
        </w:tc>
        <w:tc>
          <w:tcPr>
            <w:tcW w:w="1620" w:type="dxa"/>
            <w:tcBorders>
              <w:top w:val="nil"/>
              <w:left w:val="nil"/>
              <w:bottom w:val="single" w:sz="4" w:space="0" w:color="auto"/>
              <w:right w:val="single" w:sz="4" w:space="0" w:color="auto"/>
            </w:tcBorders>
            <w:shd w:val="clear" w:color="000000" w:fill="FFFFFF"/>
            <w:noWrap/>
            <w:vAlign w:val="center"/>
            <w:hideMark/>
          </w:tcPr>
          <w:p w14:paraId="10C56D2B" w14:textId="77777777" w:rsidR="003262FF" w:rsidRPr="00F41173" w:rsidRDefault="003262FF" w:rsidP="002B6119">
            <w:pPr>
              <w:jc w:val="right"/>
              <w:rPr>
                <w:color w:val="000000"/>
                <w:sz w:val="18"/>
                <w:szCs w:val="18"/>
              </w:rPr>
            </w:pPr>
            <w:r w:rsidRPr="00F41173">
              <w:rPr>
                <w:color w:val="000000"/>
                <w:sz w:val="18"/>
                <w:szCs w:val="18"/>
              </w:rPr>
              <w:t xml:space="preserve">                   60,476 </w:t>
            </w:r>
          </w:p>
        </w:tc>
        <w:tc>
          <w:tcPr>
            <w:tcW w:w="1738" w:type="dxa"/>
            <w:tcBorders>
              <w:top w:val="nil"/>
              <w:left w:val="nil"/>
              <w:bottom w:val="single" w:sz="4" w:space="0" w:color="auto"/>
              <w:right w:val="single" w:sz="4" w:space="0" w:color="auto"/>
            </w:tcBorders>
            <w:shd w:val="clear" w:color="000000" w:fill="FFFFFF"/>
            <w:noWrap/>
            <w:vAlign w:val="center"/>
            <w:hideMark/>
          </w:tcPr>
          <w:p w14:paraId="00F9B8C8" w14:textId="77777777" w:rsidR="003262FF" w:rsidRPr="00F41173" w:rsidRDefault="003262FF" w:rsidP="002B6119">
            <w:pPr>
              <w:jc w:val="right"/>
              <w:rPr>
                <w:color w:val="000000"/>
                <w:sz w:val="18"/>
                <w:szCs w:val="18"/>
              </w:rPr>
            </w:pPr>
            <w:r w:rsidRPr="00F41173">
              <w:rPr>
                <w:color w:val="000000"/>
                <w:sz w:val="18"/>
                <w:szCs w:val="18"/>
              </w:rPr>
              <w:t xml:space="preserve">                   73,075 </w:t>
            </w:r>
          </w:p>
        </w:tc>
      </w:tr>
      <w:tr w:rsidR="003262FF" w:rsidRPr="00F41173" w14:paraId="68024731" w14:textId="77777777" w:rsidTr="002B6119">
        <w:trPr>
          <w:trHeight w:val="720"/>
        </w:trPr>
        <w:tc>
          <w:tcPr>
            <w:tcW w:w="9743" w:type="dxa"/>
            <w:gridSpan w:val="5"/>
            <w:tcBorders>
              <w:top w:val="nil"/>
              <w:left w:val="single" w:sz="4" w:space="0" w:color="auto"/>
              <w:bottom w:val="single" w:sz="4" w:space="0" w:color="auto"/>
              <w:right w:val="single" w:sz="4" w:space="0" w:color="auto"/>
            </w:tcBorders>
            <w:shd w:val="clear" w:color="000000" w:fill="FFFFFF"/>
            <w:vAlign w:val="center"/>
            <w:hideMark/>
          </w:tcPr>
          <w:p w14:paraId="3762E545" w14:textId="77777777" w:rsidR="003262FF" w:rsidRPr="00F41173" w:rsidRDefault="003262FF" w:rsidP="002B6119">
            <w:pPr>
              <w:rPr>
                <w:b/>
                <w:bCs/>
                <w:color w:val="000000"/>
                <w:sz w:val="18"/>
                <w:szCs w:val="18"/>
              </w:rPr>
            </w:pPr>
            <w:r w:rsidRPr="00F41173">
              <w:rPr>
                <w:b/>
                <w:bCs/>
                <w:color w:val="000000"/>
                <w:sz w:val="18"/>
                <w:szCs w:val="18"/>
              </w:rPr>
              <w:t>COST-EFFECTIVENESS</w:t>
            </w:r>
            <w:r w:rsidRPr="00F41173">
              <w:rPr>
                <w:color w:val="000000"/>
                <w:sz w:val="18"/>
                <w:szCs w:val="18"/>
              </w:rPr>
              <w:t> </w:t>
            </w:r>
          </w:p>
        </w:tc>
      </w:tr>
      <w:tr w:rsidR="003262FF" w:rsidRPr="00F41173" w14:paraId="3EF0A24B"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3A721119" w14:textId="77777777" w:rsidR="003262FF" w:rsidRPr="00F41173" w:rsidRDefault="003262FF" w:rsidP="002B6119">
            <w:pPr>
              <w:rPr>
                <w:color w:val="000000"/>
                <w:sz w:val="18"/>
                <w:szCs w:val="18"/>
              </w:rPr>
            </w:pPr>
            <w:r w:rsidRPr="00F41173">
              <w:rPr>
                <w:color w:val="000000"/>
                <w:sz w:val="18"/>
                <w:szCs w:val="18"/>
              </w:rPr>
              <w:t>Cost per targeted child</w:t>
            </w:r>
          </w:p>
        </w:tc>
        <w:tc>
          <w:tcPr>
            <w:tcW w:w="1890" w:type="dxa"/>
            <w:tcBorders>
              <w:top w:val="nil"/>
              <w:left w:val="nil"/>
              <w:bottom w:val="single" w:sz="4" w:space="0" w:color="auto"/>
              <w:right w:val="single" w:sz="4" w:space="0" w:color="auto"/>
            </w:tcBorders>
            <w:shd w:val="clear" w:color="000000" w:fill="FFFFFF"/>
            <w:noWrap/>
            <w:vAlign w:val="center"/>
            <w:hideMark/>
          </w:tcPr>
          <w:p w14:paraId="4506ADF2" w14:textId="77777777" w:rsidR="003262FF" w:rsidRPr="00F41173" w:rsidRDefault="003262FF" w:rsidP="002B6119">
            <w:pPr>
              <w:jc w:val="right"/>
              <w:rPr>
                <w:color w:val="000000"/>
                <w:sz w:val="18"/>
                <w:szCs w:val="18"/>
              </w:rPr>
            </w:pPr>
            <w:r w:rsidRPr="00F41173">
              <w:rPr>
                <w:color w:val="000000"/>
                <w:sz w:val="18"/>
                <w:szCs w:val="18"/>
              </w:rPr>
              <w:t xml:space="preserve"> $                       11.21 </w:t>
            </w:r>
          </w:p>
        </w:tc>
        <w:tc>
          <w:tcPr>
            <w:tcW w:w="1620" w:type="dxa"/>
            <w:tcBorders>
              <w:top w:val="nil"/>
              <w:left w:val="nil"/>
              <w:bottom w:val="single" w:sz="4" w:space="0" w:color="auto"/>
              <w:right w:val="single" w:sz="4" w:space="0" w:color="auto"/>
            </w:tcBorders>
            <w:shd w:val="clear" w:color="000000" w:fill="FFFFFF"/>
            <w:noWrap/>
            <w:vAlign w:val="center"/>
            <w:hideMark/>
          </w:tcPr>
          <w:p w14:paraId="2C4BE9CB" w14:textId="77777777" w:rsidR="003262FF" w:rsidRPr="00F41173" w:rsidRDefault="003262FF" w:rsidP="002B6119">
            <w:pPr>
              <w:jc w:val="right"/>
              <w:rPr>
                <w:color w:val="000000"/>
                <w:sz w:val="18"/>
                <w:szCs w:val="18"/>
              </w:rPr>
            </w:pPr>
            <w:r w:rsidRPr="00F41173">
              <w:rPr>
                <w:color w:val="000000"/>
                <w:sz w:val="18"/>
                <w:szCs w:val="18"/>
              </w:rPr>
              <w:t xml:space="preserve"> $                  17.01 </w:t>
            </w:r>
          </w:p>
        </w:tc>
        <w:tc>
          <w:tcPr>
            <w:tcW w:w="1620" w:type="dxa"/>
            <w:tcBorders>
              <w:top w:val="nil"/>
              <w:left w:val="nil"/>
              <w:bottom w:val="single" w:sz="4" w:space="0" w:color="auto"/>
              <w:right w:val="single" w:sz="4" w:space="0" w:color="auto"/>
            </w:tcBorders>
            <w:shd w:val="clear" w:color="000000" w:fill="FFFFFF"/>
            <w:noWrap/>
            <w:vAlign w:val="center"/>
            <w:hideMark/>
          </w:tcPr>
          <w:p w14:paraId="7754D228" w14:textId="77777777" w:rsidR="003262FF" w:rsidRPr="00F41173" w:rsidRDefault="003262FF" w:rsidP="002B6119">
            <w:pPr>
              <w:jc w:val="right"/>
              <w:rPr>
                <w:color w:val="000000"/>
                <w:sz w:val="18"/>
                <w:szCs w:val="18"/>
              </w:rPr>
            </w:pPr>
            <w:r w:rsidRPr="00F41173">
              <w:rPr>
                <w:color w:val="000000"/>
                <w:sz w:val="18"/>
                <w:szCs w:val="18"/>
              </w:rPr>
              <w:t xml:space="preserve"> $                    6.05 </w:t>
            </w:r>
          </w:p>
        </w:tc>
        <w:tc>
          <w:tcPr>
            <w:tcW w:w="1738" w:type="dxa"/>
            <w:tcBorders>
              <w:top w:val="nil"/>
              <w:left w:val="nil"/>
              <w:bottom w:val="single" w:sz="4" w:space="0" w:color="auto"/>
              <w:right w:val="single" w:sz="4" w:space="0" w:color="auto"/>
            </w:tcBorders>
            <w:shd w:val="clear" w:color="000000" w:fill="FFFFFF"/>
            <w:noWrap/>
            <w:vAlign w:val="center"/>
            <w:hideMark/>
          </w:tcPr>
          <w:p w14:paraId="0C0F3854" w14:textId="77777777" w:rsidR="003262FF" w:rsidRPr="00F41173" w:rsidRDefault="003262FF" w:rsidP="002B6119">
            <w:pPr>
              <w:jc w:val="right"/>
              <w:rPr>
                <w:color w:val="000000"/>
                <w:sz w:val="18"/>
                <w:szCs w:val="18"/>
              </w:rPr>
            </w:pPr>
            <w:r w:rsidRPr="00F41173">
              <w:rPr>
                <w:color w:val="000000"/>
                <w:sz w:val="18"/>
                <w:szCs w:val="18"/>
              </w:rPr>
              <w:t xml:space="preserve"> $                    7.19 </w:t>
            </w:r>
          </w:p>
        </w:tc>
      </w:tr>
      <w:tr w:rsidR="003262FF" w:rsidRPr="00F41173" w14:paraId="523A3AAB"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308EDE6E" w14:textId="77777777" w:rsidR="003262FF" w:rsidRPr="00F41173" w:rsidRDefault="003262FF" w:rsidP="002B6119">
            <w:pPr>
              <w:rPr>
                <w:color w:val="000000"/>
                <w:sz w:val="18"/>
                <w:szCs w:val="18"/>
              </w:rPr>
            </w:pPr>
            <w:r w:rsidRPr="00F41173">
              <w:rPr>
                <w:color w:val="000000"/>
                <w:sz w:val="18"/>
                <w:szCs w:val="18"/>
              </w:rPr>
              <w:t>Cost per household with eligible children visited by a community distributor</w:t>
            </w:r>
          </w:p>
        </w:tc>
        <w:tc>
          <w:tcPr>
            <w:tcW w:w="1890" w:type="dxa"/>
            <w:tcBorders>
              <w:top w:val="nil"/>
              <w:left w:val="nil"/>
              <w:bottom w:val="single" w:sz="4" w:space="0" w:color="auto"/>
              <w:right w:val="single" w:sz="4" w:space="0" w:color="auto"/>
            </w:tcBorders>
            <w:shd w:val="clear" w:color="000000" w:fill="FFFFFF"/>
            <w:noWrap/>
            <w:vAlign w:val="center"/>
            <w:hideMark/>
          </w:tcPr>
          <w:p w14:paraId="73F7EADD" w14:textId="77777777" w:rsidR="003262FF" w:rsidRPr="00F41173" w:rsidRDefault="003262FF" w:rsidP="002B6119">
            <w:pPr>
              <w:jc w:val="right"/>
              <w:rPr>
                <w:color w:val="000000"/>
                <w:sz w:val="18"/>
                <w:szCs w:val="18"/>
              </w:rPr>
            </w:pPr>
            <w:r w:rsidRPr="00F41173">
              <w:rPr>
                <w:color w:val="000000"/>
                <w:sz w:val="18"/>
                <w:szCs w:val="18"/>
              </w:rPr>
              <w:t xml:space="preserve"> $                       12.55 </w:t>
            </w:r>
          </w:p>
        </w:tc>
        <w:tc>
          <w:tcPr>
            <w:tcW w:w="1620" w:type="dxa"/>
            <w:tcBorders>
              <w:top w:val="nil"/>
              <w:left w:val="nil"/>
              <w:bottom w:val="single" w:sz="4" w:space="0" w:color="auto"/>
              <w:right w:val="single" w:sz="4" w:space="0" w:color="auto"/>
            </w:tcBorders>
            <w:shd w:val="clear" w:color="000000" w:fill="FFFFFF"/>
            <w:noWrap/>
            <w:vAlign w:val="center"/>
            <w:hideMark/>
          </w:tcPr>
          <w:p w14:paraId="08FA1660" w14:textId="77777777" w:rsidR="003262FF" w:rsidRPr="00F41173" w:rsidRDefault="003262FF" w:rsidP="002B6119">
            <w:pPr>
              <w:jc w:val="right"/>
              <w:rPr>
                <w:color w:val="000000"/>
                <w:sz w:val="18"/>
                <w:szCs w:val="18"/>
              </w:rPr>
            </w:pPr>
            <w:r w:rsidRPr="00F41173">
              <w:rPr>
                <w:color w:val="000000"/>
                <w:sz w:val="18"/>
                <w:szCs w:val="18"/>
              </w:rPr>
              <w:t xml:space="preserve"> $                  19.33 </w:t>
            </w:r>
          </w:p>
        </w:tc>
        <w:tc>
          <w:tcPr>
            <w:tcW w:w="1620" w:type="dxa"/>
            <w:tcBorders>
              <w:top w:val="nil"/>
              <w:left w:val="nil"/>
              <w:bottom w:val="single" w:sz="4" w:space="0" w:color="auto"/>
              <w:right w:val="single" w:sz="4" w:space="0" w:color="auto"/>
            </w:tcBorders>
            <w:shd w:val="clear" w:color="000000" w:fill="FFFFFF"/>
            <w:noWrap/>
            <w:vAlign w:val="center"/>
            <w:hideMark/>
          </w:tcPr>
          <w:p w14:paraId="7D391E8A" w14:textId="77777777" w:rsidR="003262FF" w:rsidRPr="00F41173" w:rsidRDefault="003262FF" w:rsidP="002B6119">
            <w:pPr>
              <w:jc w:val="right"/>
              <w:rPr>
                <w:color w:val="000000"/>
                <w:sz w:val="18"/>
                <w:szCs w:val="18"/>
              </w:rPr>
            </w:pPr>
            <w:r w:rsidRPr="00F41173">
              <w:rPr>
                <w:color w:val="000000"/>
                <w:sz w:val="18"/>
                <w:szCs w:val="18"/>
              </w:rPr>
              <w:t xml:space="preserve"> $                    7.65 </w:t>
            </w:r>
          </w:p>
        </w:tc>
        <w:tc>
          <w:tcPr>
            <w:tcW w:w="1738" w:type="dxa"/>
            <w:tcBorders>
              <w:top w:val="nil"/>
              <w:left w:val="nil"/>
              <w:bottom w:val="single" w:sz="4" w:space="0" w:color="auto"/>
              <w:right w:val="single" w:sz="4" w:space="0" w:color="auto"/>
            </w:tcBorders>
            <w:shd w:val="clear" w:color="000000" w:fill="FFFFFF"/>
            <w:noWrap/>
            <w:vAlign w:val="center"/>
            <w:hideMark/>
          </w:tcPr>
          <w:p w14:paraId="135580C8" w14:textId="77777777" w:rsidR="003262FF" w:rsidRPr="00F41173" w:rsidRDefault="003262FF" w:rsidP="002B6119">
            <w:pPr>
              <w:jc w:val="right"/>
              <w:rPr>
                <w:color w:val="000000"/>
                <w:sz w:val="18"/>
                <w:szCs w:val="18"/>
              </w:rPr>
            </w:pPr>
            <w:r w:rsidRPr="00F41173">
              <w:rPr>
                <w:color w:val="000000"/>
                <w:sz w:val="18"/>
                <w:szCs w:val="18"/>
              </w:rPr>
              <w:t xml:space="preserve"> $                    8.41 </w:t>
            </w:r>
          </w:p>
        </w:tc>
      </w:tr>
      <w:tr w:rsidR="003262FF" w:rsidRPr="00F41173" w14:paraId="447861D2"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1EE98CF0" w14:textId="77777777" w:rsidR="003262FF" w:rsidRPr="00F41173" w:rsidRDefault="003262FF" w:rsidP="002B6119">
            <w:pPr>
              <w:rPr>
                <w:color w:val="000000"/>
                <w:sz w:val="18"/>
                <w:szCs w:val="18"/>
              </w:rPr>
            </w:pPr>
            <w:r w:rsidRPr="00F41173">
              <w:rPr>
                <w:color w:val="000000"/>
                <w:sz w:val="18"/>
                <w:szCs w:val="18"/>
              </w:rPr>
              <w:t>Cost per child who received day 1 SPAQ</w:t>
            </w:r>
          </w:p>
        </w:tc>
        <w:tc>
          <w:tcPr>
            <w:tcW w:w="1890" w:type="dxa"/>
            <w:tcBorders>
              <w:top w:val="nil"/>
              <w:left w:val="nil"/>
              <w:bottom w:val="single" w:sz="4" w:space="0" w:color="auto"/>
              <w:right w:val="single" w:sz="4" w:space="0" w:color="auto"/>
            </w:tcBorders>
            <w:shd w:val="clear" w:color="000000" w:fill="FFFFFF"/>
            <w:noWrap/>
            <w:vAlign w:val="center"/>
            <w:hideMark/>
          </w:tcPr>
          <w:p w14:paraId="00D08C5D" w14:textId="77777777" w:rsidR="003262FF" w:rsidRPr="00F41173" w:rsidRDefault="003262FF" w:rsidP="002B6119">
            <w:pPr>
              <w:jc w:val="right"/>
              <w:rPr>
                <w:color w:val="000000"/>
                <w:sz w:val="18"/>
                <w:szCs w:val="18"/>
              </w:rPr>
            </w:pPr>
            <w:r w:rsidRPr="00F41173">
              <w:rPr>
                <w:color w:val="000000"/>
                <w:sz w:val="18"/>
                <w:szCs w:val="18"/>
              </w:rPr>
              <w:t xml:space="preserve"> $                       13.06 </w:t>
            </w:r>
          </w:p>
        </w:tc>
        <w:tc>
          <w:tcPr>
            <w:tcW w:w="1620" w:type="dxa"/>
            <w:tcBorders>
              <w:top w:val="nil"/>
              <w:left w:val="nil"/>
              <w:bottom w:val="single" w:sz="4" w:space="0" w:color="auto"/>
              <w:right w:val="single" w:sz="4" w:space="0" w:color="auto"/>
            </w:tcBorders>
            <w:shd w:val="clear" w:color="000000" w:fill="FFFFFF"/>
            <w:noWrap/>
            <w:vAlign w:val="center"/>
            <w:hideMark/>
          </w:tcPr>
          <w:p w14:paraId="5BA56F99" w14:textId="77777777" w:rsidR="003262FF" w:rsidRPr="00F41173" w:rsidRDefault="003262FF" w:rsidP="002B6119">
            <w:pPr>
              <w:jc w:val="right"/>
              <w:rPr>
                <w:color w:val="000000"/>
                <w:sz w:val="18"/>
                <w:szCs w:val="18"/>
              </w:rPr>
            </w:pPr>
            <w:r w:rsidRPr="00F41173">
              <w:rPr>
                <w:color w:val="000000"/>
                <w:sz w:val="18"/>
                <w:szCs w:val="18"/>
              </w:rPr>
              <w:t xml:space="preserve"> $                  21.08 </w:t>
            </w:r>
          </w:p>
        </w:tc>
        <w:tc>
          <w:tcPr>
            <w:tcW w:w="1620" w:type="dxa"/>
            <w:tcBorders>
              <w:top w:val="nil"/>
              <w:left w:val="nil"/>
              <w:bottom w:val="single" w:sz="4" w:space="0" w:color="auto"/>
              <w:right w:val="single" w:sz="4" w:space="0" w:color="auto"/>
            </w:tcBorders>
            <w:shd w:val="clear" w:color="000000" w:fill="FFFFFF"/>
            <w:noWrap/>
            <w:vAlign w:val="center"/>
            <w:hideMark/>
          </w:tcPr>
          <w:p w14:paraId="74B73A0A" w14:textId="77777777" w:rsidR="003262FF" w:rsidRPr="00F41173" w:rsidRDefault="003262FF" w:rsidP="002B6119">
            <w:pPr>
              <w:jc w:val="right"/>
              <w:rPr>
                <w:color w:val="000000"/>
                <w:sz w:val="18"/>
                <w:szCs w:val="18"/>
              </w:rPr>
            </w:pPr>
            <w:r w:rsidRPr="00F41173">
              <w:rPr>
                <w:color w:val="000000"/>
                <w:sz w:val="18"/>
                <w:szCs w:val="18"/>
              </w:rPr>
              <w:t xml:space="preserve"> $                    7.85 </w:t>
            </w:r>
          </w:p>
        </w:tc>
        <w:tc>
          <w:tcPr>
            <w:tcW w:w="1738" w:type="dxa"/>
            <w:tcBorders>
              <w:top w:val="nil"/>
              <w:left w:val="nil"/>
              <w:bottom w:val="single" w:sz="4" w:space="0" w:color="auto"/>
              <w:right w:val="single" w:sz="4" w:space="0" w:color="auto"/>
            </w:tcBorders>
            <w:shd w:val="clear" w:color="000000" w:fill="FFFFFF"/>
            <w:noWrap/>
            <w:vAlign w:val="center"/>
            <w:hideMark/>
          </w:tcPr>
          <w:p w14:paraId="343A87CC" w14:textId="77777777" w:rsidR="003262FF" w:rsidRPr="00F41173" w:rsidRDefault="003262FF" w:rsidP="002B6119">
            <w:pPr>
              <w:jc w:val="right"/>
              <w:rPr>
                <w:color w:val="000000"/>
                <w:sz w:val="18"/>
                <w:szCs w:val="18"/>
              </w:rPr>
            </w:pPr>
            <w:r w:rsidRPr="00F41173">
              <w:rPr>
                <w:color w:val="000000"/>
                <w:sz w:val="18"/>
                <w:szCs w:val="18"/>
              </w:rPr>
              <w:t xml:space="preserve"> $                    8.85 </w:t>
            </w:r>
          </w:p>
        </w:tc>
      </w:tr>
      <w:tr w:rsidR="003262FF" w:rsidRPr="00F41173" w14:paraId="179F6A6C"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594D7E6B" w14:textId="77777777" w:rsidR="003262FF" w:rsidRPr="00F41173" w:rsidRDefault="003262FF" w:rsidP="002B6119">
            <w:pPr>
              <w:rPr>
                <w:color w:val="000000"/>
                <w:sz w:val="18"/>
                <w:szCs w:val="18"/>
              </w:rPr>
            </w:pPr>
            <w:r w:rsidRPr="00F41173">
              <w:rPr>
                <w:color w:val="000000"/>
                <w:sz w:val="18"/>
                <w:szCs w:val="18"/>
              </w:rPr>
              <w:t xml:space="preserve">Cost per child who received day 1 SPAQ by community distributors adhering to DOT, among those who received day 1 SPAQ </w:t>
            </w:r>
          </w:p>
        </w:tc>
        <w:tc>
          <w:tcPr>
            <w:tcW w:w="1890" w:type="dxa"/>
            <w:tcBorders>
              <w:top w:val="nil"/>
              <w:left w:val="nil"/>
              <w:bottom w:val="single" w:sz="4" w:space="0" w:color="auto"/>
              <w:right w:val="single" w:sz="4" w:space="0" w:color="auto"/>
            </w:tcBorders>
            <w:shd w:val="clear" w:color="000000" w:fill="FFFFFF"/>
            <w:noWrap/>
            <w:vAlign w:val="center"/>
            <w:hideMark/>
          </w:tcPr>
          <w:p w14:paraId="0CF7B381" w14:textId="77777777" w:rsidR="003262FF" w:rsidRPr="00F41173" w:rsidRDefault="003262FF" w:rsidP="002B6119">
            <w:pPr>
              <w:jc w:val="right"/>
              <w:rPr>
                <w:color w:val="000000"/>
                <w:sz w:val="18"/>
                <w:szCs w:val="18"/>
              </w:rPr>
            </w:pPr>
            <w:r w:rsidRPr="00F41173">
              <w:rPr>
                <w:color w:val="000000"/>
                <w:sz w:val="18"/>
                <w:szCs w:val="18"/>
              </w:rPr>
              <w:t xml:space="preserve"> $                       13.59 </w:t>
            </w:r>
          </w:p>
        </w:tc>
        <w:tc>
          <w:tcPr>
            <w:tcW w:w="1620" w:type="dxa"/>
            <w:tcBorders>
              <w:top w:val="nil"/>
              <w:left w:val="nil"/>
              <w:bottom w:val="single" w:sz="4" w:space="0" w:color="auto"/>
              <w:right w:val="single" w:sz="4" w:space="0" w:color="auto"/>
            </w:tcBorders>
            <w:shd w:val="clear" w:color="000000" w:fill="FFFFFF"/>
            <w:noWrap/>
            <w:vAlign w:val="center"/>
            <w:hideMark/>
          </w:tcPr>
          <w:p w14:paraId="15AE0D2B" w14:textId="77777777" w:rsidR="003262FF" w:rsidRPr="00F41173" w:rsidRDefault="003262FF" w:rsidP="002B6119">
            <w:pPr>
              <w:jc w:val="right"/>
              <w:rPr>
                <w:color w:val="000000"/>
                <w:sz w:val="18"/>
                <w:szCs w:val="18"/>
              </w:rPr>
            </w:pPr>
            <w:r w:rsidRPr="00F41173">
              <w:rPr>
                <w:color w:val="000000"/>
                <w:sz w:val="18"/>
                <w:szCs w:val="18"/>
              </w:rPr>
              <w:t xml:space="preserve"> $                  21.55 </w:t>
            </w:r>
          </w:p>
        </w:tc>
        <w:tc>
          <w:tcPr>
            <w:tcW w:w="1620" w:type="dxa"/>
            <w:tcBorders>
              <w:top w:val="nil"/>
              <w:left w:val="nil"/>
              <w:bottom w:val="single" w:sz="4" w:space="0" w:color="auto"/>
              <w:right w:val="single" w:sz="4" w:space="0" w:color="auto"/>
            </w:tcBorders>
            <w:shd w:val="clear" w:color="000000" w:fill="FFFFFF"/>
            <w:noWrap/>
            <w:vAlign w:val="center"/>
            <w:hideMark/>
          </w:tcPr>
          <w:p w14:paraId="513BF207" w14:textId="77777777" w:rsidR="003262FF" w:rsidRPr="00F41173" w:rsidRDefault="003262FF" w:rsidP="002B6119">
            <w:pPr>
              <w:jc w:val="right"/>
              <w:rPr>
                <w:color w:val="000000"/>
                <w:sz w:val="18"/>
                <w:szCs w:val="18"/>
              </w:rPr>
            </w:pPr>
            <w:r w:rsidRPr="00F41173">
              <w:rPr>
                <w:color w:val="000000"/>
                <w:sz w:val="18"/>
                <w:szCs w:val="18"/>
              </w:rPr>
              <w:t xml:space="preserve"> $                    </w:t>
            </w:r>
            <w:r>
              <w:rPr>
                <w:color w:val="000000"/>
                <w:sz w:val="18"/>
                <w:szCs w:val="18"/>
              </w:rPr>
              <w:t>8.50</w:t>
            </w:r>
            <w:r w:rsidRPr="00F41173">
              <w:rPr>
                <w:color w:val="000000"/>
                <w:sz w:val="18"/>
                <w:szCs w:val="18"/>
              </w:rPr>
              <w:t xml:space="preserve"> </w:t>
            </w:r>
          </w:p>
        </w:tc>
        <w:tc>
          <w:tcPr>
            <w:tcW w:w="1738" w:type="dxa"/>
            <w:tcBorders>
              <w:top w:val="nil"/>
              <w:left w:val="nil"/>
              <w:bottom w:val="single" w:sz="4" w:space="0" w:color="auto"/>
              <w:right w:val="single" w:sz="4" w:space="0" w:color="auto"/>
            </w:tcBorders>
            <w:shd w:val="clear" w:color="000000" w:fill="FFFFFF"/>
            <w:noWrap/>
            <w:vAlign w:val="center"/>
            <w:hideMark/>
          </w:tcPr>
          <w:p w14:paraId="03C0D45B" w14:textId="77777777" w:rsidR="003262FF" w:rsidRPr="00F41173" w:rsidRDefault="003262FF" w:rsidP="002B6119">
            <w:pPr>
              <w:jc w:val="right"/>
              <w:rPr>
                <w:color w:val="000000"/>
                <w:sz w:val="18"/>
                <w:szCs w:val="18"/>
              </w:rPr>
            </w:pPr>
            <w:r w:rsidRPr="00F41173">
              <w:rPr>
                <w:color w:val="000000"/>
                <w:sz w:val="18"/>
                <w:szCs w:val="18"/>
              </w:rPr>
              <w:t xml:space="preserve"> $                    9.28 </w:t>
            </w:r>
          </w:p>
        </w:tc>
      </w:tr>
      <w:tr w:rsidR="003262FF" w:rsidRPr="00F41173" w14:paraId="164E505F"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59C27006" w14:textId="77777777" w:rsidR="003262FF" w:rsidRPr="00F41173" w:rsidRDefault="003262FF" w:rsidP="002B6119">
            <w:pPr>
              <w:rPr>
                <w:color w:val="000000"/>
                <w:sz w:val="18"/>
                <w:szCs w:val="18"/>
              </w:rPr>
            </w:pPr>
            <w:r w:rsidRPr="00F41173">
              <w:rPr>
                <w:color w:val="000000"/>
                <w:sz w:val="18"/>
                <w:szCs w:val="18"/>
              </w:rPr>
              <w:t xml:space="preserve">Cost per child who received </w:t>
            </w:r>
            <w:r>
              <w:rPr>
                <w:color w:val="000000"/>
                <w:sz w:val="20"/>
                <w:szCs w:val="20"/>
              </w:rPr>
              <w:t>full 3-</w:t>
            </w:r>
            <w:r w:rsidRPr="00F41173">
              <w:rPr>
                <w:color w:val="000000"/>
                <w:sz w:val="20"/>
                <w:szCs w:val="20"/>
              </w:rPr>
              <w:t>day</w:t>
            </w:r>
            <w:r w:rsidRPr="00F41173">
              <w:rPr>
                <w:color w:val="000000"/>
                <w:sz w:val="18"/>
                <w:szCs w:val="18"/>
              </w:rPr>
              <w:t xml:space="preserve"> course SPAQ, among those who received day 1 SPAQ</w:t>
            </w:r>
          </w:p>
        </w:tc>
        <w:tc>
          <w:tcPr>
            <w:tcW w:w="1890" w:type="dxa"/>
            <w:tcBorders>
              <w:top w:val="nil"/>
              <w:left w:val="nil"/>
              <w:bottom w:val="single" w:sz="4" w:space="0" w:color="auto"/>
              <w:right w:val="single" w:sz="4" w:space="0" w:color="auto"/>
            </w:tcBorders>
            <w:shd w:val="clear" w:color="000000" w:fill="FFFFFF"/>
            <w:noWrap/>
            <w:vAlign w:val="center"/>
            <w:hideMark/>
          </w:tcPr>
          <w:p w14:paraId="13507844" w14:textId="77777777" w:rsidR="003262FF" w:rsidRPr="00F41173" w:rsidRDefault="003262FF" w:rsidP="002B6119">
            <w:pPr>
              <w:jc w:val="right"/>
              <w:rPr>
                <w:color w:val="000000"/>
                <w:sz w:val="18"/>
                <w:szCs w:val="18"/>
              </w:rPr>
            </w:pPr>
            <w:r w:rsidRPr="00F41173">
              <w:rPr>
                <w:color w:val="000000"/>
                <w:sz w:val="18"/>
                <w:szCs w:val="18"/>
              </w:rPr>
              <w:t xml:space="preserve"> $                       13.29 </w:t>
            </w:r>
          </w:p>
        </w:tc>
        <w:tc>
          <w:tcPr>
            <w:tcW w:w="1620" w:type="dxa"/>
            <w:tcBorders>
              <w:top w:val="nil"/>
              <w:left w:val="nil"/>
              <w:bottom w:val="single" w:sz="4" w:space="0" w:color="auto"/>
              <w:right w:val="single" w:sz="4" w:space="0" w:color="auto"/>
            </w:tcBorders>
            <w:shd w:val="clear" w:color="000000" w:fill="FFFFFF"/>
            <w:noWrap/>
            <w:vAlign w:val="center"/>
            <w:hideMark/>
          </w:tcPr>
          <w:p w14:paraId="11227344" w14:textId="77777777" w:rsidR="003262FF" w:rsidRPr="00F41173" w:rsidRDefault="003262FF" w:rsidP="002B6119">
            <w:pPr>
              <w:jc w:val="right"/>
              <w:rPr>
                <w:color w:val="000000"/>
                <w:sz w:val="18"/>
                <w:szCs w:val="18"/>
              </w:rPr>
            </w:pPr>
            <w:r w:rsidRPr="00F41173">
              <w:rPr>
                <w:color w:val="000000"/>
                <w:sz w:val="18"/>
                <w:szCs w:val="18"/>
              </w:rPr>
              <w:t xml:space="preserve"> $                  21.51 </w:t>
            </w:r>
          </w:p>
        </w:tc>
        <w:tc>
          <w:tcPr>
            <w:tcW w:w="1620" w:type="dxa"/>
            <w:tcBorders>
              <w:top w:val="nil"/>
              <w:left w:val="nil"/>
              <w:bottom w:val="single" w:sz="4" w:space="0" w:color="auto"/>
              <w:right w:val="single" w:sz="4" w:space="0" w:color="auto"/>
            </w:tcBorders>
            <w:shd w:val="clear" w:color="000000" w:fill="FFFFFF"/>
            <w:noWrap/>
            <w:vAlign w:val="center"/>
            <w:hideMark/>
          </w:tcPr>
          <w:p w14:paraId="71ACB1C5" w14:textId="77777777" w:rsidR="003262FF" w:rsidRPr="00F41173" w:rsidRDefault="003262FF" w:rsidP="002B6119">
            <w:pPr>
              <w:jc w:val="right"/>
              <w:rPr>
                <w:color w:val="000000"/>
                <w:sz w:val="18"/>
                <w:szCs w:val="18"/>
              </w:rPr>
            </w:pPr>
            <w:r w:rsidRPr="00F41173">
              <w:rPr>
                <w:color w:val="000000"/>
                <w:sz w:val="18"/>
                <w:szCs w:val="18"/>
              </w:rPr>
              <w:t xml:space="preserve"> $                    7.92 </w:t>
            </w:r>
          </w:p>
        </w:tc>
        <w:tc>
          <w:tcPr>
            <w:tcW w:w="1738" w:type="dxa"/>
            <w:tcBorders>
              <w:top w:val="nil"/>
              <w:left w:val="nil"/>
              <w:bottom w:val="single" w:sz="4" w:space="0" w:color="auto"/>
              <w:right w:val="single" w:sz="4" w:space="0" w:color="auto"/>
            </w:tcBorders>
            <w:shd w:val="clear" w:color="000000" w:fill="FFFFFF"/>
            <w:noWrap/>
            <w:vAlign w:val="center"/>
            <w:hideMark/>
          </w:tcPr>
          <w:p w14:paraId="092CCA01" w14:textId="77777777" w:rsidR="003262FF" w:rsidRPr="00F41173" w:rsidRDefault="003262FF" w:rsidP="002B6119">
            <w:pPr>
              <w:jc w:val="right"/>
              <w:rPr>
                <w:color w:val="000000"/>
                <w:sz w:val="18"/>
                <w:szCs w:val="18"/>
              </w:rPr>
            </w:pPr>
            <w:r w:rsidRPr="00F41173">
              <w:rPr>
                <w:color w:val="000000"/>
                <w:sz w:val="18"/>
                <w:szCs w:val="18"/>
              </w:rPr>
              <w:t xml:space="preserve"> $                    8.99 </w:t>
            </w:r>
          </w:p>
        </w:tc>
      </w:tr>
      <w:tr w:rsidR="003262FF" w:rsidRPr="00F41173" w14:paraId="10FE3A91"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556E1557" w14:textId="77777777" w:rsidR="003262FF" w:rsidRPr="00F41173" w:rsidRDefault="003262FF" w:rsidP="002B6119">
            <w:pPr>
              <w:rPr>
                <w:color w:val="000000"/>
                <w:sz w:val="18"/>
                <w:szCs w:val="18"/>
              </w:rPr>
            </w:pPr>
            <w:r w:rsidRPr="00F41173">
              <w:rPr>
                <w:color w:val="000000"/>
                <w:sz w:val="18"/>
                <w:szCs w:val="18"/>
              </w:rPr>
              <w:t>Cost per malaria case averted</w:t>
            </w:r>
          </w:p>
        </w:tc>
        <w:tc>
          <w:tcPr>
            <w:tcW w:w="1890" w:type="dxa"/>
            <w:tcBorders>
              <w:top w:val="nil"/>
              <w:left w:val="nil"/>
              <w:bottom w:val="single" w:sz="4" w:space="0" w:color="auto"/>
              <w:right w:val="single" w:sz="4" w:space="0" w:color="auto"/>
            </w:tcBorders>
            <w:shd w:val="clear" w:color="000000" w:fill="FFFFFF"/>
            <w:noWrap/>
            <w:vAlign w:val="center"/>
            <w:hideMark/>
          </w:tcPr>
          <w:p w14:paraId="7B3599B9" w14:textId="77777777" w:rsidR="003262FF" w:rsidRPr="00F41173" w:rsidRDefault="003262FF" w:rsidP="002B6119">
            <w:pPr>
              <w:jc w:val="right"/>
              <w:rPr>
                <w:color w:val="000000"/>
                <w:sz w:val="18"/>
                <w:szCs w:val="18"/>
              </w:rPr>
            </w:pPr>
            <w:r w:rsidRPr="00F41173">
              <w:rPr>
                <w:color w:val="000000"/>
                <w:sz w:val="18"/>
                <w:szCs w:val="18"/>
              </w:rPr>
              <w:t xml:space="preserve"> $                     147.32 </w:t>
            </w:r>
          </w:p>
        </w:tc>
        <w:tc>
          <w:tcPr>
            <w:tcW w:w="1620" w:type="dxa"/>
            <w:tcBorders>
              <w:top w:val="nil"/>
              <w:left w:val="nil"/>
              <w:bottom w:val="single" w:sz="4" w:space="0" w:color="auto"/>
              <w:right w:val="single" w:sz="4" w:space="0" w:color="auto"/>
            </w:tcBorders>
            <w:shd w:val="clear" w:color="000000" w:fill="FFFFFF"/>
            <w:noWrap/>
            <w:vAlign w:val="center"/>
            <w:hideMark/>
          </w:tcPr>
          <w:p w14:paraId="5257365B" w14:textId="77777777" w:rsidR="003262FF" w:rsidRPr="00F41173" w:rsidRDefault="003262FF" w:rsidP="002B6119">
            <w:pPr>
              <w:jc w:val="right"/>
              <w:rPr>
                <w:color w:val="000000"/>
                <w:sz w:val="18"/>
                <w:szCs w:val="18"/>
              </w:rPr>
            </w:pPr>
            <w:r w:rsidRPr="00F41173">
              <w:rPr>
                <w:color w:val="000000"/>
                <w:sz w:val="18"/>
                <w:szCs w:val="18"/>
              </w:rPr>
              <w:t xml:space="preserve"> $                253.91 </w:t>
            </w:r>
          </w:p>
        </w:tc>
        <w:tc>
          <w:tcPr>
            <w:tcW w:w="1620" w:type="dxa"/>
            <w:tcBorders>
              <w:top w:val="nil"/>
              <w:left w:val="nil"/>
              <w:bottom w:val="single" w:sz="4" w:space="0" w:color="auto"/>
              <w:right w:val="single" w:sz="4" w:space="0" w:color="auto"/>
            </w:tcBorders>
            <w:shd w:val="clear" w:color="000000" w:fill="FFFFFF"/>
            <w:noWrap/>
            <w:vAlign w:val="center"/>
            <w:hideMark/>
          </w:tcPr>
          <w:p w14:paraId="76CD2D54" w14:textId="77777777" w:rsidR="003262FF" w:rsidRPr="00F41173" w:rsidRDefault="003262FF" w:rsidP="002B6119">
            <w:pPr>
              <w:jc w:val="right"/>
              <w:rPr>
                <w:color w:val="000000"/>
                <w:sz w:val="18"/>
                <w:szCs w:val="18"/>
              </w:rPr>
            </w:pPr>
            <w:r w:rsidRPr="00F41173">
              <w:rPr>
                <w:color w:val="000000"/>
                <w:sz w:val="18"/>
                <w:szCs w:val="18"/>
              </w:rPr>
              <w:t xml:space="preserve"> $                  93.50 </w:t>
            </w:r>
          </w:p>
        </w:tc>
        <w:tc>
          <w:tcPr>
            <w:tcW w:w="1738" w:type="dxa"/>
            <w:tcBorders>
              <w:top w:val="nil"/>
              <w:left w:val="nil"/>
              <w:bottom w:val="single" w:sz="4" w:space="0" w:color="auto"/>
              <w:right w:val="single" w:sz="4" w:space="0" w:color="auto"/>
            </w:tcBorders>
            <w:shd w:val="clear" w:color="000000" w:fill="FFFFFF"/>
            <w:noWrap/>
            <w:vAlign w:val="center"/>
            <w:hideMark/>
          </w:tcPr>
          <w:p w14:paraId="3850DB6A" w14:textId="77777777" w:rsidR="003262FF" w:rsidRPr="00F41173" w:rsidRDefault="003262FF" w:rsidP="002B6119">
            <w:pPr>
              <w:jc w:val="right"/>
              <w:rPr>
                <w:color w:val="000000"/>
                <w:sz w:val="18"/>
                <w:szCs w:val="18"/>
              </w:rPr>
            </w:pPr>
            <w:r w:rsidRPr="00F41173">
              <w:rPr>
                <w:color w:val="000000"/>
                <w:sz w:val="18"/>
                <w:szCs w:val="18"/>
              </w:rPr>
              <w:t xml:space="preserve"> $                103.88 </w:t>
            </w:r>
          </w:p>
        </w:tc>
      </w:tr>
      <w:tr w:rsidR="003262FF" w:rsidRPr="00F41173" w14:paraId="50F59156"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041983FA" w14:textId="77777777" w:rsidR="003262FF" w:rsidRPr="00F41173" w:rsidRDefault="003262FF" w:rsidP="002B6119">
            <w:pPr>
              <w:rPr>
                <w:color w:val="000000"/>
                <w:sz w:val="18"/>
                <w:szCs w:val="18"/>
              </w:rPr>
            </w:pPr>
            <w:r w:rsidRPr="00F41173">
              <w:rPr>
                <w:color w:val="000000"/>
                <w:sz w:val="18"/>
                <w:szCs w:val="18"/>
              </w:rPr>
              <w:t xml:space="preserve">Cost per malaria death averted </w:t>
            </w:r>
          </w:p>
        </w:tc>
        <w:tc>
          <w:tcPr>
            <w:tcW w:w="1890" w:type="dxa"/>
            <w:tcBorders>
              <w:top w:val="nil"/>
              <w:left w:val="nil"/>
              <w:bottom w:val="single" w:sz="4" w:space="0" w:color="auto"/>
              <w:right w:val="single" w:sz="4" w:space="0" w:color="auto"/>
            </w:tcBorders>
            <w:shd w:val="clear" w:color="000000" w:fill="FFFFFF"/>
            <w:noWrap/>
            <w:vAlign w:val="center"/>
            <w:hideMark/>
          </w:tcPr>
          <w:p w14:paraId="61E8C33E" w14:textId="77777777" w:rsidR="003262FF" w:rsidRPr="00F41173" w:rsidRDefault="003262FF" w:rsidP="002B6119">
            <w:pPr>
              <w:jc w:val="right"/>
              <w:rPr>
                <w:color w:val="000000"/>
                <w:sz w:val="18"/>
                <w:szCs w:val="18"/>
              </w:rPr>
            </w:pPr>
            <w:r w:rsidRPr="00F41173">
              <w:rPr>
                <w:color w:val="000000"/>
                <w:sz w:val="18"/>
                <w:szCs w:val="18"/>
              </w:rPr>
              <w:t xml:space="preserve"> $                  5,515.03 </w:t>
            </w:r>
          </w:p>
        </w:tc>
        <w:tc>
          <w:tcPr>
            <w:tcW w:w="1620" w:type="dxa"/>
            <w:tcBorders>
              <w:top w:val="nil"/>
              <w:left w:val="nil"/>
              <w:bottom w:val="single" w:sz="4" w:space="0" w:color="auto"/>
              <w:right w:val="single" w:sz="4" w:space="0" w:color="auto"/>
            </w:tcBorders>
            <w:shd w:val="clear" w:color="000000" w:fill="FFFFFF"/>
            <w:noWrap/>
            <w:vAlign w:val="center"/>
            <w:hideMark/>
          </w:tcPr>
          <w:p w14:paraId="39970EEB" w14:textId="77777777" w:rsidR="003262FF" w:rsidRPr="00F41173" w:rsidRDefault="003262FF" w:rsidP="002B6119">
            <w:pPr>
              <w:jc w:val="right"/>
              <w:rPr>
                <w:color w:val="000000"/>
                <w:sz w:val="18"/>
                <w:szCs w:val="18"/>
              </w:rPr>
            </w:pPr>
            <w:r w:rsidRPr="00F41173">
              <w:rPr>
                <w:color w:val="000000"/>
                <w:sz w:val="18"/>
                <w:szCs w:val="18"/>
              </w:rPr>
              <w:t xml:space="preserve"> $             8,925.69 </w:t>
            </w:r>
          </w:p>
        </w:tc>
        <w:tc>
          <w:tcPr>
            <w:tcW w:w="1620" w:type="dxa"/>
            <w:tcBorders>
              <w:top w:val="nil"/>
              <w:left w:val="nil"/>
              <w:bottom w:val="single" w:sz="4" w:space="0" w:color="auto"/>
              <w:right w:val="single" w:sz="4" w:space="0" w:color="auto"/>
            </w:tcBorders>
            <w:shd w:val="clear" w:color="000000" w:fill="FFFFFF"/>
            <w:noWrap/>
            <w:vAlign w:val="center"/>
            <w:hideMark/>
          </w:tcPr>
          <w:p w14:paraId="73242EB3" w14:textId="77777777" w:rsidR="003262FF" w:rsidRPr="00F41173" w:rsidRDefault="003262FF" w:rsidP="002B6119">
            <w:pPr>
              <w:jc w:val="right"/>
              <w:rPr>
                <w:color w:val="000000"/>
                <w:sz w:val="18"/>
                <w:szCs w:val="18"/>
              </w:rPr>
            </w:pPr>
            <w:r w:rsidRPr="00F41173">
              <w:rPr>
                <w:color w:val="000000"/>
                <w:sz w:val="18"/>
                <w:szCs w:val="18"/>
              </w:rPr>
              <w:t xml:space="preserve"> $             3,286.59 </w:t>
            </w:r>
          </w:p>
        </w:tc>
        <w:tc>
          <w:tcPr>
            <w:tcW w:w="1738" w:type="dxa"/>
            <w:tcBorders>
              <w:top w:val="nil"/>
              <w:left w:val="nil"/>
              <w:bottom w:val="single" w:sz="4" w:space="0" w:color="auto"/>
              <w:right w:val="single" w:sz="4" w:space="0" w:color="auto"/>
            </w:tcBorders>
            <w:shd w:val="clear" w:color="000000" w:fill="FFFFFF"/>
            <w:noWrap/>
            <w:vAlign w:val="center"/>
            <w:hideMark/>
          </w:tcPr>
          <w:p w14:paraId="4E20875B" w14:textId="77777777" w:rsidR="003262FF" w:rsidRPr="00F41173" w:rsidRDefault="003262FF" w:rsidP="002B6119">
            <w:pPr>
              <w:jc w:val="right"/>
              <w:rPr>
                <w:color w:val="000000"/>
                <w:sz w:val="18"/>
                <w:szCs w:val="18"/>
              </w:rPr>
            </w:pPr>
            <w:r w:rsidRPr="00F41173">
              <w:rPr>
                <w:color w:val="000000"/>
                <w:sz w:val="18"/>
                <w:szCs w:val="18"/>
              </w:rPr>
              <w:t xml:space="preserve"> $             3,730.67 </w:t>
            </w:r>
          </w:p>
        </w:tc>
      </w:tr>
      <w:tr w:rsidR="003262FF" w:rsidRPr="00F41173" w14:paraId="0C391160"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77D583EE" w14:textId="77777777" w:rsidR="003262FF" w:rsidRPr="00F41173" w:rsidRDefault="003262FF" w:rsidP="002B6119">
            <w:pPr>
              <w:rPr>
                <w:color w:val="000000"/>
                <w:sz w:val="18"/>
                <w:szCs w:val="18"/>
              </w:rPr>
            </w:pPr>
            <w:r w:rsidRPr="00F41173">
              <w:rPr>
                <w:color w:val="000000"/>
                <w:sz w:val="18"/>
                <w:szCs w:val="18"/>
              </w:rPr>
              <w:t>Cost per DALY</w:t>
            </w:r>
            <w:r>
              <w:rPr>
                <w:color w:val="000000"/>
                <w:sz w:val="18"/>
                <w:szCs w:val="18"/>
              </w:rPr>
              <w:t xml:space="preserve"> averted</w:t>
            </w:r>
          </w:p>
        </w:tc>
        <w:tc>
          <w:tcPr>
            <w:tcW w:w="1890" w:type="dxa"/>
            <w:tcBorders>
              <w:top w:val="nil"/>
              <w:left w:val="nil"/>
              <w:bottom w:val="single" w:sz="4" w:space="0" w:color="auto"/>
              <w:right w:val="single" w:sz="4" w:space="0" w:color="auto"/>
            </w:tcBorders>
            <w:shd w:val="clear" w:color="000000" w:fill="FFFFFF"/>
            <w:noWrap/>
            <w:vAlign w:val="center"/>
            <w:hideMark/>
          </w:tcPr>
          <w:p w14:paraId="55332CAF" w14:textId="77777777" w:rsidR="003262FF" w:rsidRPr="00F41173" w:rsidRDefault="003262FF" w:rsidP="002B6119">
            <w:pPr>
              <w:jc w:val="right"/>
              <w:rPr>
                <w:color w:val="000000"/>
                <w:sz w:val="18"/>
                <w:szCs w:val="18"/>
              </w:rPr>
            </w:pPr>
            <w:r>
              <w:rPr>
                <w:color w:val="000000"/>
                <w:sz w:val="16"/>
                <w:szCs w:val="16"/>
              </w:rPr>
              <w:t xml:space="preserve"> $                     218.40 </w:t>
            </w:r>
          </w:p>
        </w:tc>
        <w:tc>
          <w:tcPr>
            <w:tcW w:w="1620" w:type="dxa"/>
            <w:tcBorders>
              <w:top w:val="nil"/>
              <w:left w:val="nil"/>
              <w:bottom w:val="single" w:sz="4" w:space="0" w:color="auto"/>
              <w:right w:val="single" w:sz="4" w:space="0" w:color="auto"/>
            </w:tcBorders>
            <w:shd w:val="clear" w:color="000000" w:fill="FFFFFF"/>
            <w:noWrap/>
            <w:vAlign w:val="center"/>
            <w:hideMark/>
          </w:tcPr>
          <w:p w14:paraId="27460CB8" w14:textId="77777777" w:rsidR="003262FF" w:rsidRPr="00F41173" w:rsidRDefault="003262FF" w:rsidP="002B6119">
            <w:pPr>
              <w:jc w:val="right"/>
              <w:rPr>
                <w:color w:val="000000"/>
                <w:sz w:val="18"/>
                <w:szCs w:val="18"/>
              </w:rPr>
            </w:pPr>
            <w:r>
              <w:rPr>
                <w:color w:val="000000"/>
                <w:sz w:val="16"/>
                <w:szCs w:val="16"/>
              </w:rPr>
              <w:t xml:space="preserve"> $                353.48 </w:t>
            </w:r>
          </w:p>
        </w:tc>
        <w:tc>
          <w:tcPr>
            <w:tcW w:w="1620" w:type="dxa"/>
            <w:tcBorders>
              <w:top w:val="nil"/>
              <w:left w:val="nil"/>
              <w:bottom w:val="single" w:sz="4" w:space="0" w:color="auto"/>
              <w:right w:val="single" w:sz="4" w:space="0" w:color="auto"/>
            </w:tcBorders>
            <w:shd w:val="clear" w:color="000000" w:fill="FFFFFF"/>
            <w:noWrap/>
            <w:vAlign w:val="center"/>
            <w:hideMark/>
          </w:tcPr>
          <w:p w14:paraId="4562ABD6" w14:textId="77777777" w:rsidR="003262FF" w:rsidRPr="00F41173" w:rsidRDefault="003262FF" w:rsidP="002B6119">
            <w:pPr>
              <w:jc w:val="right"/>
              <w:rPr>
                <w:color w:val="000000"/>
                <w:sz w:val="18"/>
                <w:szCs w:val="18"/>
              </w:rPr>
            </w:pPr>
            <w:r>
              <w:rPr>
                <w:color w:val="000000"/>
                <w:sz w:val="16"/>
                <w:szCs w:val="16"/>
              </w:rPr>
              <w:t xml:space="preserve"> $                130.16 </w:t>
            </w:r>
          </w:p>
        </w:tc>
        <w:tc>
          <w:tcPr>
            <w:tcW w:w="1738" w:type="dxa"/>
            <w:tcBorders>
              <w:top w:val="nil"/>
              <w:left w:val="nil"/>
              <w:bottom w:val="single" w:sz="4" w:space="0" w:color="auto"/>
              <w:right w:val="single" w:sz="4" w:space="0" w:color="auto"/>
            </w:tcBorders>
            <w:shd w:val="clear" w:color="000000" w:fill="FFFFFF"/>
            <w:noWrap/>
            <w:vAlign w:val="center"/>
            <w:hideMark/>
          </w:tcPr>
          <w:p w14:paraId="75670509" w14:textId="77777777" w:rsidR="003262FF" w:rsidRPr="00F41173" w:rsidRDefault="003262FF" w:rsidP="002B6119">
            <w:pPr>
              <w:jc w:val="right"/>
              <w:rPr>
                <w:color w:val="000000"/>
                <w:sz w:val="18"/>
                <w:szCs w:val="18"/>
              </w:rPr>
            </w:pPr>
            <w:r>
              <w:rPr>
                <w:color w:val="000000"/>
                <w:sz w:val="16"/>
                <w:szCs w:val="16"/>
              </w:rPr>
              <w:t xml:space="preserve"> $                147.74 </w:t>
            </w:r>
          </w:p>
        </w:tc>
      </w:tr>
      <w:tr w:rsidR="003262FF" w:rsidRPr="00F41173" w14:paraId="3CA00A52" w14:textId="77777777" w:rsidTr="002B6119">
        <w:trPr>
          <w:trHeight w:val="720"/>
        </w:trPr>
        <w:tc>
          <w:tcPr>
            <w:tcW w:w="2875" w:type="dxa"/>
            <w:tcBorders>
              <w:top w:val="nil"/>
              <w:left w:val="single" w:sz="4" w:space="0" w:color="auto"/>
              <w:bottom w:val="single" w:sz="4" w:space="0" w:color="auto"/>
              <w:right w:val="nil"/>
            </w:tcBorders>
            <w:shd w:val="clear" w:color="000000" w:fill="FFFFFF"/>
            <w:vAlign w:val="center"/>
            <w:hideMark/>
          </w:tcPr>
          <w:p w14:paraId="045C40F5" w14:textId="77777777" w:rsidR="003262FF" w:rsidRPr="00F41173" w:rsidRDefault="003262FF" w:rsidP="002B6119">
            <w:pPr>
              <w:rPr>
                <w:b/>
                <w:bCs/>
                <w:color w:val="000000"/>
                <w:sz w:val="18"/>
                <w:szCs w:val="18"/>
              </w:rPr>
            </w:pPr>
            <w:r w:rsidRPr="00F41173">
              <w:rPr>
                <w:b/>
                <w:bCs/>
                <w:color w:val="000000"/>
                <w:sz w:val="18"/>
                <w:szCs w:val="18"/>
              </w:rPr>
              <w:t>ESTIMATED SAVINGS</w:t>
            </w:r>
          </w:p>
        </w:tc>
        <w:tc>
          <w:tcPr>
            <w:tcW w:w="1890" w:type="dxa"/>
            <w:tcBorders>
              <w:top w:val="nil"/>
              <w:left w:val="single" w:sz="4" w:space="0" w:color="auto"/>
              <w:bottom w:val="single" w:sz="4" w:space="0" w:color="auto"/>
              <w:right w:val="single" w:sz="4" w:space="0" w:color="auto"/>
            </w:tcBorders>
            <w:shd w:val="clear" w:color="000000" w:fill="FFFFFF"/>
            <w:noWrap/>
            <w:vAlign w:val="center"/>
            <w:hideMark/>
          </w:tcPr>
          <w:p w14:paraId="6234A981" w14:textId="77777777" w:rsidR="003262FF" w:rsidRPr="00F41173" w:rsidRDefault="003262FF" w:rsidP="002B6119">
            <w:pPr>
              <w:jc w:val="right"/>
              <w:rPr>
                <w:color w:val="000000"/>
                <w:sz w:val="18"/>
                <w:szCs w:val="18"/>
              </w:rPr>
            </w:pPr>
            <w:r w:rsidRPr="00F41173">
              <w:rPr>
                <w:color w:val="000000"/>
                <w:sz w:val="18"/>
                <w:szCs w:val="18"/>
              </w:rPr>
              <w:t> </w:t>
            </w:r>
          </w:p>
        </w:tc>
        <w:tc>
          <w:tcPr>
            <w:tcW w:w="1620" w:type="dxa"/>
            <w:tcBorders>
              <w:top w:val="nil"/>
              <w:left w:val="nil"/>
              <w:bottom w:val="single" w:sz="4" w:space="0" w:color="auto"/>
              <w:right w:val="single" w:sz="4" w:space="0" w:color="auto"/>
            </w:tcBorders>
            <w:shd w:val="clear" w:color="000000" w:fill="FFFFFF"/>
            <w:noWrap/>
            <w:vAlign w:val="center"/>
            <w:hideMark/>
          </w:tcPr>
          <w:p w14:paraId="1957A40A" w14:textId="77777777" w:rsidR="003262FF" w:rsidRPr="00F41173" w:rsidRDefault="003262FF" w:rsidP="002B6119">
            <w:pPr>
              <w:jc w:val="right"/>
              <w:rPr>
                <w:color w:val="000000"/>
                <w:sz w:val="18"/>
                <w:szCs w:val="18"/>
              </w:rPr>
            </w:pPr>
            <w:r w:rsidRPr="00F41173">
              <w:rPr>
                <w:color w:val="000000"/>
                <w:sz w:val="18"/>
                <w:szCs w:val="18"/>
              </w:rPr>
              <w:t> </w:t>
            </w:r>
          </w:p>
        </w:tc>
        <w:tc>
          <w:tcPr>
            <w:tcW w:w="1620" w:type="dxa"/>
            <w:tcBorders>
              <w:top w:val="nil"/>
              <w:left w:val="nil"/>
              <w:bottom w:val="single" w:sz="4" w:space="0" w:color="auto"/>
              <w:right w:val="single" w:sz="4" w:space="0" w:color="auto"/>
            </w:tcBorders>
            <w:shd w:val="clear" w:color="000000" w:fill="FFFFFF"/>
            <w:noWrap/>
            <w:vAlign w:val="center"/>
            <w:hideMark/>
          </w:tcPr>
          <w:p w14:paraId="523CD5DE" w14:textId="77777777" w:rsidR="003262FF" w:rsidRPr="00F41173" w:rsidRDefault="003262FF" w:rsidP="002B6119">
            <w:pPr>
              <w:jc w:val="right"/>
              <w:rPr>
                <w:color w:val="000000"/>
                <w:sz w:val="18"/>
                <w:szCs w:val="18"/>
              </w:rPr>
            </w:pPr>
            <w:r w:rsidRPr="00F41173">
              <w:rPr>
                <w:color w:val="000000"/>
                <w:sz w:val="18"/>
                <w:szCs w:val="18"/>
              </w:rPr>
              <w:t> </w:t>
            </w:r>
          </w:p>
        </w:tc>
        <w:tc>
          <w:tcPr>
            <w:tcW w:w="1738" w:type="dxa"/>
            <w:tcBorders>
              <w:top w:val="nil"/>
              <w:left w:val="nil"/>
              <w:bottom w:val="single" w:sz="4" w:space="0" w:color="auto"/>
              <w:right w:val="single" w:sz="4" w:space="0" w:color="auto"/>
            </w:tcBorders>
            <w:shd w:val="clear" w:color="000000" w:fill="FFFFFF"/>
            <w:noWrap/>
            <w:vAlign w:val="center"/>
            <w:hideMark/>
          </w:tcPr>
          <w:p w14:paraId="02E5955F" w14:textId="77777777" w:rsidR="003262FF" w:rsidRPr="00F41173" w:rsidRDefault="003262FF" w:rsidP="002B6119">
            <w:pPr>
              <w:jc w:val="right"/>
              <w:rPr>
                <w:color w:val="000000"/>
                <w:sz w:val="18"/>
                <w:szCs w:val="18"/>
              </w:rPr>
            </w:pPr>
            <w:r w:rsidRPr="00F41173">
              <w:rPr>
                <w:color w:val="000000"/>
                <w:sz w:val="18"/>
                <w:szCs w:val="18"/>
              </w:rPr>
              <w:t> </w:t>
            </w:r>
          </w:p>
        </w:tc>
      </w:tr>
      <w:tr w:rsidR="003262FF" w:rsidRPr="00F41173" w14:paraId="3D5EB97D"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62B8B718" w14:textId="77777777" w:rsidR="003262FF" w:rsidRPr="00F41173" w:rsidRDefault="003262FF" w:rsidP="002B6119">
            <w:pPr>
              <w:rPr>
                <w:color w:val="000000"/>
                <w:sz w:val="18"/>
                <w:szCs w:val="18"/>
              </w:rPr>
            </w:pPr>
            <w:r w:rsidRPr="00F41173">
              <w:rPr>
                <w:color w:val="000000"/>
                <w:sz w:val="18"/>
                <w:szCs w:val="18"/>
              </w:rPr>
              <w:t>Proportion of ineligible children (60-119mo)</w:t>
            </w:r>
          </w:p>
        </w:tc>
        <w:tc>
          <w:tcPr>
            <w:tcW w:w="1890" w:type="dxa"/>
            <w:tcBorders>
              <w:top w:val="nil"/>
              <w:left w:val="nil"/>
              <w:bottom w:val="single" w:sz="4" w:space="0" w:color="auto"/>
              <w:right w:val="single" w:sz="4" w:space="0" w:color="auto"/>
            </w:tcBorders>
            <w:shd w:val="clear" w:color="000000" w:fill="FFFFFF"/>
            <w:noWrap/>
            <w:vAlign w:val="center"/>
            <w:hideMark/>
          </w:tcPr>
          <w:p w14:paraId="6354F340" w14:textId="77777777" w:rsidR="003262FF" w:rsidRPr="00F41173" w:rsidRDefault="003262FF" w:rsidP="002B6119">
            <w:pPr>
              <w:jc w:val="right"/>
              <w:rPr>
                <w:color w:val="000000"/>
                <w:sz w:val="18"/>
                <w:szCs w:val="18"/>
              </w:rPr>
            </w:pPr>
            <w:r w:rsidRPr="00F41173">
              <w:rPr>
                <w:color w:val="000000"/>
                <w:sz w:val="18"/>
                <w:szCs w:val="18"/>
              </w:rPr>
              <w:t>15.3%</w:t>
            </w:r>
          </w:p>
        </w:tc>
        <w:tc>
          <w:tcPr>
            <w:tcW w:w="1620" w:type="dxa"/>
            <w:tcBorders>
              <w:top w:val="nil"/>
              <w:left w:val="nil"/>
              <w:bottom w:val="single" w:sz="4" w:space="0" w:color="auto"/>
              <w:right w:val="single" w:sz="4" w:space="0" w:color="auto"/>
            </w:tcBorders>
            <w:shd w:val="clear" w:color="000000" w:fill="FFFFFF"/>
            <w:noWrap/>
            <w:vAlign w:val="center"/>
            <w:hideMark/>
          </w:tcPr>
          <w:p w14:paraId="4D04CECB" w14:textId="77777777" w:rsidR="003262FF" w:rsidRPr="00F41173" w:rsidRDefault="003262FF" w:rsidP="002B6119">
            <w:pPr>
              <w:jc w:val="right"/>
              <w:rPr>
                <w:color w:val="000000"/>
                <w:sz w:val="18"/>
                <w:szCs w:val="18"/>
              </w:rPr>
            </w:pPr>
            <w:r w:rsidRPr="00F41173">
              <w:rPr>
                <w:color w:val="000000"/>
                <w:sz w:val="18"/>
                <w:szCs w:val="18"/>
              </w:rPr>
              <w:t>18.5%</w:t>
            </w:r>
          </w:p>
        </w:tc>
        <w:tc>
          <w:tcPr>
            <w:tcW w:w="1620" w:type="dxa"/>
            <w:tcBorders>
              <w:top w:val="nil"/>
              <w:left w:val="nil"/>
              <w:bottom w:val="single" w:sz="4" w:space="0" w:color="auto"/>
              <w:right w:val="single" w:sz="4" w:space="0" w:color="auto"/>
            </w:tcBorders>
            <w:shd w:val="clear" w:color="000000" w:fill="FFFFFF"/>
            <w:noWrap/>
            <w:vAlign w:val="center"/>
            <w:hideMark/>
          </w:tcPr>
          <w:p w14:paraId="4C7E14D7" w14:textId="77777777" w:rsidR="003262FF" w:rsidRPr="00F41173" w:rsidRDefault="003262FF" w:rsidP="002B6119">
            <w:pPr>
              <w:jc w:val="right"/>
              <w:rPr>
                <w:color w:val="000000"/>
                <w:sz w:val="18"/>
                <w:szCs w:val="18"/>
              </w:rPr>
            </w:pPr>
            <w:r w:rsidRPr="00F41173">
              <w:rPr>
                <w:color w:val="000000"/>
                <w:sz w:val="18"/>
                <w:szCs w:val="18"/>
              </w:rPr>
              <w:t>21.93%</w:t>
            </w:r>
          </w:p>
        </w:tc>
        <w:tc>
          <w:tcPr>
            <w:tcW w:w="1738" w:type="dxa"/>
            <w:tcBorders>
              <w:top w:val="nil"/>
              <w:left w:val="nil"/>
              <w:bottom w:val="single" w:sz="4" w:space="0" w:color="auto"/>
              <w:right w:val="single" w:sz="4" w:space="0" w:color="auto"/>
            </w:tcBorders>
            <w:shd w:val="clear" w:color="000000" w:fill="FFFFFF"/>
            <w:noWrap/>
            <w:vAlign w:val="center"/>
            <w:hideMark/>
          </w:tcPr>
          <w:p w14:paraId="1BF266CE" w14:textId="77777777" w:rsidR="003262FF" w:rsidRPr="00F41173" w:rsidRDefault="003262FF" w:rsidP="002B6119">
            <w:pPr>
              <w:jc w:val="right"/>
              <w:rPr>
                <w:color w:val="000000"/>
                <w:sz w:val="18"/>
                <w:szCs w:val="18"/>
              </w:rPr>
            </w:pPr>
            <w:r w:rsidRPr="00F41173">
              <w:rPr>
                <w:color w:val="000000"/>
                <w:sz w:val="18"/>
                <w:szCs w:val="18"/>
              </w:rPr>
              <w:t>18.6%</w:t>
            </w:r>
          </w:p>
        </w:tc>
      </w:tr>
      <w:tr w:rsidR="003262FF" w:rsidRPr="00F41173" w14:paraId="246A3429"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75FEC347" w14:textId="77777777" w:rsidR="003262FF" w:rsidRPr="00F41173" w:rsidRDefault="003262FF" w:rsidP="002B6119">
            <w:pPr>
              <w:rPr>
                <w:color w:val="000000"/>
                <w:sz w:val="18"/>
                <w:szCs w:val="18"/>
              </w:rPr>
            </w:pPr>
            <w:r w:rsidRPr="00F41173">
              <w:rPr>
                <w:color w:val="000000"/>
                <w:sz w:val="18"/>
                <w:szCs w:val="18"/>
              </w:rPr>
              <w:t xml:space="preserve">Total ineligible children (60 –119mo) who received day 1 SPAQ </w:t>
            </w:r>
          </w:p>
        </w:tc>
        <w:tc>
          <w:tcPr>
            <w:tcW w:w="1890" w:type="dxa"/>
            <w:tcBorders>
              <w:top w:val="nil"/>
              <w:left w:val="nil"/>
              <w:bottom w:val="single" w:sz="4" w:space="0" w:color="auto"/>
              <w:right w:val="single" w:sz="4" w:space="0" w:color="auto"/>
            </w:tcBorders>
            <w:shd w:val="clear" w:color="000000" w:fill="FFFFFF"/>
            <w:noWrap/>
            <w:vAlign w:val="center"/>
            <w:hideMark/>
          </w:tcPr>
          <w:p w14:paraId="499676F3" w14:textId="77777777" w:rsidR="003262FF" w:rsidRPr="00F41173" w:rsidRDefault="003262FF" w:rsidP="002B6119">
            <w:pPr>
              <w:jc w:val="right"/>
              <w:rPr>
                <w:color w:val="000000"/>
                <w:sz w:val="18"/>
                <w:szCs w:val="18"/>
              </w:rPr>
            </w:pPr>
            <w:r w:rsidRPr="00F41173">
              <w:rPr>
                <w:color w:val="000000"/>
                <w:sz w:val="18"/>
                <w:szCs w:val="18"/>
              </w:rPr>
              <w:t>11,493</w:t>
            </w:r>
          </w:p>
        </w:tc>
        <w:tc>
          <w:tcPr>
            <w:tcW w:w="1620" w:type="dxa"/>
            <w:tcBorders>
              <w:top w:val="nil"/>
              <w:left w:val="nil"/>
              <w:bottom w:val="single" w:sz="4" w:space="0" w:color="auto"/>
              <w:right w:val="single" w:sz="4" w:space="0" w:color="auto"/>
            </w:tcBorders>
            <w:shd w:val="clear" w:color="000000" w:fill="FFFFFF"/>
            <w:noWrap/>
            <w:vAlign w:val="center"/>
            <w:hideMark/>
          </w:tcPr>
          <w:p w14:paraId="2C5E215E" w14:textId="77777777" w:rsidR="003262FF" w:rsidRPr="00F41173" w:rsidRDefault="003262FF" w:rsidP="002B6119">
            <w:pPr>
              <w:jc w:val="right"/>
              <w:rPr>
                <w:color w:val="000000"/>
                <w:sz w:val="18"/>
                <w:szCs w:val="18"/>
              </w:rPr>
            </w:pPr>
            <w:r w:rsidRPr="00F41173">
              <w:rPr>
                <w:color w:val="000000"/>
                <w:sz w:val="18"/>
                <w:szCs w:val="18"/>
              </w:rPr>
              <w:t>17,061</w:t>
            </w:r>
          </w:p>
        </w:tc>
        <w:tc>
          <w:tcPr>
            <w:tcW w:w="1620" w:type="dxa"/>
            <w:tcBorders>
              <w:top w:val="nil"/>
              <w:left w:val="nil"/>
              <w:bottom w:val="single" w:sz="4" w:space="0" w:color="auto"/>
              <w:right w:val="single" w:sz="4" w:space="0" w:color="auto"/>
            </w:tcBorders>
            <w:shd w:val="clear" w:color="000000" w:fill="FFFFFF"/>
            <w:noWrap/>
            <w:vAlign w:val="center"/>
            <w:hideMark/>
          </w:tcPr>
          <w:p w14:paraId="3232EBDD" w14:textId="77777777" w:rsidR="003262FF" w:rsidRPr="00F41173" w:rsidRDefault="003262FF" w:rsidP="002B6119">
            <w:pPr>
              <w:jc w:val="right"/>
              <w:rPr>
                <w:color w:val="000000"/>
                <w:sz w:val="18"/>
                <w:szCs w:val="18"/>
              </w:rPr>
            </w:pPr>
            <w:r w:rsidRPr="00F41173">
              <w:rPr>
                <w:color w:val="000000"/>
                <w:sz w:val="18"/>
                <w:szCs w:val="18"/>
              </w:rPr>
              <w:t>220,004</w:t>
            </w:r>
          </w:p>
        </w:tc>
        <w:tc>
          <w:tcPr>
            <w:tcW w:w="1738" w:type="dxa"/>
            <w:tcBorders>
              <w:top w:val="nil"/>
              <w:left w:val="nil"/>
              <w:bottom w:val="single" w:sz="4" w:space="0" w:color="auto"/>
              <w:right w:val="single" w:sz="4" w:space="0" w:color="auto"/>
            </w:tcBorders>
            <w:shd w:val="clear" w:color="000000" w:fill="FFFFFF"/>
            <w:noWrap/>
            <w:vAlign w:val="center"/>
            <w:hideMark/>
          </w:tcPr>
          <w:p w14:paraId="668F5985" w14:textId="77777777" w:rsidR="003262FF" w:rsidRPr="00F41173" w:rsidRDefault="003262FF" w:rsidP="002B6119">
            <w:pPr>
              <w:jc w:val="right"/>
              <w:rPr>
                <w:color w:val="000000"/>
                <w:sz w:val="18"/>
                <w:szCs w:val="18"/>
              </w:rPr>
            </w:pPr>
            <w:r w:rsidRPr="00F41173">
              <w:rPr>
                <w:color w:val="000000"/>
                <w:sz w:val="18"/>
                <w:szCs w:val="18"/>
              </w:rPr>
              <w:t>226,604</w:t>
            </w:r>
          </w:p>
        </w:tc>
      </w:tr>
      <w:tr w:rsidR="003262FF" w:rsidRPr="00F41173" w14:paraId="118AD0A6" w14:textId="77777777" w:rsidTr="002B6119">
        <w:trPr>
          <w:trHeight w:val="720"/>
        </w:trPr>
        <w:tc>
          <w:tcPr>
            <w:tcW w:w="2875" w:type="dxa"/>
            <w:tcBorders>
              <w:top w:val="nil"/>
              <w:left w:val="single" w:sz="4" w:space="0" w:color="auto"/>
              <w:bottom w:val="single" w:sz="4" w:space="0" w:color="auto"/>
              <w:right w:val="single" w:sz="4" w:space="0" w:color="auto"/>
            </w:tcBorders>
            <w:shd w:val="clear" w:color="000000" w:fill="FFFFFF"/>
            <w:vAlign w:val="center"/>
            <w:hideMark/>
          </w:tcPr>
          <w:p w14:paraId="195FD181" w14:textId="77777777" w:rsidR="003262FF" w:rsidRPr="00F41173" w:rsidRDefault="003262FF" w:rsidP="002B6119">
            <w:pPr>
              <w:rPr>
                <w:color w:val="000000"/>
                <w:sz w:val="18"/>
                <w:szCs w:val="18"/>
              </w:rPr>
            </w:pPr>
            <w:r w:rsidRPr="00F41173">
              <w:rPr>
                <w:color w:val="000000"/>
                <w:sz w:val="18"/>
                <w:szCs w:val="18"/>
              </w:rPr>
              <w:t>Total spent on ineligible children as cost per child who received day 1 SPAQ</w:t>
            </w:r>
          </w:p>
        </w:tc>
        <w:tc>
          <w:tcPr>
            <w:tcW w:w="1890" w:type="dxa"/>
            <w:tcBorders>
              <w:top w:val="nil"/>
              <w:left w:val="nil"/>
              <w:bottom w:val="single" w:sz="4" w:space="0" w:color="auto"/>
              <w:right w:val="single" w:sz="4" w:space="0" w:color="auto"/>
            </w:tcBorders>
            <w:shd w:val="clear" w:color="000000" w:fill="FFFFFF"/>
            <w:noWrap/>
            <w:vAlign w:val="center"/>
            <w:hideMark/>
          </w:tcPr>
          <w:p w14:paraId="0BF4F5B8" w14:textId="77777777" w:rsidR="003262FF" w:rsidRPr="00F41173" w:rsidRDefault="003262FF" w:rsidP="002B6119">
            <w:pPr>
              <w:jc w:val="right"/>
              <w:rPr>
                <w:color w:val="000000"/>
                <w:sz w:val="18"/>
                <w:szCs w:val="18"/>
              </w:rPr>
            </w:pPr>
            <w:r w:rsidRPr="00F41173">
              <w:rPr>
                <w:color w:val="000000"/>
                <w:sz w:val="18"/>
                <w:szCs w:val="18"/>
              </w:rPr>
              <w:t xml:space="preserve"> $              150,130.26 </w:t>
            </w:r>
          </w:p>
        </w:tc>
        <w:tc>
          <w:tcPr>
            <w:tcW w:w="1620" w:type="dxa"/>
            <w:tcBorders>
              <w:top w:val="nil"/>
              <w:left w:val="nil"/>
              <w:bottom w:val="single" w:sz="4" w:space="0" w:color="auto"/>
              <w:right w:val="single" w:sz="4" w:space="0" w:color="auto"/>
            </w:tcBorders>
            <w:shd w:val="clear" w:color="000000" w:fill="FFFFFF"/>
            <w:noWrap/>
            <w:vAlign w:val="center"/>
            <w:hideMark/>
          </w:tcPr>
          <w:p w14:paraId="4F833BA1" w14:textId="77777777" w:rsidR="003262FF" w:rsidRPr="00F41173" w:rsidRDefault="003262FF" w:rsidP="002B6119">
            <w:pPr>
              <w:jc w:val="right"/>
              <w:rPr>
                <w:color w:val="000000"/>
                <w:sz w:val="18"/>
                <w:szCs w:val="18"/>
              </w:rPr>
            </w:pPr>
            <w:r w:rsidRPr="00F41173">
              <w:rPr>
                <w:color w:val="000000"/>
                <w:sz w:val="18"/>
                <w:szCs w:val="18"/>
              </w:rPr>
              <w:t xml:space="preserve"> $         359,579.70 </w:t>
            </w:r>
          </w:p>
        </w:tc>
        <w:tc>
          <w:tcPr>
            <w:tcW w:w="1620" w:type="dxa"/>
            <w:tcBorders>
              <w:top w:val="nil"/>
              <w:left w:val="nil"/>
              <w:bottom w:val="single" w:sz="4" w:space="0" w:color="auto"/>
              <w:right w:val="single" w:sz="4" w:space="0" w:color="auto"/>
            </w:tcBorders>
            <w:shd w:val="clear" w:color="000000" w:fill="FFFFFF"/>
            <w:noWrap/>
            <w:vAlign w:val="center"/>
            <w:hideMark/>
          </w:tcPr>
          <w:p w14:paraId="78937AA2" w14:textId="77777777" w:rsidR="003262FF" w:rsidRPr="00F41173" w:rsidRDefault="003262FF" w:rsidP="002B6119">
            <w:pPr>
              <w:jc w:val="right"/>
              <w:rPr>
                <w:color w:val="000000"/>
                <w:sz w:val="18"/>
                <w:szCs w:val="18"/>
              </w:rPr>
            </w:pPr>
            <w:r w:rsidRPr="00F41173">
              <w:rPr>
                <w:color w:val="000000"/>
                <w:sz w:val="18"/>
                <w:szCs w:val="18"/>
              </w:rPr>
              <w:t xml:space="preserve"> $      1,726,189.63 </w:t>
            </w:r>
          </w:p>
        </w:tc>
        <w:tc>
          <w:tcPr>
            <w:tcW w:w="1738" w:type="dxa"/>
            <w:tcBorders>
              <w:top w:val="nil"/>
              <w:left w:val="nil"/>
              <w:bottom w:val="single" w:sz="4" w:space="0" w:color="auto"/>
              <w:right w:val="single" w:sz="4" w:space="0" w:color="auto"/>
            </w:tcBorders>
            <w:shd w:val="clear" w:color="000000" w:fill="FFFFFF"/>
            <w:noWrap/>
            <w:vAlign w:val="center"/>
            <w:hideMark/>
          </w:tcPr>
          <w:p w14:paraId="4CD48F50" w14:textId="77777777" w:rsidR="003262FF" w:rsidRPr="00F41173" w:rsidRDefault="003262FF" w:rsidP="002B6119">
            <w:pPr>
              <w:jc w:val="right"/>
              <w:rPr>
                <w:color w:val="000000"/>
                <w:sz w:val="18"/>
                <w:szCs w:val="18"/>
              </w:rPr>
            </w:pPr>
            <w:r w:rsidRPr="00F41173">
              <w:rPr>
                <w:color w:val="000000"/>
                <w:sz w:val="18"/>
                <w:szCs w:val="18"/>
              </w:rPr>
              <w:t xml:space="preserve"> $      2,005,588.82 </w:t>
            </w:r>
          </w:p>
        </w:tc>
      </w:tr>
    </w:tbl>
    <w:p w14:paraId="157328F4" w14:textId="77777777" w:rsidR="003262FF" w:rsidRPr="00D20C26" w:rsidRDefault="003262FF" w:rsidP="003262FF">
      <w:pPr>
        <w:rPr>
          <w:sz w:val="18"/>
          <w:szCs w:val="18"/>
        </w:rPr>
      </w:pPr>
      <w:r w:rsidRPr="008F22C7">
        <w:rPr>
          <w:sz w:val="18"/>
          <w:szCs w:val="18"/>
        </w:rPr>
        <w:t>Notes: *</w:t>
      </w:r>
      <w:r>
        <w:rPr>
          <w:sz w:val="18"/>
          <w:szCs w:val="18"/>
        </w:rPr>
        <w:t xml:space="preserve"> Costs are as of 2023. Costs for rounds 1 and 2 were inflated to the corresponding costs in 2023.</w:t>
      </w:r>
    </w:p>
    <w:p w14:paraId="7DF6D867"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01D8D75D"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76CACC7F"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4825B986"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5F4DFA9C"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43AB0F85"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p w14:paraId="5D140971"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r>
        <w:rPr>
          <w:b/>
          <w:bCs/>
          <w:color w:val="000000" w:themeColor="text1"/>
        </w:rPr>
        <w:t>Table A4: Sensitivity analysis, by round</w:t>
      </w:r>
    </w:p>
    <w:p w14:paraId="64BB14A2" w14:textId="77777777" w:rsidR="003262FF" w:rsidRDefault="003262FF" w:rsidP="00326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rPr>
      </w:pPr>
    </w:p>
    <w:tbl>
      <w:tblPr>
        <w:tblW w:w="9530" w:type="dxa"/>
        <w:tblInd w:w="5" w:type="dxa"/>
        <w:tblLook w:val="04A0" w:firstRow="1" w:lastRow="0" w:firstColumn="1" w:lastColumn="0" w:noHBand="0" w:noVBand="1"/>
      </w:tblPr>
      <w:tblGrid>
        <w:gridCol w:w="3590"/>
        <w:gridCol w:w="1620"/>
        <w:gridCol w:w="1440"/>
        <w:gridCol w:w="1440"/>
        <w:gridCol w:w="1440"/>
      </w:tblGrid>
      <w:tr w:rsidR="003262FF" w14:paraId="2D6C819E" w14:textId="77777777" w:rsidTr="002B6119">
        <w:trPr>
          <w:trHeight w:val="280"/>
        </w:trPr>
        <w:tc>
          <w:tcPr>
            <w:tcW w:w="3590" w:type="dxa"/>
            <w:tcBorders>
              <w:top w:val="single" w:sz="4" w:space="0" w:color="auto"/>
              <w:left w:val="single" w:sz="4" w:space="0" w:color="auto"/>
              <w:bottom w:val="nil"/>
              <w:right w:val="nil"/>
            </w:tcBorders>
            <w:shd w:val="clear" w:color="000000" w:fill="FFFFFF"/>
            <w:noWrap/>
            <w:vAlign w:val="center"/>
            <w:hideMark/>
          </w:tcPr>
          <w:p w14:paraId="781369DC" w14:textId="77777777" w:rsidR="003262FF" w:rsidRDefault="003262FF" w:rsidP="002B6119">
            <w:pPr>
              <w:rPr>
                <w:color w:val="000000"/>
                <w:sz w:val="18"/>
                <w:szCs w:val="18"/>
              </w:rPr>
            </w:pPr>
            <w:r>
              <w:rPr>
                <w:color w:val="000000"/>
                <w:sz w:val="18"/>
                <w:szCs w:val="18"/>
              </w:rPr>
              <w:t> </w:t>
            </w:r>
          </w:p>
        </w:tc>
        <w:tc>
          <w:tcPr>
            <w:tcW w:w="1620" w:type="dxa"/>
            <w:tcBorders>
              <w:top w:val="single" w:sz="4" w:space="0" w:color="auto"/>
              <w:left w:val="single" w:sz="4" w:space="0" w:color="auto"/>
              <w:bottom w:val="nil"/>
              <w:right w:val="single" w:sz="4" w:space="0" w:color="auto"/>
            </w:tcBorders>
            <w:shd w:val="clear" w:color="000000" w:fill="FFFFFF"/>
            <w:noWrap/>
            <w:vAlign w:val="center"/>
            <w:hideMark/>
          </w:tcPr>
          <w:p w14:paraId="1BD1030D" w14:textId="77777777" w:rsidR="003262FF" w:rsidRDefault="003262FF" w:rsidP="002B6119">
            <w:pPr>
              <w:jc w:val="center"/>
              <w:rPr>
                <w:color w:val="000000"/>
                <w:sz w:val="18"/>
                <w:szCs w:val="18"/>
              </w:rPr>
            </w:pPr>
            <w:r>
              <w:rPr>
                <w:color w:val="000000"/>
                <w:sz w:val="18"/>
                <w:szCs w:val="18"/>
              </w:rPr>
              <w:t>Round1</w:t>
            </w:r>
          </w:p>
        </w:tc>
        <w:tc>
          <w:tcPr>
            <w:tcW w:w="1440" w:type="dxa"/>
            <w:tcBorders>
              <w:top w:val="single" w:sz="4" w:space="0" w:color="auto"/>
              <w:left w:val="nil"/>
              <w:bottom w:val="nil"/>
              <w:right w:val="single" w:sz="4" w:space="0" w:color="auto"/>
            </w:tcBorders>
            <w:shd w:val="clear" w:color="000000" w:fill="FFFFFF"/>
            <w:noWrap/>
            <w:vAlign w:val="center"/>
            <w:hideMark/>
          </w:tcPr>
          <w:p w14:paraId="3C6ED361" w14:textId="77777777" w:rsidR="003262FF" w:rsidRDefault="003262FF" w:rsidP="002B6119">
            <w:pPr>
              <w:jc w:val="center"/>
              <w:rPr>
                <w:color w:val="000000"/>
                <w:sz w:val="18"/>
                <w:szCs w:val="18"/>
              </w:rPr>
            </w:pPr>
            <w:r>
              <w:rPr>
                <w:color w:val="000000"/>
                <w:sz w:val="18"/>
                <w:szCs w:val="18"/>
              </w:rPr>
              <w:t>Round2</w:t>
            </w:r>
          </w:p>
        </w:tc>
        <w:tc>
          <w:tcPr>
            <w:tcW w:w="1440" w:type="dxa"/>
            <w:tcBorders>
              <w:top w:val="single" w:sz="4" w:space="0" w:color="auto"/>
              <w:left w:val="nil"/>
              <w:bottom w:val="nil"/>
              <w:right w:val="single" w:sz="4" w:space="0" w:color="auto"/>
            </w:tcBorders>
            <w:shd w:val="clear" w:color="000000" w:fill="FFFFFF"/>
            <w:noWrap/>
            <w:vAlign w:val="center"/>
            <w:hideMark/>
          </w:tcPr>
          <w:p w14:paraId="02AFF8EC" w14:textId="77777777" w:rsidR="003262FF" w:rsidRDefault="003262FF" w:rsidP="002B6119">
            <w:pPr>
              <w:jc w:val="center"/>
              <w:rPr>
                <w:color w:val="000000"/>
                <w:sz w:val="18"/>
                <w:szCs w:val="18"/>
              </w:rPr>
            </w:pPr>
            <w:r>
              <w:rPr>
                <w:color w:val="000000"/>
                <w:sz w:val="18"/>
                <w:szCs w:val="18"/>
              </w:rPr>
              <w:t>Round3</w:t>
            </w:r>
          </w:p>
        </w:tc>
        <w:tc>
          <w:tcPr>
            <w:tcW w:w="1440" w:type="dxa"/>
            <w:tcBorders>
              <w:top w:val="single" w:sz="4" w:space="0" w:color="auto"/>
              <w:left w:val="nil"/>
              <w:bottom w:val="nil"/>
              <w:right w:val="single" w:sz="4" w:space="0" w:color="auto"/>
            </w:tcBorders>
            <w:shd w:val="clear" w:color="000000" w:fill="FFFFFF"/>
            <w:noWrap/>
            <w:vAlign w:val="center"/>
            <w:hideMark/>
          </w:tcPr>
          <w:p w14:paraId="33ED308E" w14:textId="77777777" w:rsidR="003262FF" w:rsidRDefault="003262FF" w:rsidP="002B6119">
            <w:pPr>
              <w:jc w:val="center"/>
              <w:rPr>
                <w:color w:val="000000"/>
                <w:sz w:val="18"/>
                <w:szCs w:val="18"/>
              </w:rPr>
            </w:pPr>
            <w:r>
              <w:rPr>
                <w:color w:val="000000"/>
                <w:sz w:val="18"/>
                <w:szCs w:val="18"/>
              </w:rPr>
              <w:t>All Rounds</w:t>
            </w:r>
          </w:p>
        </w:tc>
      </w:tr>
      <w:tr w:rsidR="003262FF" w14:paraId="1BBEA794" w14:textId="77777777" w:rsidTr="002B6119">
        <w:trPr>
          <w:trHeight w:val="280"/>
        </w:trPr>
        <w:tc>
          <w:tcPr>
            <w:tcW w:w="3590" w:type="dxa"/>
            <w:tcBorders>
              <w:top w:val="nil"/>
              <w:left w:val="single" w:sz="4" w:space="0" w:color="auto"/>
              <w:bottom w:val="single" w:sz="4" w:space="0" w:color="auto"/>
              <w:right w:val="nil"/>
            </w:tcBorders>
            <w:shd w:val="clear" w:color="000000" w:fill="FFFFFF"/>
            <w:noWrap/>
            <w:vAlign w:val="center"/>
            <w:hideMark/>
          </w:tcPr>
          <w:p w14:paraId="36B56690" w14:textId="77777777" w:rsidR="003262FF" w:rsidRDefault="003262FF" w:rsidP="002B6119">
            <w:pPr>
              <w:rPr>
                <w:color w:val="000000"/>
                <w:sz w:val="18"/>
                <w:szCs w:val="18"/>
              </w:rPr>
            </w:pPr>
            <w:r>
              <w:rPr>
                <w:color w:val="000000"/>
                <w:sz w:val="18"/>
                <w:szCs w:val="18"/>
              </w:rPr>
              <w:t> </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14:paraId="682C65D2" w14:textId="77777777" w:rsidR="003262FF" w:rsidRDefault="003262FF" w:rsidP="002B6119">
            <w:pPr>
              <w:jc w:val="center"/>
              <w:rPr>
                <w:color w:val="000000"/>
                <w:sz w:val="18"/>
                <w:szCs w:val="18"/>
              </w:rPr>
            </w:pPr>
            <w:r>
              <w:rPr>
                <w:color w:val="000000"/>
                <w:sz w:val="18"/>
                <w:szCs w:val="18"/>
              </w:rPr>
              <w:t>Nov 2020- Feb 2021</w:t>
            </w:r>
          </w:p>
        </w:tc>
        <w:tc>
          <w:tcPr>
            <w:tcW w:w="1440" w:type="dxa"/>
            <w:tcBorders>
              <w:top w:val="nil"/>
              <w:left w:val="nil"/>
              <w:bottom w:val="single" w:sz="4" w:space="0" w:color="auto"/>
              <w:right w:val="single" w:sz="4" w:space="0" w:color="auto"/>
            </w:tcBorders>
            <w:shd w:val="clear" w:color="000000" w:fill="FFFFFF"/>
            <w:noWrap/>
            <w:vAlign w:val="center"/>
            <w:hideMark/>
          </w:tcPr>
          <w:p w14:paraId="0A4B1C62" w14:textId="77777777" w:rsidR="003262FF" w:rsidRDefault="003262FF" w:rsidP="002B6119">
            <w:pPr>
              <w:jc w:val="center"/>
              <w:rPr>
                <w:color w:val="000000"/>
                <w:sz w:val="18"/>
                <w:szCs w:val="18"/>
              </w:rPr>
            </w:pPr>
            <w:r>
              <w:rPr>
                <w:color w:val="000000"/>
                <w:sz w:val="18"/>
                <w:szCs w:val="18"/>
              </w:rPr>
              <w:t>Jan-April 2022</w:t>
            </w:r>
          </w:p>
        </w:tc>
        <w:tc>
          <w:tcPr>
            <w:tcW w:w="1440" w:type="dxa"/>
            <w:tcBorders>
              <w:top w:val="nil"/>
              <w:left w:val="nil"/>
              <w:bottom w:val="single" w:sz="4" w:space="0" w:color="auto"/>
              <w:right w:val="single" w:sz="4" w:space="0" w:color="auto"/>
            </w:tcBorders>
            <w:shd w:val="clear" w:color="000000" w:fill="FFFFFF"/>
            <w:noWrap/>
            <w:vAlign w:val="center"/>
            <w:hideMark/>
          </w:tcPr>
          <w:p w14:paraId="7E8C8F13" w14:textId="77777777" w:rsidR="003262FF" w:rsidRDefault="003262FF" w:rsidP="002B6119">
            <w:pPr>
              <w:jc w:val="center"/>
              <w:rPr>
                <w:color w:val="000000"/>
                <w:sz w:val="18"/>
                <w:szCs w:val="18"/>
              </w:rPr>
            </w:pPr>
            <w:r>
              <w:rPr>
                <w:color w:val="000000"/>
                <w:sz w:val="18"/>
                <w:szCs w:val="18"/>
              </w:rPr>
              <w:t>Jan-April 2023</w:t>
            </w:r>
          </w:p>
        </w:tc>
        <w:tc>
          <w:tcPr>
            <w:tcW w:w="1440" w:type="dxa"/>
            <w:tcBorders>
              <w:top w:val="nil"/>
              <w:left w:val="nil"/>
              <w:bottom w:val="single" w:sz="4" w:space="0" w:color="auto"/>
              <w:right w:val="single" w:sz="4" w:space="0" w:color="auto"/>
            </w:tcBorders>
            <w:shd w:val="clear" w:color="000000" w:fill="FFFFFF"/>
            <w:noWrap/>
            <w:vAlign w:val="center"/>
            <w:hideMark/>
          </w:tcPr>
          <w:p w14:paraId="7159C3EF" w14:textId="77777777" w:rsidR="003262FF" w:rsidRDefault="003262FF" w:rsidP="002B6119">
            <w:pPr>
              <w:jc w:val="center"/>
              <w:rPr>
                <w:color w:val="000000"/>
                <w:sz w:val="18"/>
                <w:szCs w:val="18"/>
              </w:rPr>
            </w:pPr>
            <w:r>
              <w:rPr>
                <w:color w:val="000000"/>
                <w:sz w:val="18"/>
                <w:szCs w:val="18"/>
              </w:rPr>
              <w:t>2020-2023</w:t>
            </w:r>
          </w:p>
        </w:tc>
      </w:tr>
      <w:tr w:rsidR="003262FF" w14:paraId="0F83EE6A"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7C2FA710" w14:textId="77777777" w:rsidR="003262FF" w:rsidRDefault="003262FF" w:rsidP="002B6119">
            <w:pPr>
              <w:rPr>
                <w:b/>
                <w:bCs/>
                <w:color w:val="000000"/>
                <w:sz w:val="18"/>
                <w:szCs w:val="18"/>
              </w:rPr>
            </w:pPr>
            <w:r>
              <w:rPr>
                <w:b/>
                <w:bCs/>
                <w:color w:val="000000"/>
                <w:sz w:val="18"/>
                <w:szCs w:val="18"/>
              </w:rPr>
              <w:t>(1) Including savings in case management</w:t>
            </w:r>
          </w:p>
        </w:tc>
        <w:tc>
          <w:tcPr>
            <w:tcW w:w="1620" w:type="dxa"/>
            <w:tcBorders>
              <w:top w:val="nil"/>
              <w:left w:val="nil"/>
              <w:bottom w:val="single" w:sz="4" w:space="0" w:color="auto"/>
              <w:right w:val="single" w:sz="4" w:space="0" w:color="auto"/>
            </w:tcBorders>
            <w:shd w:val="clear" w:color="auto" w:fill="auto"/>
            <w:noWrap/>
            <w:vAlign w:val="center"/>
            <w:hideMark/>
          </w:tcPr>
          <w:p w14:paraId="4B2909E5"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auto" w:fill="auto"/>
            <w:noWrap/>
            <w:vAlign w:val="center"/>
            <w:hideMark/>
          </w:tcPr>
          <w:p w14:paraId="006D846A"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auto" w:fill="auto"/>
            <w:noWrap/>
            <w:vAlign w:val="center"/>
            <w:hideMark/>
          </w:tcPr>
          <w:p w14:paraId="047D9168"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auto" w:fill="auto"/>
            <w:noWrap/>
            <w:vAlign w:val="center"/>
            <w:hideMark/>
          </w:tcPr>
          <w:p w14:paraId="603FED6A" w14:textId="77777777" w:rsidR="003262FF" w:rsidRDefault="003262FF" w:rsidP="002B6119">
            <w:pPr>
              <w:jc w:val="right"/>
              <w:rPr>
                <w:color w:val="000000"/>
                <w:sz w:val="18"/>
                <w:szCs w:val="18"/>
              </w:rPr>
            </w:pPr>
            <w:r>
              <w:rPr>
                <w:color w:val="000000"/>
                <w:sz w:val="18"/>
                <w:szCs w:val="18"/>
              </w:rPr>
              <w:t> </w:t>
            </w:r>
          </w:p>
        </w:tc>
      </w:tr>
      <w:tr w:rsidR="003262FF" w14:paraId="07186323"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535E0DC8" w14:textId="77777777" w:rsidR="003262FF" w:rsidRDefault="003262FF" w:rsidP="002B6119">
            <w:pPr>
              <w:rPr>
                <w:color w:val="000000"/>
                <w:sz w:val="18"/>
                <w:szCs w:val="18"/>
              </w:rPr>
            </w:pPr>
            <w:r>
              <w:rPr>
                <w:color w:val="000000"/>
                <w:sz w:val="18"/>
                <w:szCs w:val="18"/>
              </w:rPr>
              <w:t>Cost per targeted child</w:t>
            </w:r>
          </w:p>
        </w:tc>
        <w:tc>
          <w:tcPr>
            <w:tcW w:w="1620" w:type="dxa"/>
            <w:tcBorders>
              <w:top w:val="nil"/>
              <w:left w:val="nil"/>
              <w:bottom w:val="single" w:sz="4" w:space="0" w:color="auto"/>
              <w:right w:val="single" w:sz="4" w:space="0" w:color="auto"/>
            </w:tcBorders>
            <w:shd w:val="clear" w:color="000000" w:fill="FFFFFF"/>
            <w:noWrap/>
            <w:vAlign w:val="center"/>
            <w:hideMark/>
          </w:tcPr>
          <w:p w14:paraId="5A43911D" w14:textId="77777777" w:rsidR="003262FF" w:rsidRDefault="003262FF" w:rsidP="002B6119">
            <w:pPr>
              <w:jc w:val="right"/>
              <w:rPr>
                <w:color w:val="000000"/>
                <w:sz w:val="18"/>
                <w:szCs w:val="18"/>
              </w:rPr>
            </w:pPr>
            <w:r>
              <w:rPr>
                <w:color w:val="000000"/>
                <w:sz w:val="18"/>
                <w:szCs w:val="18"/>
              </w:rPr>
              <w:t xml:space="preserve"> $                   10.22 </w:t>
            </w:r>
          </w:p>
        </w:tc>
        <w:tc>
          <w:tcPr>
            <w:tcW w:w="1440" w:type="dxa"/>
            <w:tcBorders>
              <w:top w:val="nil"/>
              <w:left w:val="nil"/>
              <w:bottom w:val="single" w:sz="4" w:space="0" w:color="auto"/>
              <w:right w:val="single" w:sz="4" w:space="0" w:color="auto"/>
            </w:tcBorders>
            <w:shd w:val="clear" w:color="000000" w:fill="FFFFFF"/>
            <w:noWrap/>
            <w:vAlign w:val="center"/>
            <w:hideMark/>
          </w:tcPr>
          <w:p w14:paraId="6D22EF1B" w14:textId="77777777" w:rsidR="003262FF" w:rsidRDefault="003262FF" w:rsidP="002B6119">
            <w:pPr>
              <w:jc w:val="right"/>
              <w:rPr>
                <w:color w:val="000000"/>
                <w:sz w:val="18"/>
                <w:szCs w:val="18"/>
              </w:rPr>
            </w:pPr>
            <w:r>
              <w:rPr>
                <w:color w:val="000000"/>
                <w:sz w:val="18"/>
                <w:szCs w:val="18"/>
              </w:rPr>
              <w:t xml:space="preserve"> $              16.21 </w:t>
            </w:r>
          </w:p>
        </w:tc>
        <w:tc>
          <w:tcPr>
            <w:tcW w:w="1440" w:type="dxa"/>
            <w:tcBorders>
              <w:top w:val="nil"/>
              <w:left w:val="nil"/>
              <w:bottom w:val="single" w:sz="4" w:space="0" w:color="auto"/>
              <w:right w:val="single" w:sz="4" w:space="0" w:color="auto"/>
            </w:tcBorders>
            <w:shd w:val="clear" w:color="000000" w:fill="FFFFFF"/>
            <w:noWrap/>
            <w:vAlign w:val="center"/>
            <w:hideMark/>
          </w:tcPr>
          <w:p w14:paraId="703BDC63" w14:textId="77777777" w:rsidR="003262FF" w:rsidRDefault="003262FF" w:rsidP="002B6119">
            <w:pPr>
              <w:jc w:val="right"/>
              <w:rPr>
                <w:color w:val="000000"/>
                <w:sz w:val="18"/>
                <w:szCs w:val="18"/>
              </w:rPr>
            </w:pPr>
            <w:r>
              <w:rPr>
                <w:color w:val="000000"/>
                <w:sz w:val="18"/>
                <w:szCs w:val="18"/>
              </w:rPr>
              <w:t xml:space="preserve"> $                 5.76 </w:t>
            </w:r>
          </w:p>
        </w:tc>
        <w:tc>
          <w:tcPr>
            <w:tcW w:w="1440" w:type="dxa"/>
            <w:tcBorders>
              <w:top w:val="nil"/>
              <w:left w:val="nil"/>
              <w:bottom w:val="single" w:sz="4" w:space="0" w:color="auto"/>
              <w:right w:val="single" w:sz="4" w:space="0" w:color="auto"/>
            </w:tcBorders>
            <w:shd w:val="clear" w:color="000000" w:fill="FFFFFF"/>
            <w:noWrap/>
            <w:vAlign w:val="center"/>
            <w:hideMark/>
          </w:tcPr>
          <w:p w14:paraId="4382AC4A" w14:textId="77777777" w:rsidR="003262FF" w:rsidRDefault="003262FF" w:rsidP="002B6119">
            <w:pPr>
              <w:jc w:val="right"/>
              <w:rPr>
                <w:color w:val="000000"/>
                <w:sz w:val="18"/>
                <w:szCs w:val="18"/>
              </w:rPr>
            </w:pPr>
            <w:r>
              <w:rPr>
                <w:color w:val="000000"/>
                <w:sz w:val="18"/>
                <w:szCs w:val="18"/>
              </w:rPr>
              <w:t xml:space="preserve"> $                 6.80 </w:t>
            </w:r>
          </w:p>
        </w:tc>
      </w:tr>
      <w:tr w:rsidR="003262FF" w14:paraId="1348E28B" w14:textId="77777777" w:rsidTr="002B6119">
        <w:trPr>
          <w:trHeight w:val="52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4D9FD76F" w14:textId="77777777" w:rsidR="003262FF" w:rsidRDefault="003262FF" w:rsidP="002B6119">
            <w:pPr>
              <w:rPr>
                <w:color w:val="000000"/>
                <w:sz w:val="18"/>
                <w:szCs w:val="18"/>
              </w:rPr>
            </w:pPr>
            <w:r>
              <w:rPr>
                <w:color w:val="000000"/>
                <w:sz w:val="18"/>
                <w:szCs w:val="18"/>
              </w:rPr>
              <w:t>Cost per household with eligible children visited by a community distributor</w:t>
            </w:r>
          </w:p>
        </w:tc>
        <w:tc>
          <w:tcPr>
            <w:tcW w:w="1620" w:type="dxa"/>
            <w:tcBorders>
              <w:top w:val="nil"/>
              <w:left w:val="nil"/>
              <w:bottom w:val="single" w:sz="4" w:space="0" w:color="auto"/>
              <w:right w:val="single" w:sz="4" w:space="0" w:color="auto"/>
            </w:tcBorders>
            <w:shd w:val="clear" w:color="000000" w:fill="FFFFFF"/>
            <w:noWrap/>
            <w:vAlign w:val="center"/>
            <w:hideMark/>
          </w:tcPr>
          <w:p w14:paraId="08188D20" w14:textId="77777777" w:rsidR="003262FF" w:rsidRDefault="003262FF" w:rsidP="002B6119">
            <w:pPr>
              <w:jc w:val="right"/>
              <w:rPr>
                <w:color w:val="000000"/>
                <w:sz w:val="18"/>
                <w:szCs w:val="18"/>
              </w:rPr>
            </w:pPr>
            <w:r>
              <w:rPr>
                <w:color w:val="000000"/>
                <w:sz w:val="18"/>
                <w:szCs w:val="18"/>
              </w:rPr>
              <w:t xml:space="preserve"> $                   11.44 </w:t>
            </w:r>
          </w:p>
        </w:tc>
        <w:tc>
          <w:tcPr>
            <w:tcW w:w="1440" w:type="dxa"/>
            <w:tcBorders>
              <w:top w:val="nil"/>
              <w:left w:val="nil"/>
              <w:bottom w:val="single" w:sz="4" w:space="0" w:color="auto"/>
              <w:right w:val="single" w:sz="4" w:space="0" w:color="auto"/>
            </w:tcBorders>
            <w:shd w:val="clear" w:color="000000" w:fill="FFFFFF"/>
            <w:noWrap/>
            <w:vAlign w:val="center"/>
            <w:hideMark/>
          </w:tcPr>
          <w:p w14:paraId="30EAC943" w14:textId="77777777" w:rsidR="003262FF" w:rsidRDefault="003262FF" w:rsidP="002B6119">
            <w:pPr>
              <w:jc w:val="right"/>
              <w:rPr>
                <w:color w:val="000000"/>
                <w:sz w:val="18"/>
                <w:szCs w:val="18"/>
              </w:rPr>
            </w:pPr>
            <w:r>
              <w:rPr>
                <w:color w:val="000000"/>
                <w:sz w:val="18"/>
                <w:szCs w:val="18"/>
              </w:rPr>
              <w:t xml:space="preserve"> $              18.42 </w:t>
            </w:r>
          </w:p>
        </w:tc>
        <w:tc>
          <w:tcPr>
            <w:tcW w:w="1440" w:type="dxa"/>
            <w:tcBorders>
              <w:top w:val="nil"/>
              <w:left w:val="nil"/>
              <w:bottom w:val="single" w:sz="4" w:space="0" w:color="auto"/>
              <w:right w:val="single" w:sz="4" w:space="0" w:color="auto"/>
            </w:tcBorders>
            <w:shd w:val="clear" w:color="000000" w:fill="FFFFFF"/>
            <w:noWrap/>
            <w:vAlign w:val="center"/>
            <w:hideMark/>
          </w:tcPr>
          <w:p w14:paraId="3A37D181" w14:textId="77777777" w:rsidR="003262FF" w:rsidRDefault="003262FF" w:rsidP="002B6119">
            <w:pPr>
              <w:jc w:val="right"/>
              <w:rPr>
                <w:color w:val="000000"/>
                <w:sz w:val="18"/>
                <w:szCs w:val="18"/>
              </w:rPr>
            </w:pPr>
            <w:r>
              <w:rPr>
                <w:color w:val="000000"/>
                <w:sz w:val="18"/>
                <w:szCs w:val="18"/>
              </w:rPr>
              <w:t xml:space="preserve"> $                 7.27 </w:t>
            </w:r>
          </w:p>
        </w:tc>
        <w:tc>
          <w:tcPr>
            <w:tcW w:w="1440" w:type="dxa"/>
            <w:tcBorders>
              <w:top w:val="nil"/>
              <w:left w:val="nil"/>
              <w:bottom w:val="single" w:sz="4" w:space="0" w:color="auto"/>
              <w:right w:val="single" w:sz="4" w:space="0" w:color="auto"/>
            </w:tcBorders>
            <w:shd w:val="clear" w:color="000000" w:fill="FFFFFF"/>
            <w:noWrap/>
            <w:vAlign w:val="center"/>
            <w:hideMark/>
          </w:tcPr>
          <w:p w14:paraId="0A6D0441" w14:textId="77777777" w:rsidR="003262FF" w:rsidRDefault="003262FF" w:rsidP="002B6119">
            <w:pPr>
              <w:jc w:val="right"/>
              <w:rPr>
                <w:color w:val="000000"/>
                <w:sz w:val="18"/>
                <w:szCs w:val="18"/>
              </w:rPr>
            </w:pPr>
            <w:r>
              <w:rPr>
                <w:color w:val="000000"/>
                <w:sz w:val="18"/>
                <w:szCs w:val="18"/>
              </w:rPr>
              <w:t xml:space="preserve"> $                 7.95 </w:t>
            </w:r>
          </w:p>
        </w:tc>
      </w:tr>
      <w:tr w:rsidR="003262FF" w14:paraId="4B91E271"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6E27B96C" w14:textId="77777777" w:rsidR="003262FF" w:rsidRDefault="003262FF" w:rsidP="002B6119">
            <w:pPr>
              <w:rPr>
                <w:color w:val="000000"/>
                <w:sz w:val="18"/>
                <w:szCs w:val="18"/>
              </w:rPr>
            </w:pPr>
            <w:r>
              <w:rPr>
                <w:color w:val="000000"/>
                <w:sz w:val="18"/>
                <w:szCs w:val="18"/>
              </w:rPr>
              <w:t>Cost per child who received day 1 SPAQ</w:t>
            </w:r>
          </w:p>
        </w:tc>
        <w:tc>
          <w:tcPr>
            <w:tcW w:w="1620" w:type="dxa"/>
            <w:tcBorders>
              <w:top w:val="nil"/>
              <w:left w:val="nil"/>
              <w:bottom w:val="single" w:sz="4" w:space="0" w:color="auto"/>
              <w:right w:val="single" w:sz="4" w:space="0" w:color="auto"/>
            </w:tcBorders>
            <w:shd w:val="clear" w:color="000000" w:fill="FFFFFF"/>
            <w:noWrap/>
            <w:vAlign w:val="center"/>
            <w:hideMark/>
          </w:tcPr>
          <w:p w14:paraId="050156A7" w14:textId="77777777" w:rsidR="003262FF" w:rsidRDefault="003262FF" w:rsidP="002B6119">
            <w:pPr>
              <w:jc w:val="right"/>
              <w:rPr>
                <w:color w:val="000000"/>
                <w:sz w:val="18"/>
                <w:szCs w:val="18"/>
              </w:rPr>
            </w:pPr>
            <w:r>
              <w:rPr>
                <w:color w:val="000000"/>
                <w:sz w:val="18"/>
                <w:szCs w:val="18"/>
              </w:rPr>
              <w:t xml:space="preserve"> $                   11.91 </w:t>
            </w:r>
          </w:p>
        </w:tc>
        <w:tc>
          <w:tcPr>
            <w:tcW w:w="1440" w:type="dxa"/>
            <w:tcBorders>
              <w:top w:val="nil"/>
              <w:left w:val="nil"/>
              <w:bottom w:val="single" w:sz="4" w:space="0" w:color="auto"/>
              <w:right w:val="single" w:sz="4" w:space="0" w:color="auto"/>
            </w:tcBorders>
            <w:shd w:val="clear" w:color="000000" w:fill="FFFFFF"/>
            <w:noWrap/>
            <w:vAlign w:val="center"/>
            <w:hideMark/>
          </w:tcPr>
          <w:p w14:paraId="1F66063C" w14:textId="77777777" w:rsidR="003262FF" w:rsidRDefault="003262FF" w:rsidP="002B6119">
            <w:pPr>
              <w:jc w:val="right"/>
              <w:rPr>
                <w:color w:val="000000"/>
                <w:sz w:val="18"/>
                <w:szCs w:val="18"/>
              </w:rPr>
            </w:pPr>
            <w:r>
              <w:rPr>
                <w:color w:val="000000"/>
                <w:sz w:val="18"/>
                <w:szCs w:val="18"/>
              </w:rPr>
              <w:t xml:space="preserve"> $              20.08 </w:t>
            </w:r>
          </w:p>
        </w:tc>
        <w:tc>
          <w:tcPr>
            <w:tcW w:w="1440" w:type="dxa"/>
            <w:tcBorders>
              <w:top w:val="nil"/>
              <w:left w:val="nil"/>
              <w:bottom w:val="single" w:sz="4" w:space="0" w:color="auto"/>
              <w:right w:val="single" w:sz="4" w:space="0" w:color="auto"/>
            </w:tcBorders>
            <w:shd w:val="clear" w:color="000000" w:fill="FFFFFF"/>
            <w:noWrap/>
            <w:vAlign w:val="center"/>
            <w:hideMark/>
          </w:tcPr>
          <w:p w14:paraId="2809DCCD" w14:textId="77777777" w:rsidR="003262FF" w:rsidRDefault="003262FF" w:rsidP="002B6119">
            <w:pPr>
              <w:jc w:val="right"/>
              <w:rPr>
                <w:color w:val="000000"/>
                <w:sz w:val="18"/>
                <w:szCs w:val="18"/>
              </w:rPr>
            </w:pPr>
            <w:r>
              <w:rPr>
                <w:color w:val="000000"/>
                <w:sz w:val="18"/>
                <w:szCs w:val="18"/>
              </w:rPr>
              <w:t xml:space="preserve"> $                 7.46 </w:t>
            </w:r>
          </w:p>
        </w:tc>
        <w:tc>
          <w:tcPr>
            <w:tcW w:w="1440" w:type="dxa"/>
            <w:tcBorders>
              <w:top w:val="nil"/>
              <w:left w:val="nil"/>
              <w:bottom w:val="single" w:sz="4" w:space="0" w:color="auto"/>
              <w:right w:val="single" w:sz="4" w:space="0" w:color="auto"/>
            </w:tcBorders>
            <w:shd w:val="clear" w:color="000000" w:fill="FFFFFF"/>
            <w:noWrap/>
            <w:vAlign w:val="center"/>
            <w:hideMark/>
          </w:tcPr>
          <w:p w14:paraId="1D68765F" w14:textId="77777777" w:rsidR="003262FF" w:rsidRDefault="003262FF" w:rsidP="002B6119">
            <w:pPr>
              <w:jc w:val="right"/>
              <w:rPr>
                <w:color w:val="000000"/>
                <w:sz w:val="18"/>
                <w:szCs w:val="18"/>
              </w:rPr>
            </w:pPr>
            <w:r>
              <w:rPr>
                <w:color w:val="000000"/>
                <w:sz w:val="18"/>
                <w:szCs w:val="18"/>
              </w:rPr>
              <w:t xml:space="preserve"> $                 8.37 </w:t>
            </w:r>
          </w:p>
        </w:tc>
      </w:tr>
      <w:tr w:rsidR="003262FF" w14:paraId="65FFA01E" w14:textId="77777777" w:rsidTr="002B6119">
        <w:trPr>
          <w:trHeight w:val="52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36A8F147" w14:textId="77777777" w:rsidR="003262FF" w:rsidRDefault="003262FF" w:rsidP="002B6119">
            <w:pPr>
              <w:rPr>
                <w:color w:val="000000"/>
                <w:sz w:val="18"/>
                <w:szCs w:val="18"/>
              </w:rPr>
            </w:pPr>
            <w:r>
              <w:rPr>
                <w:color w:val="000000"/>
                <w:sz w:val="18"/>
                <w:szCs w:val="18"/>
              </w:rPr>
              <w:t xml:space="preserve">Cost per child who received day 1 SPAQ by community distributors adhering to DOT, among those who received day 1 SPAQ </w:t>
            </w:r>
          </w:p>
        </w:tc>
        <w:tc>
          <w:tcPr>
            <w:tcW w:w="1620" w:type="dxa"/>
            <w:tcBorders>
              <w:top w:val="nil"/>
              <w:left w:val="nil"/>
              <w:bottom w:val="single" w:sz="4" w:space="0" w:color="auto"/>
              <w:right w:val="single" w:sz="4" w:space="0" w:color="auto"/>
            </w:tcBorders>
            <w:shd w:val="clear" w:color="000000" w:fill="FFFFFF"/>
            <w:noWrap/>
            <w:vAlign w:val="center"/>
            <w:hideMark/>
          </w:tcPr>
          <w:p w14:paraId="0A3CFDAC" w14:textId="77777777" w:rsidR="003262FF" w:rsidRDefault="003262FF" w:rsidP="002B6119">
            <w:pPr>
              <w:jc w:val="right"/>
              <w:rPr>
                <w:color w:val="000000"/>
                <w:sz w:val="18"/>
                <w:szCs w:val="18"/>
              </w:rPr>
            </w:pPr>
            <w:r>
              <w:rPr>
                <w:color w:val="000000"/>
                <w:sz w:val="18"/>
                <w:szCs w:val="18"/>
              </w:rPr>
              <w:t xml:space="preserve"> $                   12.39 </w:t>
            </w:r>
          </w:p>
        </w:tc>
        <w:tc>
          <w:tcPr>
            <w:tcW w:w="1440" w:type="dxa"/>
            <w:tcBorders>
              <w:top w:val="nil"/>
              <w:left w:val="nil"/>
              <w:bottom w:val="single" w:sz="4" w:space="0" w:color="auto"/>
              <w:right w:val="single" w:sz="4" w:space="0" w:color="auto"/>
            </w:tcBorders>
            <w:shd w:val="clear" w:color="000000" w:fill="FFFFFF"/>
            <w:noWrap/>
            <w:vAlign w:val="center"/>
            <w:hideMark/>
          </w:tcPr>
          <w:p w14:paraId="60DC70E5" w14:textId="77777777" w:rsidR="003262FF" w:rsidRDefault="003262FF" w:rsidP="002B6119">
            <w:pPr>
              <w:jc w:val="right"/>
              <w:rPr>
                <w:color w:val="000000"/>
                <w:sz w:val="18"/>
                <w:szCs w:val="18"/>
              </w:rPr>
            </w:pPr>
            <w:r>
              <w:rPr>
                <w:color w:val="000000"/>
                <w:sz w:val="18"/>
                <w:szCs w:val="18"/>
              </w:rPr>
              <w:t xml:space="preserve"> $              20.54 </w:t>
            </w:r>
          </w:p>
        </w:tc>
        <w:tc>
          <w:tcPr>
            <w:tcW w:w="1440" w:type="dxa"/>
            <w:tcBorders>
              <w:top w:val="nil"/>
              <w:left w:val="nil"/>
              <w:bottom w:val="single" w:sz="4" w:space="0" w:color="auto"/>
              <w:right w:val="single" w:sz="4" w:space="0" w:color="auto"/>
            </w:tcBorders>
            <w:shd w:val="clear" w:color="000000" w:fill="FFFFFF"/>
            <w:noWrap/>
            <w:vAlign w:val="center"/>
            <w:hideMark/>
          </w:tcPr>
          <w:p w14:paraId="03E3F0FD" w14:textId="77777777" w:rsidR="003262FF" w:rsidRDefault="003262FF" w:rsidP="002B6119">
            <w:pPr>
              <w:jc w:val="right"/>
              <w:rPr>
                <w:color w:val="000000"/>
                <w:sz w:val="18"/>
                <w:szCs w:val="18"/>
              </w:rPr>
            </w:pPr>
            <w:r>
              <w:rPr>
                <w:color w:val="000000"/>
                <w:sz w:val="18"/>
                <w:szCs w:val="18"/>
              </w:rPr>
              <w:t xml:space="preserve"> $                 8.09 </w:t>
            </w:r>
          </w:p>
        </w:tc>
        <w:tc>
          <w:tcPr>
            <w:tcW w:w="1440" w:type="dxa"/>
            <w:tcBorders>
              <w:top w:val="nil"/>
              <w:left w:val="nil"/>
              <w:bottom w:val="single" w:sz="4" w:space="0" w:color="auto"/>
              <w:right w:val="single" w:sz="4" w:space="0" w:color="auto"/>
            </w:tcBorders>
            <w:shd w:val="clear" w:color="000000" w:fill="FFFFFF"/>
            <w:noWrap/>
            <w:vAlign w:val="center"/>
            <w:hideMark/>
          </w:tcPr>
          <w:p w14:paraId="5AA0CDAF" w14:textId="77777777" w:rsidR="003262FF" w:rsidRDefault="003262FF" w:rsidP="002B6119">
            <w:pPr>
              <w:jc w:val="right"/>
              <w:rPr>
                <w:color w:val="000000"/>
                <w:sz w:val="18"/>
                <w:szCs w:val="18"/>
              </w:rPr>
            </w:pPr>
            <w:r>
              <w:rPr>
                <w:color w:val="000000"/>
                <w:sz w:val="18"/>
                <w:szCs w:val="18"/>
              </w:rPr>
              <w:t xml:space="preserve"> $                 8.77 </w:t>
            </w:r>
          </w:p>
        </w:tc>
      </w:tr>
      <w:tr w:rsidR="003262FF" w14:paraId="21414739" w14:textId="77777777" w:rsidTr="002B6119">
        <w:trPr>
          <w:trHeight w:val="52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1AAE8E2B" w14:textId="77777777" w:rsidR="003262FF" w:rsidRDefault="003262FF" w:rsidP="002B6119">
            <w:pPr>
              <w:rPr>
                <w:color w:val="000000"/>
                <w:sz w:val="18"/>
                <w:szCs w:val="18"/>
              </w:rPr>
            </w:pPr>
            <w:r>
              <w:rPr>
                <w:color w:val="000000"/>
                <w:sz w:val="18"/>
                <w:szCs w:val="18"/>
              </w:rPr>
              <w:t xml:space="preserve">Cost per child who received </w:t>
            </w:r>
            <w:r w:rsidRPr="001B0123">
              <w:rPr>
                <w:color w:val="000000"/>
                <w:sz w:val="18"/>
                <w:szCs w:val="18"/>
              </w:rPr>
              <w:t xml:space="preserve">full 3-day </w:t>
            </w:r>
            <w:r>
              <w:rPr>
                <w:color w:val="000000"/>
                <w:sz w:val="18"/>
                <w:szCs w:val="18"/>
              </w:rPr>
              <w:t>course SPAQ, among those who received day 1 SPAQ</w:t>
            </w:r>
          </w:p>
        </w:tc>
        <w:tc>
          <w:tcPr>
            <w:tcW w:w="1620" w:type="dxa"/>
            <w:tcBorders>
              <w:top w:val="nil"/>
              <w:left w:val="nil"/>
              <w:bottom w:val="single" w:sz="4" w:space="0" w:color="auto"/>
              <w:right w:val="single" w:sz="4" w:space="0" w:color="auto"/>
            </w:tcBorders>
            <w:shd w:val="clear" w:color="000000" w:fill="FFFFFF"/>
            <w:noWrap/>
            <w:vAlign w:val="center"/>
            <w:hideMark/>
          </w:tcPr>
          <w:p w14:paraId="3590D759" w14:textId="77777777" w:rsidR="003262FF" w:rsidRDefault="003262FF" w:rsidP="002B6119">
            <w:pPr>
              <w:jc w:val="right"/>
              <w:rPr>
                <w:color w:val="000000"/>
                <w:sz w:val="18"/>
                <w:szCs w:val="18"/>
              </w:rPr>
            </w:pPr>
            <w:r>
              <w:rPr>
                <w:color w:val="000000"/>
                <w:sz w:val="18"/>
                <w:szCs w:val="18"/>
              </w:rPr>
              <w:t xml:space="preserve"> $                   12.11 </w:t>
            </w:r>
          </w:p>
        </w:tc>
        <w:tc>
          <w:tcPr>
            <w:tcW w:w="1440" w:type="dxa"/>
            <w:tcBorders>
              <w:top w:val="nil"/>
              <w:left w:val="nil"/>
              <w:bottom w:val="single" w:sz="4" w:space="0" w:color="auto"/>
              <w:right w:val="single" w:sz="4" w:space="0" w:color="auto"/>
            </w:tcBorders>
            <w:shd w:val="clear" w:color="000000" w:fill="FFFFFF"/>
            <w:noWrap/>
            <w:vAlign w:val="center"/>
            <w:hideMark/>
          </w:tcPr>
          <w:p w14:paraId="10A22F00" w14:textId="77777777" w:rsidR="003262FF" w:rsidRDefault="003262FF" w:rsidP="002B6119">
            <w:pPr>
              <w:jc w:val="right"/>
              <w:rPr>
                <w:color w:val="000000"/>
                <w:sz w:val="18"/>
                <w:szCs w:val="18"/>
              </w:rPr>
            </w:pPr>
            <w:r>
              <w:rPr>
                <w:color w:val="000000"/>
                <w:sz w:val="18"/>
                <w:szCs w:val="18"/>
              </w:rPr>
              <w:t xml:space="preserve"> $              20.49 </w:t>
            </w:r>
          </w:p>
        </w:tc>
        <w:tc>
          <w:tcPr>
            <w:tcW w:w="1440" w:type="dxa"/>
            <w:tcBorders>
              <w:top w:val="nil"/>
              <w:left w:val="nil"/>
              <w:bottom w:val="single" w:sz="4" w:space="0" w:color="auto"/>
              <w:right w:val="single" w:sz="4" w:space="0" w:color="auto"/>
            </w:tcBorders>
            <w:shd w:val="clear" w:color="000000" w:fill="FFFFFF"/>
            <w:noWrap/>
            <w:vAlign w:val="center"/>
            <w:hideMark/>
          </w:tcPr>
          <w:p w14:paraId="38F1D949" w14:textId="77777777" w:rsidR="003262FF" w:rsidRDefault="003262FF" w:rsidP="002B6119">
            <w:pPr>
              <w:jc w:val="right"/>
              <w:rPr>
                <w:color w:val="000000"/>
                <w:sz w:val="18"/>
                <w:szCs w:val="18"/>
              </w:rPr>
            </w:pPr>
            <w:r>
              <w:rPr>
                <w:color w:val="000000"/>
                <w:sz w:val="18"/>
                <w:szCs w:val="18"/>
              </w:rPr>
              <w:t xml:space="preserve"> $                 7.53 </w:t>
            </w:r>
          </w:p>
        </w:tc>
        <w:tc>
          <w:tcPr>
            <w:tcW w:w="1440" w:type="dxa"/>
            <w:tcBorders>
              <w:top w:val="nil"/>
              <w:left w:val="nil"/>
              <w:bottom w:val="single" w:sz="4" w:space="0" w:color="auto"/>
              <w:right w:val="single" w:sz="4" w:space="0" w:color="auto"/>
            </w:tcBorders>
            <w:shd w:val="clear" w:color="000000" w:fill="FFFFFF"/>
            <w:noWrap/>
            <w:vAlign w:val="center"/>
            <w:hideMark/>
          </w:tcPr>
          <w:p w14:paraId="31298788" w14:textId="77777777" w:rsidR="003262FF" w:rsidRDefault="003262FF" w:rsidP="002B6119">
            <w:pPr>
              <w:jc w:val="right"/>
              <w:rPr>
                <w:color w:val="000000"/>
                <w:sz w:val="18"/>
                <w:szCs w:val="18"/>
              </w:rPr>
            </w:pPr>
            <w:r>
              <w:rPr>
                <w:color w:val="000000"/>
                <w:sz w:val="18"/>
                <w:szCs w:val="18"/>
              </w:rPr>
              <w:t xml:space="preserve"> $                 8.50 </w:t>
            </w:r>
          </w:p>
        </w:tc>
      </w:tr>
      <w:tr w:rsidR="003262FF" w14:paraId="670EE4CA" w14:textId="77777777" w:rsidTr="002B6119">
        <w:trPr>
          <w:trHeight w:val="280"/>
        </w:trPr>
        <w:tc>
          <w:tcPr>
            <w:tcW w:w="3590" w:type="dxa"/>
            <w:tcBorders>
              <w:top w:val="nil"/>
              <w:left w:val="single" w:sz="4" w:space="0" w:color="auto"/>
              <w:bottom w:val="single" w:sz="4" w:space="0" w:color="auto"/>
              <w:right w:val="single" w:sz="4" w:space="0" w:color="auto"/>
            </w:tcBorders>
            <w:shd w:val="clear" w:color="auto" w:fill="auto"/>
            <w:vAlign w:val="center"/>
            <w:hideMark/>
          </w:tcPr>
          <w:p w14:paraId="60560EE0" w14:textId="77777777" w:rsidR="003262FF" w:rsidRDefault="003262FF" w:rsidP="002B6119">
            <w:pPr>
              <w:rPr>
                <w:color w:val="000000"/>
                <w:sz w:val="18"/>
                <w:szCs w:val="18"/>
              </w:rPr>
            </w:pPr>
            <w:r>
              <w:rPr>
                <w:color w:val="000000"/>
                <w:sz w:val="18"/>
                <w:szCs w:val="18"/>
              </w:rPr>
              <w:t>Cost per malaria case averted</w:t>
            </w:r>
          </w:p>
        </w:tc>
        <w:tc>
          <w:tcPr>
            <w:tcW w:w="1620" w:type="dxa"/>
            <w:tcBorders>
              <w:top w:val="nil"/>
              <w:left w:val="nil"/>
              <w:bottom w:val="single" w:sz="4" w:space="0" w:color="auto"/>
              <w:right w:val="single" w:sz="4" w:space="0" w:color="auto"/>
            </w:tcBorders>
            <w:shd w:val="clear" w:color="000000" w:fill="FFFFFF"/>
            <w:noWrap/>
            <w:vAlign w:val="center"/>
            <w:hideMark/>
          </w:tcPr>
          <w:p w14:paraId="608597EA" w14:textId="77777777" w:rsidR="003262FF" w:rsidRDefault="003262FF" w:rsidP="002B6119">
            <w:pPr>
              <w:jc w:val="right"/>
              <w:rPr>
                <w:color w:val="000000"/>
                <w:sz w:val="18"/>
                <w:szCs w:val="18"/>
              </w:rPr>
            </w:pPr>
            <w:r>
              <w:rPr>
                <w:color w:val="000000"/>
                <w:sz w:val="18"/>
                <w:szCs w:val="18"/>
              </w:rPr>
              <w:t xml:space="preserve"> $                 134.30 </w:t>
            </w:r>
          </w:p>
        </w:tc>
        <w:tc>
          <w:tcPr>
            <w:tcW w:w="1440" w:type="dxa"/>
            <w:tcBorders>
              <w:top w:val="nil"/>
              <w:left w:val="nil"/>
              <w:bottom w:val="single" w:sz="4" w:space="0" w:color="auto"/>
              <w:right w:val="single" w:sz="4" w:space="0" w:color="auto"/>
            </w:tcBorders>
            <w:shd w:val="clear" w:color="000000" w:fill="FFFFFF"/>
            <w:noWrap/>
            <w:vAlign w:val="center"/>
            <w:hideMark/>
          </w:tcPr>
          <w:p w14:paraId="0021E579" w14:textId="77777777" w:rsidR="003262FF" w:rsidRDefault="003262FF" w:rsidP="002B6119">
            <w:pPr>
              <w:jc w:val="right"/>
              <w:rPr>
                <w:color w:val="000000"/>
                <w:sz w:val="18"/>
                <w:szCs w:val="18"/>
              </w:rPr>
            </w:pPr>
            <w:r>
              <w:rPr>
                <w:color w:val="000000"/>
                <w:sz w:val="18"/>
                <w:szCs w:val="18"/>
              </w:rPr>
              <w:t xml:space="preserve"> $            241.96 </w:t>
            </w:r>
          </w:p>
        </w:tc>
        <w:tc>
          <w:tcPr>
            <w:tcW w:w="1440" w:type="dxa"/>
            <w:tcBorders>
              <w:top w:val="nil"/>
              <w:left w:val="nil"/>
              <w:bottom w:val="single" w:sz="4" w:space="0" w:color="auto"/>
              <w:right w:val="single" w:sz="4" w:space="0" w:color="auto"/>
            </w:tcBorders>
            <w:shd w:val="clear" w:color="000000" w:fill="FFFFFF"/>
            <w:noWrap/>
            <w:vAlign w:val="center"/>
            <w:hideMark/>
          </w:tcPr>
          <w:p w14:paraId="2F6CF0EE" w14:textId="77777777" w:rsidR="003262FF" w:rsidRDefault="003262FF" w:rsidP="002B6119">
            <w:pPr>
              <w:jc w:val="right"/>
              <w:rPr>
                <w:color w:val="000000"/>
                <w:sz w:val="18"/>
                <w:szCs w:val="18"/>
              </w:rPr>
            </w:pPr>
            <w:r>
              <w:rPr>
                <w:color w:val="000000"/>
                <w:sz w:val="18"/>
                <w:szCs w:val="18"/>
              </w:rPr>
              <w:t xml:space="preserve"> $              88.93 </w:t>
            </w:r>
          </w:p>
        </w:tc>
        <w:tc>
          <w:tcPr>
            <w:tcW w:w="1440" w:type="dxa"/>
            <w:tcBorders>
              <w:top w:val="nil"/>
              <w:left w:val="nil"/>
              <w:bottom w:val="single" w:sz="4" w:space="0" w:color="auto"/>
              <w:right w:val="single" w:sz="4" w:space="0" w:color="auto"/>
            </w:tcBorders>
            <w:shd w:val="clear" w:color="000000" w:fill="FFFFFF"/>
            <w:noWrap/>
            <w:vAlign w:val="center"/>
            <w:hideMark/>
          </w:tcPr>
          <w:p w14:paraId="0163A71E" w14:textId="77777777" w:rsidR="003262FF" w:rsidRDefault="003262FF" w:rsidP="002B6119">
            <w:pPr>
              <w:jc w:val="right"/>
              <w:rPr>
                <w:color w:val="000000"/>
                <w:sz w:val="18"/>
                <w:szCs w:val="18"/>
              </w:rPr>
            </w:pPr>
            <w:r>
              <w:rPr>
                <w:color w:val="000000"/>
                <w:sz w:val="18"/>
                <w:szCs w:val="18"/>
              </w:rPr>
              <w:t xml:space="preserve"> $              98.23 </w:t>
            </w:r>
          </w:p>
        </w:tc>
      </w:tr>
      <w:tr w:rsidR="003262FF" w14:paraId="622BAD5E" w14:textId="77777777" w:rsidTr="002B6119">
        <w:trPr>
          <w:trHeight w:val="280"/>
        </w:trPr>
        <w:tc>
          <w:tcPr>
            <w:tcW w:w="3590" w:type="dxa"/>
            <w:tcBorders>
              <w:top w:val="nil"/>
              <w:left w:val="single" w:sz="4" w:space="0" w:color="auto"/>
              <w:bottom w:val="single" w:sz="4" w:space="0" w:color="auto"/>
              <w:right w:val="single" w:sz="4" w:space="0" w:color="auto"/>
            </w:tcBorders>
            <w:shd w:val="clear" w:color="auto" w:fill="auto"/>
            <w:vAlign w:val="center"/>
            <w:hideMark/>
          </w:tcPr>
          <w:p w14:paraId="416C10BF" w14:textId="77777777" w:rsidR="003262FF" w:rsidRDefault="003262FF" w:rsidP="002B6119">
            <w:pPr>
              <w:rPr>
                <w:color w:val="000000"/>
                <w:sz w:val="18"/>
                <w:szCs w:val="18"/>
              </w:rPr>
            </w:pPr>
            <w:r>
              <w:rPr>
                <w:color w:val="000000"/>
                <w:sz w:val="18"/>
                <w:szCs w:val="18"/>
              </w:rPr>
              <w:t xml:space="preserve">Cost per malaria death averted </w:t>
            </w:r>
          </w:p>
        </w:tc>
        <w:tc>
          <w:tcPr>
            <w:tcW w:w="1620" w:type="dxa"/>
            <w:tcBorders>
              <w:top w:val="nil"/>
              <w:left w:val="nil"/>
              <w:bottom w:val="single" w:sz="4" w:space="0" w:color="auto"/>
              <w:right w:val="single" w:sz="4" w:space="0" w:color="auto"/>
            </w:tcBorders>
            <w:shd w:val="clear" w:color="000000" w:fill="FFFFFF"/>
            <w:noWrap/>
            <w:vAlign w:val="center"/>
            <w:hideMark/>
          </w:tcPr>
          <w:p w14:paraId="69CB3BE3" w14:textId="77777777" w:rsidR="003262FF" w:rsidRDefault="003262FF" w:rsidP="002B6119">
            <w:pPr>
              <w:jc w:val="center"/>
              <w:rPr>
                <w:color w:val="000000"/>
                <w:sz w:val="18"/>
                <w:szCs w:val="18"/>
              </w:rPr>
            </w:pPr>
            <w:r>
              <w:rPr>
                <w:color w:val="000000"/>
                <w:sz w:val="18"/>
                <w:szCs w:val="18"/>
              </w:rPr>
              <w:t xml:space="preserve">$             5,027.66 </w:t>
            </w:r>
          </w:p>
        </w:tc>
        <w:tc>
          <w:tcPr>
            <w:tcW w:w="1440" w:type="dxa"/>
            <w:tcBorders>
              <w:top w:val="nil"/>
              <w:left w:val="nil"/>
              <w:bottom w:val="single" w:sz="4" w:space="0" w:color="auto"/>
              <w:right w:val="single" w:sz="4" w:space="0" w:color="auto"/>
            </w:tcBorders>
            <w:shd w:val="clear" w:color="000000" w:fill="FFFFFF"/>
            <w:noWrap/>
            <w:vAlign w:val="center"/>
            <w:hideMark/>
          </w:tcPr>
          <w:p w14:paraId="34C55EC3" w14:textId="77777777" w:rsidR="003262FF" w:rsidRDefault="003262FF" w:rsidP="002B6119">
            <w:pPr>
              <w:jc w:val="center"/>
              <w:rPr>
                <w:color w:val="000000"/>
                <w:sz w:val="18"/>
                <w:szCs w:val="18"/>
              </w:rPr>
            </w:pPr>
            <w:r>
              <w:rPr>
                <w:color w:val="000000"/>
                <w:sz w:val="18"/>
                <w:szCs w:val="18"/>
              </w:rPr>
              <w:t xml:space="preserve">$        8,505.35 </w:t>
            </w:r>
          </w:p>
        </w:tc>
        <w:tc>
          <w:tcPr>
            <w:tcW w:w="1440" w:type="dxa"/>
            <w:tcBorders>
              <w:top w:val="nil"/>
              <w:left w:val="nil"/>
              <w:bottom w:val="single" w:sz="4" w:space="0" w:color="auto"/>
              <w:right w:val="single" w:sz="4" w:space="0" w:color="auto"/>
            </w:tcBorders>
            <w:shd w:val="clear" w:color="000000" w:fill="FFFFFF"/>
            <w:noWrap/>
            <w:vAlign w:val="center"/>
            <w:hideMark/>
          </w:tcPr>
          <w:p w14:paraId="12D13CE1" w14:textId="77777777" w:rsidR="003262FF" w:rsidRDefault="003262FF" w:rsidP="002B6119">
            <w:pPr>
              <w:jc w:val="right"/>
              <w:rPr>
                <w:color w:val="000000"/>
                <w:sz w:val="18"/>
                <w:szCs w:val="18"/>
              </w:rPr>
            </w:pPr>
            <w:r>
              <w:rPr>
                <w:color w:val="000000"/>
                <w:sz w:val="18"/>
                <w:szCs w:val="18"/>
              </w:rPr>
              <w:t xml:space="preserve"> $        3,126.21 </w:t>
            </w:r>
          </w:p>
        </w:tc>
        <w:tc>
          <w:tcPr>
            <w:tcW w:w="1440" w:type="dxa"/>
            <w:tcBorders>
              <w:top w:val="nil"/>
              <w:left w:val="nil"/>
              <w:bottom w:val="single" w:sz="4" w:space="0" w:color="auto"/>
              <w:right w:val="single" w:sz="4" w:space="0" w:color="auto"/>
            </w:tcBorders>
            <w:shd w:val="clear" w:color="000000" w:fill="FFFFFF"/>
            <w:noWrap/>
            <w:vAlign w:val="center"/>
            <w:hideMark/>
          </w:tcPr>
          <w:p w14:paraId="001935A5" w14:textId="77777777" w:rsidR="003262FF" w:rsidRDefault="003262FF" w:rsidP="002B6119">
            <w:pPr>
              <w:jc w:val="right"/>
              <w:rPr>
                <w:color w:val="000000"/>
                <w:sz w:val="18"/>
                <w:szCs w:val="18"/>
              </w:rPr>
            </w:pPr>
            <w:r>
              <w:rPr>
                <w:color w:val="000000"/>
                <w:sz w:val="18"/>
                <w:szCs w:val="18"/>
              </w:rPr>
              <w:t xml:space="preserve"> $        3,527.80 </w:t>
            </w:r>
          </w:p>
        </w:tc>
      </w:tr>
      <w:tr w:rsidR="003262FF" w14:paraId="1C9E7BA3"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tcPr>
          <w:p w14:paraId="40A6D25B" w14:textId="77777777" w:rsidR="003262FF" w:rsidRPr="00871DD4" w:rsidRDefault="003262FF" w:rsidP="002B6119">
            <w:pPr>
              <w:rPr>
                <w:color w:val="000000"/>
                <w:sz w:val="18"/>
                <w:szCs w:val="18"/>
              </w:rPr>
            </w:pPr>
            <w:r w:rsidRPr="00871DD4">
              <w:rPr>
                <w:color w:val="000000"/>
                <w:sz w:val="18"/>
                <w:szCs w:val="18"/>
              </w:rPr>
              <w:t>Cost per DALY</w:t>
            </w:r>
          </w:p>
        </w:tc>
        <w:tc>
          <w:tcPr>
            <w:tcW w:w="1620" w:type="dxa"/>
            <w:tcBorders>
              <w:top w:val="nil"/>
              <w:left w:val="nil"/>
              <w:bottom w:val="single" w:sz="4" w:space="0" w:color="auto"/>
              <w:right w:val="single" w:sz="4" w:space="0" w:color="auto"/>
            </w:tcBorders>
            <w:shd w:val="clear" w:color="000000" w:fill="FFFFFF"/>
            <w:noWrap/>
            <w:vAlign w:val="center"/>
          </w:tcPr>
          <w:p w14:paraId="5AE0C10D" w14:textId="77777777" w:rsidR="003262FF" w:rsidRDefault="003262FF" w:rsidP="002B6119">
            <w:pPr>
              <w:rPr>
                <w:color w:val="000000"/>
                <w:sz w:val="18"/>
                <w:szCs w:val="18"/>
              </w:rPr>
            </w:pPr>
            <w:r>
              <w:rPr>
                <w:color w:val="000000"/>
                <w:sz w:val="18"/>
                <w:szCs w:val="18"/>
              </w:rPr>
              <w:t xml:space="preserve"> $             199.10 </w:t>
            </w:r>
          </w:p>
        </w:tc>
        <w:tc>
          <w:tcPr>
            <w:tcW w:w="1440" w:type="dxa"/>
            <w:tcBorders>
              <w:top w:val="nil"/>
              <w:left w:val="nil"/>
              <w:bottom w:val="single" w:sz="4" w:space="0" w:color="auto"/>
              <w:right w:val="single" w:sz="4" w:space="0" w:color="auto"/>
            </w:tcBorders>
            <w:shd w:val="clear" w:color="000000" w:fill="FFFFFF"/>
            <w:noWrap/>
            <w:vAlign w:val="center"/>
          </w:tcPr>
          <w:p w14:paraId="7B5B0150" w14:textId="77777777" w:rsidR="003262FF" w:rsidRDefault="003262FF" w:rsidP="002B6119">
            <w:pPr>
              <w:rPr>
                <w:color w:val="000000"/>
                <w:sz w:val="18"/>
                <w:szCs w:val="18"/>
              </w:rPr>
            </w:pPr>
            <w:r>
              <w:rPr>
                <w:color w:val="000000"/>
                <w:sz w:val="18"/>
                <w:szCs w:val="18"/>
              </w:rPr>
              <w:t xml:space="preserve"> $        336.83 </w:t>
            </w:r>
          </w:p>
        </w:tc>
        <w:tc>
          <w:tcPr>
            <w:tcW w:w="1440" w:type="dxa"/>
            <w:tcBorders>
              <w:top w:val="nil"/>
              <w:left w:val="nil"/>
              <w:bottom w:val="single" w:sz="4" w:space="0" w:color="auto"/>
              <w:right w:val="single" w:sz="4" w:space="0" w:color="auto"/>
            </w:tcBorders>
            <w:shd w:val="clear" w:color="000000" w:fill="FFFFFF"/>
            <w:noWrap/>
            <w:vAlign w:val="center"/>
          </w:tcPr>
          <w:p w14:paraId="6D4E41FC" w14:textId="77777777" w:rsidR="003262FF" w:rsidRDefault="003262FF" w:rsidP="002B6119">
            <w:pPr>
              <w:jc w:val="center"/>
              <w:rPr>
                <w:color w:val="000000"/>
                <w:sz w:val="18"/>
                <w:szCs w:val="18"/>
              </w:rPr>
            </w:pPr>
            <w:r>
              <w:rPr>
                <w:color w:val="000000"/>
                <w:sz w:val="18"/>
                <w:szCs w:val="18"/>
              </w:rPr>
              <w:t xml:space="preserve">$        123.80 </w:t>
            </w:r>
          </w:p>
        </w:tc>
        <w:tc>
          <w:tcPr>
            <w:tcW w:w="1440" w:type="dxa"/>
            <w:tcBorders>
              <w:top w:val="nil"/>
              <w:left w:val="nil"/>
              <w:bottom w:val="single" w:sz="4" w:space="0" w:color="auto"/>
              <w:right w:val="single" w:sz="4" w:space="0" w:color="auto"/>
            </w:tcBorders>
            <w:shd w:val="clear" w:color="000000" w:fill="FFFFFF"/>
            <w:noWrap/>
            <w:vAlign w:val="center"/>
          </w:tcPr>
          <w:p w14:paraId="6E465E59" w14:textId="77777777" w:rsidR="003262FF" w:rsidRDefault="003262FF" w:rsidP="002B6119">
            <w:pPr>
              <w:rPr>
                <w:color w:val="000000"/>
                <w:sz w:val="18"/>
                <w:szCs w:val="18"/>
              </w:rPr>
            </w:pPr>
            <w:r>
              <w:rPr>
                <w:color w:val="000000"/>
                <w:sz w:val="18"/>
                <w:szCs w:val="18"/>
              </w:rPr>
              <w:t xml:space="preserve">    $         139.71 </w:t>
            </w:r>
          </w:p>
        </w:tc>
      </w:tr>
      <w:tr w:rsidR="003262FF" w14:paraId="1F16C2AE"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06F9E712" w14:textId="77777777" w:rsidR="003262FF" w:rsidRDefault="003262FF" w:rsidP="002B6119">
            <w:pPr>
              <w:rPr>
                <w:b/>
                <w:bCs/>
                <w:color w:val="000000"/>
                <w:sz w:val="18"/>
                <w:szCs w:val="18"/>
              </w:rPr>
            </w:pPr>
            <w:r>
              <w:rPr>
                <w:b/>
                <w:bCs/>
                <w:color w:val="000000"/>
                <w:sz w:val="18"/>
                <w:szCs w:val="18"/>
              </w:rPr>
              <w:t>(2) Key benefits indicators (low range, CI 95%)</w:t>
            </w:r>
          </w:p>
        </w:tc>
        <w:tc>
          <w:tcPr>
            <w:tcW w:w="1620" w:type="dxa"/>
            <w:tcBorders>
              <w:top w:val="nil"/>
              <w:left w:val="nil"/>
              <w:bottom w:val="single" w:sz="4" w:space="0" w:color="auto"/>
              <w:right w:val="single" w:sz="4" w:space="0" w:color="auto"/>
            </w:tcBorders>
            <w:shd w:val="clear" w:color="000000" w:fill="FFFFFF"/>
            <w:noWrap/>
            <w:vAlign w:val="center"/>
            <w:hideMark/>
          </w:tcPr>
          <w:p w14:paraId="3C2262A0"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0E2E59BD"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23355153"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4F7D9054" w14:textId="77777777" w:rsidR="003262FF" w:rsidRDefault="003262FF" w:rsidP="002B6119">
            <w:pPr>
              <w:jc w:val="right"/>
              <w:rPr>
                <w:color w:val="000000"/>
                <w:sz w:val="18"/>
                <w:szCs w:val="18"/>
              </w:rPr>
            </w:pPr>
            <w:r>
              <w:rPr>
                <w:color w:val="000000"/>
                <w:sz w:val="18"/>
                <w:szCs w:val="18"/>
              </w:rPr>
              <w:t> </w:t>
            </w:r>
          </w:p>
        </w:tc>
      </w:tr>
      <w:tr w:rsidR="003262FF" w14:paraId="0C2005ED" w14:textId="77777777" w:rsidTr="002B6119">
        <w:trPr>
          <w:trHeight w:val="52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473750B9" w14:textId="77777777" w:rsidR="003262FF" w:rsidRDefault="003262FF" w:rsidP="002B6119">
            <w:pPr>
              <w:rPr>
                <w:color w:val="000000"/>
                <w:sz w:val="18"/>
                <w:szCs w:val="18"/>
              </w:rPr>
            </w:pPr>
            <w:r>
              <w:rPr>
                <w:color w:val="000000"/>
                <w:sz w:val="18"/>
                <w:szCs w:val="18"/>
              </w:rPr>
              <w:t>Cost per household with eligible children visited by a community distributor</w:t>
            </w:r>
          </w:p>
        </w:tc>
        <w:tc>
          <w:tcPr>
            <w:tcW w:w="1620" w:type="dxa"/>
            <w:tcBorders>
              <w:top w:val="nil"/>
              <w:left w:val="nil"/>
              <w:bottom w:val="single" w:sz="4" w:space="0" w:color="auto"/>
              <w:right w:val="single" w:sz="4" w:space="0" w:color="auto"/>
            </w:tcBorders>
            <w:shd w:val="clear" w:color="000000" w:fill="FFFFFF"/>
            <w:noWrap/>
            <w:vAlign w:val="center"/>
            <w:hideMark/>
          </w:tcPr>
          <w:p w14:paraId="302095EF" w14:textId="77777777" w:rsidR="003262FF" w:rsidRDefault="003262FF" w:rsidP="002B6119">
            <w:pPr>
              <w:jc w:val="right"/>
              <w:rPr>
                <w:color w:val="000000"/>
                <w:sz w:val="18"/>
                <w:szCs w:val="18"/>
              </w:rPr>
            </w:pPr>
            <w:r>
              <w:rPr>
                <w:color w:val="000000"/>
                <w:sz w:val="18"/>
                <w:szCs w:val="18"/>
              </w:rPr>
              <w:t xml:space="preserve"> $                   13.06 </w:t>
            </w:r>
          </w:p>
        </w:tc>
        <w:tc>
          <w:tcPr>
            <w:tcW w:w="1440" w:type="dxa"/>
            <w:tcBorders>
              <w:top w:val="nil"/>
              <w:left w:val="nil"/>
              <w:bottom w:val="single" w:sz="4" w:space="0" w:color="auto"/>
              <w:right w:val="single" w:sz="4" w:space="0" w:color="auto"/>
            </w:tcBorders>
            <w:shd w:val="clear" w:color="000000" w:fill="FFFFFF"/>
            <w:noWrap/>
            <w:vAlign w:val="center"/>
            <w:hideMark/>
          </w:tcPr>
          <w:p w14:paraId="6D24CBA9" w14:textId="77777777" w:rsidR="003262FF" w:rsidRDefault="003262FF" w:rsidP="002B6119">
            <w:pPr>
              <w:jc w:val="right"/>
              <w:rPr>
                <w:color w:val="000000"/>
                <w:sz w:val="18"/>
                <w:szCs w:val="18"/>
              </w:rPr>
            </w:pPr>
            <w:r>
              <w:rPr>
                <w:color w:val="000000"/>
                <w:sz w:val="18"/>
                <w:szCs w:val="18"/>
              </w:rPr>
              <w:t xml:space="preserve"> $              19.73 </w:t>
            </w:r>
          </w:p>
        </w:tc>
        <w:tc>
          <w:tcPr>
            <w:tcW w:w="1440" w:type="dxa"/>
            <w:tcBorders>
              <w:top w:val="nil"/>
              <w:left w:val="nil"/>
              <w:bottom w:val="single" w:sz="4" w:space="0" w:color="auto"/>
              <w:right w:val="single" w:sz="4" w:space="0" w:color="auto"/>
            </w:tcBorders>
            <w:shd w:val="clear" w:color="000000" w:fill="FFFFFF"/>
            <w:noWrap/>
            <w:vAlign w:val="center"/>
            <w:hideMark/>
          </w:tcPr>
          <w:p w14:paraId="37A60A6E" w14:textId="77777777" w:rsidR="003262FF" w:rsidRDefault="003262FF" w:rsidP="002B6119">
            <w:pPr>
              <w:jc w:val="right"/>
              <w:rPr>
                <w:color w:val="000000"/>
                <w:sz w:val="18"/>
                <w:szCs w:val="18"/>
              </w:rPr>
            </w:pPr>
            <w:r>
              <w:rPr>
                <w:color w:val="000000"/>
                <w:sz w:val="18"/>
                <w:szCs w:val="18"/>
              </w:rPr>
              <w:t xml:space="preserve"> $                 8.32 </w:t>
            </w:r>
          </w:p>
        </w:tc>
        <w:tc>
          <w:tcPr>
            <w:tcW w:w="1440" w:type="dxa"/>
            <w:tcBorders>
              <w:top w:val="nil"/>
              <w:left w:val="nil"/>
              <w:bottom w:val="single" w:sz="4" w:space="0" w:color="auto"/>
              <w:right w:val="single" w:sz="4" w:space="0" w:color="auto"/>
            </w:tcBorders>
            <w:shd w:val="clear" w:color="000000" w:fill="FFFFFF"/>
            <w:noWrap/>
            <w:vAlign w:val="center"/>
            <w:hideMark/>
          </w:tcPr>
          <w:p w14:paraId="77EAF759" w14:textId="77777777" w:rsidR="003262FF" w:rsidRDefault="003262FF" w:rsidP="002B6119">
            <w:pPr>
              <w:jc w:val="right"/>
              <w:rPr>
                <w:color w:val="000000"/>
                <w:sz w:val="18"/>
                <w:szCs w:val="18"/>
              </w:rPr>
            </w:pPr>
            <w:r>
              <w:rPr>
                <w:color w:val="000000"/>
                <w:sz w:val="18"/>
                <w:szCs w:val="18"/>
              </w:rPr>
              <w:t xml:space="preserve"> $                 8.81 </w:t>
            </w:r>
          </w:p>
        </w:tc>
      </w:tr>
      <w:tr w:rsidR="003262FF" w14:paraId="2BD0C226"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438FFA7D" w14:textId="77777777" w:rsidR="003262FF" w:rsidRDefault="003262FF" w:rsidP="002B6119">
            <w:pPr>
              <w:rPr>
                <w:color w:val="000000"/>
                <w:sz w:val="18"/>
                <w:szCs w:val="18"/>
              </w:rPr>
            </w:pPr>
            <w:r>
              <w:rPr>
                <w:color w:val="000000"/>
                <w:sz w:val="18"/>
                <w:szCs w:val="18"/>
              </w:rPr>
              <w:t>Cost per child who received day 1 SPAQ</w:t>
            </w:r>
          </w:p>
        </w:tc>
        <w:tc>
          <w:tcPr>
            <w:tcW w:w="1620" w:type="dxa"/>
            <w:tcBorders>
              <w:top w:val="nil"/>
              <w:left w:val="nil"/>
              <w:bottom w:val="single" w:sz="4" w:space="0" w:color="auto"/>
              <w:right w:val="single" w:sz="4" w:space="0" w:color="auto"/>
            </w:tcBorders>
            <w:shd w:val="clear" w:color="000000" w:fill="FFFFFF"/>
            <w:noWrap/>
            <w:vAlign w:val="center"/>
            <w:hideMark/>
          </w:tcPr>
          <w:p w14:paraId="05895964" w14:textId="77777777" w:rsidR="003262FF" w:rsidRDefault="003262FF" w:rsidP="002B6119">
            <w:pPr>
              <w:jc w:val="right"/>
              <w:rPr>
                <w:color w:val="000000"/>
                <w:sz w:val="18"/>
                <w:szCs w:val="18"/>
              </w:rPr>
            </w:pPr>
            <w:r>
              <w:rPr>
                <w:color w:val="000000"/>
                <w:sz w:val="18"/>
                <w:szCs w:val="18"/>
              </w:rPr>
              <w:t xml:space="preserve"> $                   13.65 </w:t>
            </w:r>
          </w:p>
        </w:tc>
        <w:tc>
          <w:tcPr>
            <w:tcW w:w="1440" w:type="dxa"/>
            <w:tcBorders>
              <w:top w:val="nil"/>
              <w:left w:val="nil"/>
              <w:bottom w:val="single" w:sz="4" w:space="0" w:color="auto"/>
              <w:right w:val="single" w:sz="4" w:space="0" w:color="auto"/>
            </w:tcBorders>
            <w:shd w:val="clear" w:color="000000" w:fill="FFFFFF"/>
            <w:noWrap/>
            <w:vAlign w:val="center"/>
            <w:hideMark/>
          </w:tcPr>
          <w:p w14:paraId="01370BDA" w14:textId="77777777" w:rsidR="003262FF" w:rsidRDefault="003262FF" w:rsidP="002B6119">
            <w:pPr>
              <w:jc w:val="right"/>
              <w:rPr>
                <w:color w:val="000000"/>
                <w:sz w:val="18"/>
                <w:szCs w:val="18"/>
              </w:rPr>
            </w:pPr>
            <w:r>
              <w:rPr>
                <w:color w:val="000000"/>
                <w:sz w:val="18"/>
                <w:szCs w:val="18"/>
              </w:rPr>
              <w:t xml:space="preserve"> $              21.69 </w:t>
            </w:r>
          </w:p>
        </w:tc>
        <w:tc>
          <w:tcPr>
            <w:tcW w:w="1440" w:type="dxa"/>
            <w:tcBorders>
              <w:top w:val="nil"/>
              <w:left w:val="nil"/>
              <w:bottom w:val="single" w:sz="4" w:space="0" w:color="auto"/>
              <w:right w:val="single" w:sz="4" w:space="0" w:color="auto"/>
            </w:tcBorders>
            <w:shd w:val="clear" w:color="000000" w:fill="FFFFFF"/>
            <w:noWrap/>
            <w:vAlign w:val="center"/>
            <w:hideMark/>
          </w:tcPr>
          <w:p w14:paraId="37CE585A" w14:textId="77777777" w:rsidR="003262FF" w:rsidRDefault="003262FF" w:rsidP="002B6119">
            <w:pPr>
              <w:jc w:val="right"/>
              <w:rPr>
                <w:color w:val="000000"/>
                <w:sz w:val="18"/>
                <w:szCs w:val="18"/>
              </w:rPr>
            </w:pPr>
            <w:r>
              <w:rPr>
                <w:color w:val="000000"/>
                <w:sz w:val="18"/>
                <w:szCs w:val="18"/>
              </w:rPr>
              <w:t xml:space="preserve"> $                 8.55 </w:t>
            </w:r>
          </w:p>
        </w:tc>
        <w:tc>
          <w:tcPr>
            <w:tcW w:w="1440" w:type="dxa"/>
            <w:tcBorders>
              <w:top w:val="nil"/>
              <w:left w:val="nil"/>
              <w:bottom w:val="single" w:sz="4" w:space="0" w:color="auto"/>
              <w:right w:val="single" w:sz="4" w:space="0" w:color="auto"/>
            </w:tcBorders>
            <w:shd w:val="clear" w:color="000000" w:fill="FFFFFF"/>
            <w:noWrap/>
            <w:vAlign w:val="center"/>
            <w:hideMark/>
          </w:tcPr>
          <w:p w14:paraId="02204A58" w14:textId="77777777" w:rsidR="003262FF" w:rsidRDefault="003262FF" w:rsidP="002B6119">
            <w:pPr>
              <w:jc w:val="right"/>
              <w:rPr>
                <w:color w:val="000000"/>
                <w:sz w:val="18"/>
                <w:szCs w:val="18"/>
              </w:rPr>
            </w:pPr>
            <w:r>
              <w:rPr>
                <w:color w:val="000000"/>
                <w:sz w:val="18"/>
                <w:szCs w:val="18"/>
              </w:rPr>
              <w:t xml:space="preserve"> $                 9.32 </w:t>
            </w:r>
          </w:p>
        </w:tc>
      </w:tr>
      <w:tr w:rsidR="003262FF" w14:paraId="099F2C4D" w14:textId="77777777" w:rsidTr="002B6119">
        <w:trPr>
          <w:trHeight w:val="52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02B4FDC8" w14:textId="77777777" w:rsidR="003262FF" w:rsidRDefault="003262FF" w:rsidP="002B6119">
            <w:pPr>
              <w:rPr>
                <w:color w:val="000000"/>
                <w:sz w:val="18"/>
                <w:szCs w:val="18"/>
              </w:rPr>
            </w:pPr>
            <w:r>
              <w:rPr>
                <w:color w:val="000000"/>
                <w:sz w:val="18"/>
                <w:szCs w:val="18"/>
              </w:rPr>
              <w:t xml:space="preserve">Cost per child who received day 1 SPAQ by community distributors adhering to DOT, among those who received day 1 SPAQ </w:t>
            </w:r>
          </w:p>
        </w:tc>
        <w:tc>
          <w:tcPr>
            <w:tcW w:w="1620" w:type="dxa"/>
            <w:tcBorders>
              <w:top w:val="nil"/>
              <w:left w:val="nil"/>
              <w:bottom w:val="single" w:sz="4" w:space="0" w:color="auto"/>
              <w:right w:val="single" w:sz="4" w:space="0" w:color="auto"/>
            </w:tcBorders>
            <w:shd w:val="clear" w:color="000000" w:fill="FFFFFF"/>
            <w:noWrap/>
            <w:vAlign w:val="center"/>
            <w:hideMark/>
          </w:tcPr>
          <w:p w14:paraId="7478A131" w14:textId="77777777" w:rsidR="003262FF" w:rsidRDefault="003262FF" w:rsidP="002B6119">
            <w:pPr>
              <w:jc w:val="right"/>
              <w:rPr>
                <w:color w:val="000000"/>
                <w:sz w:val="18"/>
                <w:szCs w:val="18"/>
              </w:rPr>
            </w:pPr>
            <w:r>
              <w:rPr>
                <w:color w:val="000000"/>
                <w:sz w:val="18"/>
                <w:szCs w:val="18"/>
              </w:rPr>
              <w:t xml:space="preserve"> $                   13.94 </w:t>
            </w:r>
          </w:p>
        </w:tc>
        <w:tc>
          <w:tcPr>
            <w:tcW w:w="1440" w:type="dxa"/>
            <w:tcBorders>
              <w:top w:val="nil"/>
              <w:left w:val="nil"/>
              <w:bottom w:val="single" w:sz="4" w:space="0" w:color="auto"/>
              <w:right w:val="single" w:sz="4" w:space="0" w:color="auto"/>
            </w:tcBorders>
            <w:shd w:val="clear" w:color="000000" w:fill="FFFFFF"/>
            <w:noWrap/>
            <w:vAlign w:val="center"/>
            <w:hideMark/>
          </w:tcPr>
          <w:p w14:paraId="52CCD634" w14:textId="77777777" w:rsidR="003262FF" w:rsidRDefault="003262FF" w:rsidP="002B6119">
            <w:pPr>
              <w:jc w:val="right"/>
              <w:rPr>
                <w:color w:val="000000"/>
                <w:sz w:val="18"/>
                <w:szCs w:val="18"/>
              </w:rPr>
            </w:pPr>
            <w:r>
              <w:rPr>
                <w:color w:val="000000"/>
                <w:sz w:val="18"/>
                <w:szCs w:val="18"/>
              </w:rPr>
              <w:t xml:space="preserve"> $              21.73 </w:t>
            </w:r>
          </w:p>
        </w:tc>
        <w:tc>
          <w:tcPr>
            <w:tcW w:w="1440" w:type="dxa"/>
            <w:tcBorders>
              <w:top w:val="nil"/>
              <w:left w:val="nil"/>
              <w:bottom w:val="single" w:sz="4" w:space="0" w:color="auto"/>
              <w:right w:val="single" w:sz="4" w:space="0" w:color="auto"/>
            </w:tcBorders>
            <w:shd w:val="clear" w:color="000000" w:fill="FFFFFF"/>
            <w:noWrap/>
            <w:vAlign w:val="center"/>
            <w:hideMark/>
          </w:tcPr>
          <w:p w14:paraId="17426DF9" w14:textId="77777777" w:rsidR="003262FF" w:rsidRDefault="003262FF" w:rsidP="002B6119">
            <w:pPr>
              <w:jc w:val="right"/>
              <w:rPr>
                <w:color w:val="000000"/>
                <w:sz w:val="18"/>
                <w:szCs w:val="18"/>
              </w:rPr>
            </w:pPr>
            <w:r>
              <w:rPr>
                <w:color w:val="000000"/>
                <w:sz w:val="18"/>
                <w:szCs w:val="18"/>
              </w:rPr>
              <w:t xml:space="preserve"> $                 8.87 </w:t>
            </w:r>
          </w:p>
        </w:tc>
        <w:tc>
          <w:tcPr>
            <w:tcW w:w="1440" w:type="dxa"/>
            <w:tcBorders>
              <w:top w:val="nil"/>
              <w:left w:val="nil"/>
              <w:bottom w:val="single" w:sz="4" w:space="0" w:color="auto"/>
              <w:right w:val="single" w:sz="4" w:space="0" w:color="auto"/>
            </w:tcBorders>
            <w:shd w:val="clear" w:color="000000" w:fill="FFFFFF"/>
            <w:noWrap/>
            <w:vAlign w:val="center"/>
            <w:hideMark/>
          </w:tcPr>
          <w:p w14:paraId="6A819E34" w14:textId="77777777" w:rsidR="003262FF" w:rsidRDefault="003262FF" w:rsidP="002B6119">
            <w:pPr>
              <w:jc w:val="right"/>
              <w:rPr>
                <w:color w:val="000000"/>
                <w:sz w:val="18"/>
                <w:szCs w:val="18"/>
              </w:rPr>
            </w:pPr>
            <w:r>
              <w:rPr>
                <w:color w:val="000000"/>
                <w:sz w:val="18"/>
                <w:szCs w:val="18"/>
              </w:rPr>
              <w:t xml:space="preserve"> $                 9.51 </w:t>
            </w:r>
          </w:p>
        </w:tc>
      </w:tr>
      <w:tr w:rsidR="003262FF" w14:paraId="508A49B4" w14:textId="77777777" w:rsidTr="002B6119">
        <w:trPr>
          <w:trHeight w:val="52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3A733FAB" w14:textId="77777777" w:rsidR="003262FF" w:rsidRDefault="003262FF" w:rsidP="002B6119">
            <w:pPr>
              <w:rPr>
                <w:color w:val="000000"/>
                <w:sz w:val="18"/>
                <w:szCs w:val="18"/>
              </w:rPr>
            </w:pPr>
            <w:r>
              <w:rPr>
                <w:color w:val="000000"/>
                <w:sz w:val="18"/>
                <w:szCs w:val="18"/>
              </w:rPr>
              <w:t xml:space="preserve">Cost per child who received </w:t>
            </w:r>
            <w:r w:rsidRPr="001B0123">
              <w:rPr>
                <w:color w:val="000000"/>
                <w:sz w:val="18"/>
                <w:szCs w:val="18"/>
              </w:rPr>
              <w:t xml:space="preserve">full 3-day </w:t>
            </w:r>
            <w:r>
              <w:rPr>
                <w:color w:val="000000"/>
                <w:sz w:val="18"/>
                <w:szCs w:val="18"/>
              </w:rPr>
              <w:t>course SPAQ, among those who received day 1 SPAQ</w:t>
            </w:r>
          </w:p>
        </w:tc>
        <w:tc>
          <w:tcPr>
            <w:tcW w:w="1620" w:type="dxa"/>
            <w:tcBorders>
              <w:top w:val="nil"/>
              <w:left w:val="nil"/>
              <w:bottom w:val="single" w:sz="4" w:space="0" w:color="auto"/>
              <w:right w:val="single" w:sz="4" w:space="0" w:color="auto"/>
            </w:tcBorders>
            <w:shd w:val="clear" w:color="000000" w:fill="FFFFFF"/>
            <w:noWrap/>
            <w:vAlign w:val="center"/>
            <w:hideMark/>
          </w:tcPr>
          <w:p w14:paraId="725E57B6" w14:textId="77777777" w:rsidR="003262FF" w:rsidRDefault="003262FF" w:rsidP="002B6119">
            <w:pPr>
              <w:jc w:val="right"/>
              <w:rPr>
                <w:color w:val="000000"/>
                <w:sz w:val="18"/>
                <w:szCs w:val="18"/>
              </w:rPr>
            </w:pPr>
            <w:r>
              <w:rPr>
                <w:color w:val="000000"/>
                <w:sz w:val="18"/>
                <w:szCs w:val="18"/>
              </w:rPr>
              <w:t xml:space="preserve"> $                   13.40 </w:t>
            </w:r>
          </w:p>
        </w:tc>
        <w:tc>
          <w:tcPr>
            <w:tcW w:w="1440" w:type="dxa"/>
            <w:tcBorders>
              <w:top w:val="nil"/>
              <w:left w:val="nil"/>
              <w:bottom w:val="single" w:sz="4" w:space="0" w:color="auto"/>
              <w:right w:val="single" w:sz="4" w:space="0" w:color="auto"/>
            </w:tcBorders>
            <w:shd w:val="clear" w:color="000000" w:fill="FFFFFF"/>
            <w:noWrap/>
            <w:vAlign w:val="center"/>
            <w:hideMark/>
          </w:tcPr>
          <w:p w14:paraId="2857E418" w14:textId="77777777" w:rsidR="003262FF" w:rsidRDefault="003262FF" w:rsidP="002B6119">
            <w:pPr>
              <w:jc w:val="right"/>
              <w:rPr>
                <w:color w:val="000000"/>
                <w:sz w:val="18"/>
                <w:szCs w:val="18"/>
              </w:rPr>
            </w:pPr>
            <w:r>
              <w:rPr>
                <w:color w:val="000000"/>
                <w:sz w:val="18"/>
                <w:szCs w:val="18"/>
              </w:rPr>
              <w:t xml:space="preserve"> $              21.68 </w:t>
            </w:r>
          </w:p>
        </w:tc>
        <w:tc>
          <w:tcPr>
            <w:tcW w:w="1440" w:type="dxa"/>
            <w:tcBorders>
              <w:top w:val="nil"/>
              <w:left w:val="nil"/>
              <w:bottom w:val="single" w:sz="4" w:space="0" w:color="auto"/>
              <w:right w:val="single" w:sz="4" w:space="0" w:color="auto"/>
            </w:tcBorders>
            <w:shd w:val="clear" w:color="000000" w:fill="FFFFFF"/>
            <w:noWrap/>
            <w:vAlign w:val="center"/>
            <w:hideMark/>
          </w:tcPr>
          <w:p w14:paraId="4ED633AD" w14:textId="77777777" w:rsidR="003262FF" w:rsidRDefault="003262FF" w:rsidP="002B6119">
            <w:pPr>
              <w:jc w:val="right"/>
              <w:rPr>
                <w:color w:val="000000"/>
                <w:sz w:val="18"/>
                <w:szCs w:val="18"/>
              </w:rPr>
            </w:pPr>
            <w:r>
              <w:rPr>
                <w:color w:val="000000"/>
                <w:sz w:val="18"/>
                <w:szCs w:val="18"/>
              </w:rPr>
              <w:t xml:space="preserve"> $                 7.99 </w:t>
            </w:r>
          </w:p>
        </w:tc>
        <w:tc>
          <w:tcPr>
            <w:tcW w:w="1440" w:type="dxa"/>
            <w:tcBorders>
              <w:top w:val="nil"/>
              <w:left w:val="nil"/>
              <w:bottom w:val="single" w:sz="4" w:space="0" w:color="auto"/>
              <w:right w:val="single" w:sz="4" w:space="0" w:color="auto"/>
            </w:tcBorders>
            <w:shd w:val="clear" w:color="000000" w:fill="FFFFFF"/>
            <w:noWrap/>
            <w:vAlign w:val="center"/>
            <w:hideMark/>
          </w:tcPr>
          <w:p w14:paraId="0A894E37" w14:textId="77777777" w:rsidR="003262FF" w:rsidRDefault="003262FF" w:rsidP="002B6119">
            <w:pPr>
              <w:jc w:val="right"/>
              <w:rPr>
                <w:color w:val="000000"/>
                <w:sz w:val="18"/>
                <w:szCs w:val="18"/>
              </w:rPr>
            </w:pPr>
            <w:r>
              <w:rPr>
                <w:color w:val="000000"/>
                <w:sz w:val="18"/>
                <w:szCs w:val="18"/>
              </w:rPr>
              <w:t xml:space="preserve"> $                 9.06 </w:t>
            </w:r>
          </w:p>
        </w:tc>
      </w:tr>
      <w:tr w:rsidR="003262FF" w14:paraId="2B9A974E"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643A614B" w14:textId="77777777" w:rsidR="003262FF" w:rsidRDefault="003262FF" w:rsidP="002B6119">
            <w:pPr>
              <w:rPr>
                <w:b/>
                <w:bCs/>
                <w:color w:val="000000"/>
                <w:sz w:val="18"/>
                <w:szCs w:val="18"/>
              </w:rPr>
            </w:pPr>
            <w:r>
              <w:rPr>
                <w:b/>
                <w:bCs/>
                <w:color w:val="000000"/>
                <w:sz w:val="18"/>
                <w:szCs w:val="18"/>
              </w:rPr>
              <w:t>(3) Key benefits indicators (high range, CI 95%)</w:t>
            </w:r>
          </w:p>
        </w:tc>
        <w:tc>
          <w:tcPr>
            <w:tcW w:w="1620" w:type="dxa"/>
            <w:tcBorders>
              <w:top w:val="nil"/>
              <w:left w:val="nil"/>
              <w:bottom w:val="single" w:sz="4" w:space="0" w:color="auto"/>
              <w:right w:val="single" w:sz="4" w:space="0" w:color="auto"/>
            </w:tcBorders>
            <w:shd w:val="clear" w:color="000000" w:fill="FFFFFF"/>
            <w:noWrap/>
            <w:vAlign w:val="center"/>
            <w:hideMark/>
          </w:tcPr>
          <w:p w14:paraId="2EB37175"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35146EF8"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6BF1F549"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3C5BDF84" w14:textId="77777777" w:rsidR="003262FF" w:rsidRDefault="003262FF" w:rsidP="002B6119">
            <w:pPr>
              <w:jc w:val="right"/>
              <w:rPr>
                <w:color w:val="000000"/>
                <w:sz w:val="18"/>
                <w:szCs w:val="18"/>
              </w:rPr>
            </w:pPr>
            <w:r>
              <w:rPr>
                <w:color w:val="000000"/>
                <w:sz w:val="18"/>
                <w:szCs w:val="18"/>
              </w:rPr>
              <w:t> </w:t>
            </w:r>
          </w:p>
        </w:tc>
      </w:tr>
      <w:tr w:rsidR="003262FF" w14:paraId="6AB1F444" w14:textId="77777777" w:rsidTr="002B6119">
        <w:trPr>
          <w:trHeight w:val="52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64AB68B2" w14:textId="77777777" w:rsidR="003262FF" w:rsidRDefault="003262FF" w:rsidP="002B6119">
            <w:pPr>
              <w:rPr>
                <w:color w:val="000000"/>
                <w:sz w:val="18"/>
                <w:szCs w:val="18"/>
              </w:rPr>
            </w:pPr>
            <w:r>
              <w:rPr>
                <w:color w:val="000000"/>
                <w:sz w:val="18"/>
                <w:szCs w:val="18"/>
              </w:rPr>
              <w:t>Cost per household with eligible children visited by a community distributor</w:t>
            </w:r>
          </w:p>
        </w:tc>
        <w:tc>
          <w:tcPr>
            <w:tcW w:w="1620" w:type="dxa"/>
            <w:tcBorders>
              <w:top w:val="nil"/>
              <w:left w:val="nil"/>
              <w:bottom w:val="single" w:sz="4" w:space="0" w:color="auto"/>
              <w:right w:val="single" w:sz="4" w:space="0" w:color="auto"/>
            </w:tcBorders>
            <w:shd w:val="clear" w:color="000000" w:fill="FFFFFF"/>
            <w:noWrap/>
            <w:vAlign w:val="center"/>
            <w:hideMark/>
          </w:tcPr>
          <w:p w14:paraId="1EDC5AF2" w14:textId="77777777" w:rsidR="003262FF" w:rsidRDefault="003262FF" w:rsidP="002B6119">
            <w:pPr>
              <w:jc w:val="right"/>
              <w:rPr>
                <w:color w:val="000000"/>
                <w:sz w:val="18"/>
                <w:szCs w:val="18"/>
              </w:rPr>
            </w:pPr>
            <w:r>
              <w:rPr>
                <w:color w:val="000000"/>
                <w:sz w:val="18"/>
                <w:szCs w:val="18"/>
              </w:rPr>
              <w:t xml:space="preserve"> $                   12.18 </w:t>
            </w:r>
          </w:p>
        </w:tc>
        <w:tc>
          <w:tcPr>
            <w:tcW w:w="1440" w:type="dxa"/>
            <w:tcBorders>
              <w:top w:val="nil"/>
              <w:left w:val="nil"/>
              <w:bottom w:val="single" w:sz="4" w:space="0" w:color="auto"/>
              <w:right w:val="single" w:sz="4" w:space="0" w:color="auto"/>
            </w:tcBorders>
            <w:shd w:val="clear" w:color="000000" w:fill="FFFFFF"/>
            <w:noWrap/>
            <w:vAlign w:val="center"/>
            <w:hideMark/>
          </w:tcPr>
          <w:p w14:paraId="0699A712" w14:textId="77777777" w:rsidR="003262FF" w:rsidRDefault="003262FF" w:rsidP="002B6119">
            <w:pPr>
              <w:jc w:val="right"/>
              <w:rPr>
                <w:color w:val="000000"/>
                <w:sz w:val="18"/>
                <w:szCs w:val="18"/>
              </w:rPr>
            </w:pPr>
            <w:r>
              <w:rPr>
                <w:color w:val="000000"/>
                <w:sz w:val="18"/>
                <w:szCs w:val="18"/>
              </w:rPr>
              <w:t xml:space="preserve"> $              18.96 </w:t>
            </w:r>
          </w:p>
        </w:tc>
        <w:tc>
          <w:tcPr>
            <w:tcW w:w="1440" w:type="dxa"/>
            <w:tcBorders>
              <w:top w:val="nil"/>
              <w:left w:val="nil"/>
              <w:bottom w:val="single" w:sz="4" w:space="0" w:color="auto"/>
              <w:right w:val="single" w:sz="4" w:space="0" w:color="auto"/>
            </w:tcBorders>
            <w:shd w:val="clear" w:color="000000" w:fill="FFFFFF"/>
            <w:noWrap/>
            <w:vAlign w:val="center"/>
            <w:hideMark/>
          </w:tcPr>
          <w:p w14:paraId="4FAB1702" w14:textId="77777777" w:rsidR="003262FF" w:rsidRDefault="003262FF" w:rsidP="002B6119">
            <w:pPr>
              <w:jc w:val="right"/>
              <w:rPr>
                <w:color w:val="000000"/>
                <w:sz w:val="18"/>
                <w:szCs w:val="18"/>
              </w:rPr>
            </w:pPr>
            <w:r>
              <w:rPr>
                <w:color w:val="000000"/>
                <w:sz w:val="18"/>
                <w:szCs w:val="18"/>
              </w:rPr>
              <w:t xml:space="preserve"> $                 7.17 </w:t>
            </w:r>
          </w:p>
        </w:tc>
        <w:tc>
          <w:tcPr>
            <w:tcW w:w="1440" w:type="dxa"/>
            <w:tcBorders>
              <w:top w:val="nil"/>
              <w:left w:val="nil"/>
              <w:bottom w:val="single" w:sz="4" w:space="0" w:color="auto"/>
              <w:right w:val="single" w:sz="4" w:space="0" w:color="auto"/>
            </w:tcBorders>
            <w:shd w:val="clear" w:color="000000" w:fill="FFFFFF"/>
            <w:noWrap/>
            <w:vAlign w:val="center"/>
            <w:hideMark/>
          </w:tcPr>
          <w:p w14:paraId="719E8DC7" w14:textId="77777777" w:rsidR="003262FF" w:rsidRDefault="003262FF" w:rsidP="002B6119">
            <w:pPr>
              <w:jc w:val="right"/>
              <w:rPr>
                <w:color w:val="000000"/>
                <w:sz w:val="18"/>
                <w:szCs w:val="18"/>
              </w:rPr>
            </w:pPr>
            <w:r>
              <w:rPr>
                <w:color w:val="000000"/>
                <w:sz w:val="18"/>
                <w:szCs w:val="18"/>
              </w:rPr>
              <w:t xml:space="preserve"> $                 8.10 </w:t>
            </w:r>
          </w:p>
        </w:tc>
      </w:tr>
      <w:tr w:rsidR="003262FF" w14:paraId="2ACDEAC0"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47F4C0F9" w14:textId="77777777" w:rsidR="003262FF" w:rsidRDefault="003262FF" w:rsidP="002B6119">
            <w:pPr>
              <w:rPr>
                <w:color w:val="000000"/>
                <w:sz w:val="18"/>
                <w:szCs w:val="18"/>
              </w:rPr>
            </w:pPr>
            <w:r>
              <w:rPr>
                <w:color w:val="000000"/>
                <w:sz w:val="18"/>
                <w:szCs w:val="18"/>
              </w:rPr>
              <w:t>Cost per child who received day 1 SPAQ</w:t>
            </w:r>
          </w:p>
        </w:tc>
        <w:tc>
          <w:tcPr>
            <w:tcW w:w="1620" w:type="dxa"/>
            <w:tcBorders>
              <w:top w:val="nil"/>
              <w:left w:val="nil"/>
              <w:bottom w:val="single" w:sz="4" w:space="0" w:color="auto"/>
              <w:right w:val="single" w:sz="4" w:space="0" w:color="auto"/>
            </w:tcBorders>
            <w:shd w:val="clear" w:color="000000" w:fill="FFFFFF"/>
            <w:noWrap/>
            <w:vAlign w:val="center"/>
            <w:hideMark/>
          </w:tcPr>
          <w:p w14:paraId="139BFC5B" w14:textId="77777777" w:rsidR="003262FF" w:rsidRDefault="003262FF" w:rsidP="002B6119">
            <w:pPr>
              <w:jc w:val="right"/>
              <w:rPr>
                <w:color w:val="000000"/>
                <w:sz w:val="18"/>
                <w:szCs w:val="18"/>
              </w:rPr>
            </w:pPr>
            <w:r>
              <w:rPr>
                <w:color w:val="000000"/>
                <w:sz w:val="18"/>
                <w:szCs w:val="18"/>
              </w:rPr>
              <w:t xml:space="preserve"> $                   12.61 </w:t>
            </w:r>
          </w:p>
        </w:tc>
        <w:tc>
          <w:tcPr>
            <w:tcW w:w="1440" w:type="dxa"/>
            <w:tcBorders>
              <w:top w:val="nil"/>
              <w:left w:val="nil"/>
              <w:bottom w:val="single" w:sz="4" w:space="0" w:color="auto"/>
              <w:right w:val="single" w:sz="4" w:space="0" w:color="auto"/>
            </w:tcBorders>
            <w:shd w:val="clear" w:color="000000" w:fill="FFFFFF"/>
            <w:noWrap/>
            <w:vAlign w:val="center"/>
            <w:hideMark/>
          </w:tcPr>
          <w:p w14:paraId="622CF81D" w14:textId="77777777" w:rsidR="003262FF" w:rsidRDefault="003262FF" w:rsidP="002B6119">
            <w:pPr>
              <w:jc w:val="right"/>
              <w:rPr>
                <w:color w:val="000000"/>
                <w:sz w:val="18"/>
                <w:szCs w:val="18"/>
              </w:rPr>
            </w:pPr>
            <w:r>
              <w:rPr>
                <w:color w:val="000000"/>
                <w:sz w:val="18"/>
                <w:szCs w:val="18"/>
              </w:rPr>
              <w:t xml:space="preserve"> $              20.52 </w:t>
            </w:r>
          </w:p>
        </w:tc>
        <w:tc>
          <w:tcPr>
            <w:tcW w:w="1440" w:type="dxa"/>
            <w:tcBorders>
              <w:top w:val="nil"/>
              <w:left w:val="nil"/>
              <w:bottom w:val="single" w:sz="4" w:space="0" w:color="auto"/>
              <w:right w:val="single" w:sz="4" w:space="0" w:color="auto"/>
            </w:tcBorders>
            <w:shd w:val="clear" w:color="000000" w:fill="FFFFFF"/>
            <w:noWrap/>
            <w:vAlign w:val="center"/>
            <w:hideMark/>
          </w:tcPr>
          <w:p w14:paraId="72374E31" w14:textId="77777777" w:rsidR="003262FF" w:rsidRDefault="003262FF" w:rsidP="002B6119">
            <w:pPr>
              <w:jc w:val="right"/>
              <w:rPr>
                <w:color w:val="000000"/>
                <w:sz w:val="18"/>
                <w:szCs w:val="18"/>
              </w:rPr>
            </w:pPr>
            <w:r>
              <w:rPr>
                <w:color w:val="000000"/>
                <w:sz w:val="18"/>
                <w:szCs w:val="18"/>
              </w:rPr>
              <w:t xml:space="preserve"> $                 7.34 </w:t>
            </w:r>
          </w:p>
        </w:tc>
        <w:tc>
          <w:tcPr>
            <w:tcW w:w="1440" w:type="dxa"/>
            <w:tcBorders>
              <w:top w:val="nil"/>
              <w:left w:val="nil"/>
              <w:bottom w:val="single" w:sz="4" w:space="0" w:color="auto"/>
              <w:right w:val="single" w:sz="4" w:space="0" w:color="auto"/>
            </w:tcBorders>
            <w:shd w:val="clear" w:color="000000" w:fill="FFFFFF"/>
            <w:noWrap/>
            <w:vAlign w:val="center"/>
            <w:hideMark/>
          </w:tcPr>
          <w:p w14:paraId="4EBFAFF3" w14:textId="77777777" w:rsidR="003262FF" w:rsidRDefault="003262FF" w:rsidP="002B6119">
            <w:pPr>
              <w:jc w:val="right"/>
              <w:rPr>
                <w:color w:val="000000"/>
                <w:sz w:val="18"/>
                <w:szCs w:val="18"/>
              </w:rPr>
            </w:pPr>
            <w:r>
              <w:rPr>
                <w:color w:val="000000"/>
                <w:sz w:val="18"/>
                <w:szCs w:val="18"/>
              </w:rPr>
              <w:t xml:space="preserve"> $                 8.48 </w:t>
            </w:r>
          </w:p>
        </w:tc>
      </w:tr>
      <w:tr w:rsidR="003262FF" w14:paraId="3A8812A5" w14:textId="77777777" w:rsidTr="002B6119">
        <w:trPr>
          <w:trHeight w:val="52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38B389B0" w14:textId="77777777" w:rsidR="003262FF" w:rsidRDefault="003262FF" w:rsidP="002B6119">
            <w:pPr>
              <w:rPr>
                <w:color w:val="000000"/>
                <w:sz w:val="18"/>
                <w:szCs w:val="18"/>
              </w:rPr>
            </w:pPr>
            <w:r>
              <w:rPr>
                <w:color w:val="000000"/>
                <w:sz w:val="18"/>
                <w:szCs w:val="18"/>
              </w:rPr>
              <w:t xml:space="preserve">Cost per child who received day 1 SPAQ by community distributors adhering to DOT, among those who received day 1 SPAQ </w:t>
            </w:r>
          </w:p>
        </w:tc>
        <w:tc>
          <w:tcPr>
            <w:tcW w:w="1620" w:type="dxa"/>
            <w:tcBorders>
              <w:top w:val="nil"/>
              <w:left w:val="nil"/>
              <w:bottom w:val="single" w:sz="4" w:space="0" w:color="auto"/>
              <w:right w:val="single" w:sz="4" w:space="0" w:color="auto"/>
            </w:tcBorders>
            <w:shd w:val="clear" w:color="000000" w:fill="FFFFFF"/>
            <w:noWrap/>
            <w:vAlign w:val="center"/>
            <w:hideMark/>
          </w:tcPr>
          <w:p w14:paraId="5AB5F8C8" w14:textId="77777777" w:rsidR="003262FF" w:rsidRDefault="003262FF" w:rsidP="002B6119">
            <w:pPr>
              <w:jc w:val="right"/>
              <w:rPr>
                <w:color w:val="000000"/>
                <w:sz w:val="18"/>
                <w:szCs w:val="18"/>
              </w:rPr>
            </w:pPr>
            <w:r>
              <w:rPr>
                <w:color w:val="000000"/>
                <w:sz w:val="18"/>
                <w:szCs w:val="18"/>
              </w:rPr>
              <w:t xml:space="preserve"> $                   13.38 </w:t>
            </w:r>
          </w:p>
        </w:tc>
        <w:tc>
          <w:tcPr>
            <w:tcW w:w="1440" w:type="dxa"/>
            <w:tcBorders>
              <w:top w:val="nil"/>
              <w:left w:val="nil"/>
              <w:bottom w:val="single" w:sz="4" w:space="0" w:color="auto"/>
              <w:right w:val="single" w:sz="4" w:space="0" w:color="auto"/>
            </w:tcBorders>
            <w:shd w:val="clear" w:color="000000" w:fill="FFFFFF"/>
            <w:noWrap/>
            <w:vAlign w:val="center"/>
            <w:hideMark/>
          </w:tcPr>
          <w:p w14:paraId="1215F450" w14:textId="77777777" w:rsidR="003262FF" w:rsidRDefault="003262FF" w:rsidP="002B6119">
            <w:pPr>
              <w:jc w:val="right"/>
              <w:rPr>
                <w:color w:val="000000"/>
                <w:sz w:val="18"/>
                <w:szCs w:val="18"/>
              </w:rPr>
            </w:pPr>
            <w:r>
              <w:rPr>
                <w:color w:val="000000"/>
                <w:sz w:val="18"/>
                <w:szCs w:val="18"/>
              </w:rPr>
              <w:t xml:space="preserve"> $              21.35 </w:t>
            </w:r>
          </w:p>
        </w:tc>
        <w:tc>
          <w:tcPr>
            <w:tcW w:w="1440" w:type="dxa"/>
            <w:tcBorders>
              <w:top w:val="nil"/>
              <w:left w:val="nil"/>
              <w:bottom w:val="single" w:sz="4" w:space="0" w:color="auto"/>
              <w:right w:val="single" w:sz="4" w:space="0" w:color="auto"/>
            </w:tcBorders>
            <w:shd w:val="clear" w:color="000000" w:fill="FFFFFF"/>
            <w:noWrap/>
            <w:vAlign w:val="center"/>
            <w:hideMark/>
          </w:tcPr>
          <w:p w14:paraId="6F4A6ADD" w14:textId="77777777" w:rsidR="003262FF" w:rsidRDefault="003262FF" w:rsidP="002B6119">
            <w:pPr>
              <w:jc w:val="right"/>
              <w:rPr>
                <w:color w:val="000000"/>
                <w:sz w:val="18"/>
                <w:szCs w:val="18"/>
              </w:rPr>
            </w:pPr>
            <w:r>
              <w:rPr>
                <w:color w:val="000000"/>
                <w:sz w:val="18"/>
                <w:szCs w:val="18"/>
              </w:rPr>
              <w:t xml:space="preserve"> $                 8.27 </w:t>
            </w:r>
          </w:p>
        </w:tc>
        <w:tc>
          <w:tcPr>
            <w:tcW w:w="1440" w:type="dxa"/>
            <w:tcBorders>
              <w:top w:val="nil"/>
              <w:left w:val="nil"/>
              <w:bottom w:val="single" w:sz="4" w:space="0" w:color="auto"/>
              <w:right w:val="single" w:sz="4" w:space="0" w:color="auto"/>
            </w:tcBorders>
            <w:shd w:val="clear" w:color="000000" w:fill="FFFFFF"/>
            <w:noWrap/>
            <w:vAlign w:val="center"/>
            <w:hideMark/>
          </w:tcPr>
          <w:p w14:paraId="14F29D45" w14:textId="77777777" w:rsidR="003262FF" w:rsidRDefault="003262FF" w:rsidP="002B6119">
            <w:pPr>
              <w:jc w:val="right"/>
              <w:rPr>
                <w:color w:val="000000"/>
                <w:sz w:val="18"/>
                <w:szCs w:val="18"/>
              </w:rPr>
            </w:pPr>
            <w:r>
              <w:rPr>
                <w:color w:val="000000"/>
                <w:sz w:val="18"/>
                <w:szCs w:val="18"/>
              </w:rPr>
              <w:t xml:space="preserve"> $                 9.12 </w:t>
            </w:r>
          </w:p>
        </w:tc>
      </w:tr>
      <w:tr w:rsidR="003262FF" w14:paraId="193BDEF8" w14:textId="77777777" w:rsidTr="002B6119">
        <w:trPr>
          <w:trHeight w:val="52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11400EB9" w14:textId="77777777" w:rsidR="003262FF" w:rsidRDefault="003262FF" w:rsidP="002B6119">
            <w:pPr>
              <w:rPr>
                <w:color w:val="000000"/>
                <w:sz w:val="18"/>
                <w:szCs w:val="18"/>
              </w:rPr>
            </w:pPr>
            <w:r>
              <w:rPr>
                <w:color w:val="000000"/>
                <w:sz w:val="18"/>
                <w:szCs w:val="18"/>
              </w:rPr>
              <w:t xml:space="preserve">Cost per child who received </w:t>
            </w:r>
            <w:r w:rsidRPr="001B0123">
              <w:rPr>
                <w:color w:val="000000"/>
                <w:sz w:val="18"/>
                <w:szCs w:val="18"/>
              </w:rPr>
              <w:t xml:space="preserve">full 3-day </w:t>
            </w:r>
            <w:r>
              <w:rPr>
                <w:color w:val="000000"/>
                <w:sz w:val="18"/>
                <w:szCs w:val="18"/>
              </w:rPr>
              <w:t>course SPAQ, among those who received day 1 SPAQ</w:t>
            </w:r>
          </w:p>
        </w:tc>
        <w:tc>
          <w:tcPr>
            <w:tcW w:w="1620" w:type="dxa"/>
            <w:tcBorders>
              <w:top w:val="nil"/>
              <w:left w:val="nil"/>
              <w:bottom w:val="single" w:sz="4" w:space="0" w:color="auto"/>
              <w:right w:val="single" w:sz="4" w:space="0" w:color="auto"/>
            </w:tcBorders>
            <w:shd w:val="clear" w:color="000000" w:fill="FFFFFF"/>
            <w:noWrap/>
            <w:vAlign w:val="center"/>
            <w:hideMark/>
          </w:tcPr>
          <w:p w14:paraId="61818D52" w14:textId="77777777" w:rsidR="003262FF" w:rsidRDefault="003262FF" w:rsidP="002B6119">
            <w:pPr>
              <w:jc w:val="right"/>
              <w:rPr>
                <w:color w:val="000000"/>
                <w:sz w:val="18"/>
                <w:szCs w:val="18"/>
              </w:rPr>
            </w:pPr>
            <w:r>
              <w:rPr>
                <w:color w:val="000000"/>
                <w:sz w:val="18"/>
                <w:szCs w:val="18"/>
              </w:rPr>
              <w:t xml:space="preserve"> $                   13.62 </w:t>
            </w:r>
          </w:p>
        </w:tc>
        <w:tc>
          <w:tcPr>
            <w:tcW w:w="1440" w:type="dxa"/>
            <w:tcBorders>
              <w:top w:val="nil"/>
              <w:left w:val="nil"/>
              <w:bottom w:val="single" w:sz="4" w:space="0" w:color="auto"/>
              <w:right w:val="single" w:sz="4" w:space="0" w:color="auto"/>
            </w:tcBorders>
            <w:shd w:val="clear" w:color="000000" w:fill="FFFFFF"/>
            <w:noWrap/>
            <w:vAlign w:val="center"/>
            <w:hideMark/>
          </w:tcPr>
          <w:p w14:paraId="421772E2" w14:textId="77777777" w:rsidR="003262FF" w:rsidRDefault="003262FF" w:rsidP="002B6119">
            <w:pPr>
              <w:jc w:val="right"/>
              <w:rPr>
                <w:color w:val="000000"/>
                <w:sz w:val="18"/>
                <w:szCs w:val="18"/>
              </w:rPr>
            </w:pPr>
            <w:r>
              <w:rPr>
                <w:color w:val="000000"/>
                <w:sz w:val="18"/>
                <w:szCs w:val="18"/>
              </w:rPr>
              <w:t xml:space="preserve"> $              21.72 </w:t>
            </w:r>
          </w:p>
        </w:tc>
        <w:tc>
          <w:tcPr>
            <w:tcW w:w="1440" w:type="dxa"/>
            <w:tcBorders>
              <w:top w:val="nil"/>
              <w:left w:val="nil"/>
              <w:bottom w:val="single" w:sz="4" w:space="0" w:color="auto"/>
              <w:right w:val="single" w:sz="4" w:space="0" w:color="auto"/>
            </w:tcBorders>
            <w:shd w:val="clear" w:color="000000" w:fill="FFFFFF"/>
            <w:noWrap/>
            <w:vAlign w:val="center"/>
            <w:hideMark/>
          </w:tcPr>
          <w:p w14:paraId="189F17C1" w14:textId="77777777" w:rsidR="003262FF" w:rsidRDefault="003262FF" w:rsidP="002B6119">
            <w:pPr>
              <w:jc w:val="right"/>
              <w:rPr>
                <w:color w:val="000000"/>
                <w:sz w:val="18"/>
                <w:szCs w:val="18"/>
              </w:rPr>
            </w:pPr>
            <w:r>
              <w:rPr>
                <w:color w:val="000000"/>
                <w:sz w:val="18"/>
                <w:szCs w:val="18"/>
              </w:rPr>
              <w:t xml:space="preserve"> $                 7.88 </w:t>
            </w:r>
          </w:p>
        </w:tc>
        <w:tc>
          <w:tcPr>
            <w:tcW w:w="1440" w:type="dxa"/>
            <w:tcBorders>
              <w:top w:val="nil"/>
              <w:left w:val="nil"/>
              <w:bottom w:val="single" w:sz="4" w:space="0" w:color="auto"/>
              <w:right w:val="single" w:sz="4" w:space="0" w:color="auto"/>
            </w:tcBorders>
            <w:shd w:val="clear" w:color="000000" w:fill="FFFFFF"/>
            <w:noWrap/>
            <w:vAlign w:val="center"/>
            <w:hideMark/>
          </w:tcPr>
          <w:p w14:paraId="2A5EFDD0" w14:textId="77777777" w:rsidR="003262FF" w:rsidRDefault="003262FF" w:rsidP="002B6119">
            <w:pPr>
              <w:jc w:val="right"/>
              <w:rPr>
                <w:color w:val="000000"/>
                <w:sz w:val="18"/>
                <w:szCs w:val="18"/>
              </w:rPr>
            </w:pPr>
            <w:r>
              <w:rPr>
                <w:color w:val="000000"/>
                <w:sz w:val="18"/>
                <w:szCs w:val="18"/>
              </w:rPr>
              <w:t xml:space="preserve"> $                 8.97 </w:t>
            </w:r>
          </w:p>
        </w:tc>
      </w:tr>
      <w:tr w:rsidR="003262FF" w14:paraId="3931607D"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28E591BC" w14:textId="77777777" w:rsidR="003262FF" w:rsidRDefault="003262FF" w:rsidP="002B6119">
            <w:pPr>
              <w:rPr>
                <w:b/>
                <w:bCs/>
                <w:color w:val="000000"/>
                <w:sz w:val="18"/>
                <w:szCs w:val="18"/>
              </w:rPr>
            </w:pPr>
            <w:r>
              <w:rPr>
                <w:b/>
                <w:bCs/>
                <w:color w:val="000000"/>
                <w:sz w:val="18"/>
                <w:szCs w:val="18"/>
              </w:rPr>
              <w:t>(4) Rate of reduction in malaria cases at 82% (round 3)</w:t>
            </w:r>
          </w:p>
        </w:tc>
        <w:tc>
          <w:tcPr>
            <w:tcW w:w="1620" w:type="dxa"/>
            <w:tcBorders>
              <w:top w:val="nil"/>
              <w:left w:val="nil"/>
              <w:bottom w:val="single" w:sz="4" w:space="0" w:color="auto"/>
              <w:right w:val="single" w:sz="4" w:space="0" w:color="auto"/>
            </w:tcBorders>
            <w:shd w:val="clear" w:color="000000" w:fill="FFFFFF"/>
            <w:noWrap/>
            <w:vAlign w:val="center"/>
            <w:hideMark/>
          </w:tcPr>
          <w:p w14:paraId="0A149146"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5215D1D7"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2A2013C7"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2BA377A3" w14:textId="77777777" w:rsidR="003262FF" w:rsidRDefault="003262FF" w:rsidP="002B6119">
            <w:pPr>
              <w:jc w:val="right"/>
              <w:rPr>
                <w:color w:val="000000"/>
                <w:sz w:val="18"/>
                <w:szCs w:val="18"/>
              </w:rPr>
            </w:pPr>
            <w:r>
              <w:rPr>
                <w:color w:val="000000"/>
                <w:sz w:val="18"/>
                <w:szCs w:val="18"/>
              </w:rPr>
              <w:t> </w:t>
            </w:r>
          </w:p>
        </w:tc>
      </w:tr>
      <w:tr w:rsidR="003262FF" w14:paraId="5049D66A"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364F5EB2" w14:textId="77777777" w:rsidR="003262FF" w:rsidRDefault="003262FF" w:rsidP="002B6119">
            <w:pPr>
              <w:rPr>
                <w:color w:val="000000"/>
                <w:sz w:val="18"/>
                <w:szCs w:val="18"/>
              </w:rPr>
            </w:pPr>
            <w:r>
              <w:rPr>
                <w:color w:val="000000"/>
                <w:sz w:val="18"/>
                <w:szCs w:val="18"/>
              </w:rPr>
              <w:t>Cost per malaria case averted</w:t>
            </w:r>
          </w:p>
        </w:tc>
        <w:tc>
          <w:tcPr>
            <w:tcW w:w="1620" w:type="dxa"/>
            <w:tcBorders>
              <w:top w:val="nil"/>
              <w:left w:val="nil"/>
              <w:bottom w:val="single" w:sz="4" w:space="0" w:color="auto"/>
              <w:right w:val="single" w:sz="4" w:space="0" w:color="auto"/>
            </w:tcBorders>
            <w:shd w:val="clear" w:color="000000" w:fill="FFFFFF"/>
            <w:noWrap/>
            <w:vAlign w:val="center"/>
            <w:hideMark/>
          </w:tcPr>
          <w:p w14:paraId="1DF0B0DA" w14:textId="77777777" w:rsidR="003262FF" w:rsidRDefault="003262FF" w:rsidP="002B6119">
            <w:pPr>
              <w:jc w:val="right"/>
              <w:rPr>
                <w:color w:val="000000"/>
                <w:sz w:val="18"/>
                <w:szCs w:val="18"/>
              </w:rPr>
            </w:pPr>
            <w:r>
              <w:rPr>
                <w:color w:val="000000"/>
                <w:sz w:val="18"/>
                <w:szCs w:val="18"/>
              </w:rPr>
              <w:t xml:space="preserve"> $                 147.32 </w:t>
            </w:r>
          </w:p>
        </w:tc>
        <w:tc>
          <w:tcPr>
            <w:tcW w:w="1440" w:type="dxa"/>
            <w:tcBorders>
              <w:top w:val="nil"/>
              <w:left w:val="nil"/>
              <w:bottom w:val="single" w:sz="4" w:space="0" w:color="auto"/>
              <w:right w:val="single" w:sz="4" w:space="0" w:color="auto"/>
            </w:tcBorders>
            <w:shd w:val="clear" w:color="000000" w:fill="FFFFFF"/>
            <w:noWrap/>
            <w:vAlign w:val="center"/>
            <w:hideMark/>
          </w:tcPr>
          <w:p w14:paraId="35BD5B09" w14:textId="77777777" w:rsidR="003262FF" w:rsidRDefault="003262FF" w:rsidP="002B6119">
            <w:pPr>
              <w:jc w:val="right"/>
              <w:rPr>
                <w:color w:val="000000"/>
                <w:sz w:val="18"/>
                <w:szCs w:val="18"/>
              </w:rPr>
            </w:pPr>
            <w:r>
              <w:rPr>
                <w:color w:val="000000"/>
                <w:sz w:val="18"/>
                <w:szCs w:val="18"/>
              </w:rPr>
              <w:t xml:space="preserve"> $            253.91 </w:t>
            </w:r>
          </w:p>
        </w:tc>
        <w:tc>
          <w:tcPr>
            <w:tcW w:w="1440" w:type="dxa"/>
            <w:tcBorders>
              <w:top w:val="nil"/>
              <w:left w:val="nil"/>
              <w:bottom w:val="single" w:sz="4" w:space="0" w:color="auto"/>
              <w:right w:val="single" w:sz="4" w:space="0" w:color="auto"/>
            </w:tcBorders>
            <w:shd w:val="clear" w:color="000000" w:fill="FFFFFF"/>
            <w:noWrap/>
            <w:vAlign w:val="center"/>
            <w:hideMark/>
          </w:tcPr>
          <w:p w14:paraId="3C5A38D1" w14:textId="77777777" w:rsidR="003262FF" w:rsidRDefault="003262FF" w:rsidP="002B6119">
            <w:pPr>
              <w:jc w:val="right"/>
              <w:rPr>
                <w:color w:val="000000"/>
                <w:sz w:val="18"/>
                <w:szCs w:val="18"/>
              </w:rPr>
            </w:pPr>
            <w:r>
              <w:rPr>
                <w:color w:val="000000"/>
                <w:sz w:val="18"/>
                <w:szCs w:val="18"/>
              </w:rPr>
              <w:t xml:space="preserve"> $              87.79 </w:t>
            </w:r>
          </w:p>
        </w:tc>
        <w:tc>
          <w:tcPr>
            <w:tcW w:w="1440" w:type="dxa"/>
            <w:tcBorders>
              <w:top w:val="nil"/>
              <w:left w:val="nil"/>
              <w:bottom w:val="single" w:sz="4" w:space="0" w:color="auto"/>
              <w:right w:val="single" w:sz="4" w:space="0" w:color="auto"/>
            </w:tcBorders>
            <w:shd w:val="clear" w:color="000000" w:fill="FFFFFF"/>
            <w:noWrap/>
            <w:vAlign w:val="center"/>
            <w:hideMark/>
          </w:tcPr>
          <w:p w14:paraId="6C428DE1" w14:textId="77777777" w:rsidR="003262FF" w:rsidRDefault="003262FF" w:rsidP="002B6119">
            <w:pPr>
              <w:jc w:val="right"/>
              <w:rPr>
                <w:color w:val="000000"/>
                <w:sz w:val="18"/>
                <w:szCs w:val="18"/>
              </w:rPr>
            </w:pPr>
            <w:r>
              <w:rPr>
                <w:color w:val="000000"/>
                <w:sz w:val="18"/>
                <w:szCs w:val="18"/>
              </w:rPr>
              <w:t xml:space="preserve"> $            101.72 </w:t>
            </w:r>
          </w:p>
        </w:tc>
      </w:tr>
      <w:tr w:rsidR="003262FF" w14:paraId="540235D8" w14:textId="77777777" w:rsidTr="002B6119">
        <w:trPr>
          <w:trHeight w:val="280"/>
        </w:trPr>
        <w:tc>
          <w:tcPr>
            <w:tcW w:w="3590" w:type="dxa"/>
            <w:tcBorders>
              <w:top w:val="nil"/>
              <w:left w:val="single" w:sz="4" w:space="0" w:color="auto"/>
              <w:bottom w:val="single" w:sz="4" w:space="0" w:color="auto"/>
              <w:right w:val="single" w:sz="4" w:space="0" w:color="auto"/>
            </w:tcBorders>
            <w:shd w:val="clear" w:color="auto" w:fill="auto"/>
            <w:vAlign w:val="center"/>
            <w:hideMark/>
          </w:tcPr>
          <w:p w14:paraId="3BB38D14" w14:textId="77777777" w:rsidR="003262FF" w:rsidRDefault="003262FF" w:rsidP="002B6119">
            <w:pPr>
              <w:rPr>
                <w:b/>
                <w:bCs/>
                <w:color w:val="000000"/>
                <w:sz w:val="18"/>
                <w:szCs w:val="18"/>
              </w:rPr>
            </w:pPr>
            <w:r>
              <w:rPr>
                <w:b/>
                <w:bCs/>
                <w:color w:val="000000"/>
                <w:sz w:val="18"/>
                <w:szCs w:val="18"/>
              </w:rPr>
              <w:t>(5) Malaria prevalence at 35%</w:t>
            </w:r>
          </w:p>
        </w:tc>
        <w:tc>
          <w:tcPr>
            <w:tcW w:w="1620" w:type="dxa"/>
            <w:tcBorders>
              <w:top w:val="nil"/>
              <w:left w:val="nil"/>
              <w:bottom w:val="single" w:sz="4" w:space="0" w:color="auto"/>
              <w:right w:val="single" w:sz="4" w:space="0" w:color="auto"/>
            </w:tcBorders>
            <w:shd w:val="clear" w:color="000000" w:fill="FFFFFF"/>
            <w:noWrap/>
            <w:vAlign w:val="center"/>
            <w:hideMark/>
          </w:tcPr>
          <w:p w14:paraId="723819AB"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6D3DBA6B"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74257A1A"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5CCA328D" w14:textId="77777777" w:rsidR="003262FF" w:rsidRDefault="003262FF" w:rsidP="002B6119">
            <w:pPr>
              <w:jc w:val="right"/>
              <w:rPr>
                <w:color w:val="000000"/>
                <w:sz w:val="18"/>
                <w:szCs w:val="18"/>
              </w:rPr>
            </w:pPr>
            <w:r>
              <w:rPr>
                <w:color w:val="000000"/>
                <w:sz w:val="18"/>
                <w:szCs w:val="18"/>
              </w:rPr>
              <w:t> </w:t>
            </w:r>
          </w:p>
        </w:tc>
      </w:tr>
      <w:tr w:rsidR="003262FF" w14:paraId="54EA199C"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73D88B83" w14:textId="77777777" w:rsidR="003262FF" w:rsidRDefault="003262FF" w:rsidP="002B6119">
            <w:pPr>
              <w:rPr>
                <w:color w:val="000000"/>
                <w:sz w:val="18"/>
                <w:szCs w:val="18"/>
              </w:rPr>
            </w:pPr>
            <w:r>
              <w:rPr>
                <w:color w:val="000000"/>
                <w:sz w:val="18"/>
                <w:szCs w:val="18"/>
              </w:rPr>
              <w:t>Cost per malaria case averted</w:t>
            </w:r>
          </w:p>
        </w:tc>
        <w:tc>
          <w:tcPr>
            <w:tcW w:w="1620" w:type="dxa"/>
            <w:tcBorders>
              <w:top w:val="nil"/>
              <w:left w:val="nil"/>
              <w:bottom w:val="single" w:sz="4" w:space="0" w:color="auto"/>
              <w:right w:val="single" w:sz="4" w:space="0" w:color="auto"/>
            </w:tcBorders>
            <w:shd w:val="clear" w:color="000000" w:fill="FFFFFF"/>
            <w:noWrap/>
            <w:vAlign w:val="center"/>
            <w:hideMark/>
          </w:tcPr>
          <w:p w14:paraId="556D1DF2" w14:textId="77777777" w:rsidR="003262FF" w:rsidRDefault="003262FF" w:rsidP="002B6119">
            <w:pPr>
              <w:jc w:val="right"/>
              <w:rPr>
                <w:color w:val="000000"/>
                <w:sz w:val="18"/>
                <w:szCs w:val="18"/>
              </w:rPr>
            </w:pPr>
            <w:r>
              <w:rPr>
                <w:color w:val="000000"/>
                <w:sz w:val="18"/>
                <w:szCs w:val="18"/>
              </w:rPr>
              <w:t xml:space="preserve"> $                   46.30 </w:t>
            </w:r>
          </w:p>
        </w:tc>
        <w:tc>
          <w:tcPr>
            <w:tcW w:w="1440" w:type="dxa"/>
            <w:tcBorders>
              <w:top w:val="nil"/>
              <w:left w:val="nil"/>
              <w:bottom w:val="single" w:sz="4" w:space="0" w:color="auto"/>
              <w:right w:val="single" w:sz="4" w:space="0" w:color="auto"/>
            </w:tcBorders>
            <w:shd w:val="clear" w:color="000000" w:fill="FFFFFF"/>
            <w:noWrap/>
            <w:vAlign w:val="center"/>
            <w:hideMark/>
          </w:tcPr>
          <w:p w14:paraId="5622A268" w14:textId="77777777" w:rsidR="003262FF" w:rsidRDefault="003262FF" w:rsidP="002B6119">
            <w:pPr>
              <w:jc w:val="right"/>
              <w:rPr>
                <w:color w:val="000000"/>
                <w:sz w:val="18"/>
                <w:szCs w:val="18"/>
              </w:rPr>
            </w:pPr>
            <w:r>
              <w:rPr>
                <w:color w:val="000000"/>
                <w:sz w:val="18"/>
                <w:szCs w:val="18"/>
              </w:rPr>
              <w:t xml:space="preserve"> $              79.80 </w:t>
            </w:r>
          </w:p>
        </w:tc>
        <w:tc>
          <w:tcPr>
            <w:tcW w:w="1440" w:type="dxa"/>
            <w:tcBorders>
              <w:top w:val="nil"/>
              <w:left w:val="nil"/>
              <w:bottom w:val="single" w:sz="4" w:space="0" w:color="auto"/>
              <w:right w:val="single" w:sz="4" w:space="0" w:color="auto"/>
            </w:tcBorders>
            <w:shd w:val="clear" w:color="000000" w:fill="FFFFFF"/>
            <w:noWrap/>
            <w:vAlign w:val="center"/>
            <w:hideMark/>
          </w:tcPr>
          <w:p w14:paraId="09BD534A" w14:textId="77777777" w:rsidR="003262FF" w:rsidRDefault="003262FF" w:rsidP="002B6119">
            <w:pPr>
              <w:jc w:val="right"/>
              <w:rPr>
                <w:color w:val="000000"/>
                <w:sz w:val="18"/>
                <w:szCs w:val="18"/>
              </w:rPr>
            </w:pPr>
            <w:r>
              <w:rPr>
                <w:color w:val="000000"/>
                <w:sz w:val="18"/>
                <w:szCs w:val="18"/>
              </w:rPr>
              <w:t xml:space="preserve"> $              29.38 </w:t>
            </w:r>
          </w:p>
        </w:tc>
        <w:tc>
          <w:tcPr>
            <w:tcW w:w="1440" w:type="dxa"/>
            <w:tcBorders>
              <w:top w:val="nil"/>
              <w:left w:val="nil"/>
              <w:bottom w:val="single" w:sz="4" w:space="0" w:color="auto"/>
              <w:right w:val="single" w:sz="4" w:space="0" w:color="auto"/>
            </w:tcBorders>
            <w:shd w:val="clear" w:color="000000" w:fill="FFFFFF"/>
            <w:noWrap/>
            <w:vAlign w:val="center"/>
            <w:hideMark/>
          </w:tcPr>
          <w:p w14:paraId="3F30F9C0" w14:textId="77777777" w:rsidR="003262FF" w:rsidRDefault="003262FF" w:rsidP="002B6119">
            <w:pPr>
              <w:jc w:val="right"/>
              <w:rPr>
                <w:color w:val="000000"/>
                <w:sz w:val="18"/>
                <w:szCs w:val="18"/>
              </w:rPr>
            </w:pPr>
            <w:r>
              <w:rPr>
                <w:color w:val="000000"/>
                <w:sz w:val="18"/>
                <w:szCs w:val="18"/>
              </w:rPr>
              <w:t xml:space="preserve"> $              32.65 </w:t>
            </w:r>
          </w:p>
        </w:tc>
      </w:tr>
      <w:tr w:rsidR="003262FF" w14:paraId="52916F3B"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33E54DDD" w14:textId="77777777" w:rsidR="003262FF" w:rsidRDefault="003262FF" w:rsidP="002B6119">
            <w:pPr>
              <w:rPr>
                <w:b/>
                <w:bCs/>
                <w:color w:val="000000"/>
                <w:sz w:val="18"/>
                <w:szCs w:val="18"/>
              </w:rPr>
            </w:pPr>
            <w:r>
              <w:rPr>
                <w:b/>
                <w:bCs/>
                <w:color w:val="000000"/>
                <w:sz w:val="18"/>
                <w:szCs w:val="18"/>
              </w:rPr>
              <w:t xml:space="preserve">(6) Malaria prevalence at 47.9% </w:t>
            </w:r>
          </w:p>
        </w:tc>
        <w:tc>
          <w:tcPr>
            <w:tcW w:w="1620" w:type="dxa"/>
            <w:tcBorders>
              <w:top w:val="nil"/>
              <w:left w:val="nil"/>
              <w:bottom w:val="single" w:sz="4" w:space="0" w:color="auto"/>
              <w:right w:val="single" w:sz="4" w:space="0" w:color="auto"/>
            </w:tcBorders>
            <w:shd w:val="clear" w:color="000000" w:fill="FFFFFF"/>
            <w:noWrap/>
            <w:vAlign w:val="center"/>
            <w:hideMark/>
          </w:tcPr>
          <w:p w14:paraId="7EE8E91A"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48439822"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64303CC5"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29984B67" w14:textId="77777777" w:rsidR="003262FF" w:rsidRDefault="003262FF" w:rsidP="002B6119">
            <w:pPr>
              <w:jc w:val="right"/>
              <w:rPr>
                <w:color w:val="000000"/>
                <w:sz w:val="18"/>
                <w:szCs w:val="18"/>
              </w:rPr>
            </w:pPr>
            <w:r>
              <w:rPr>
                <w:color w:val="000000"/>
                <w:sz w:val="18"/>
                <w:szCs w:val="18"/>
              </w:rPr>
              <w:t> </w:t>
            </w:r>
          </w:p>
        </w:tc>
      </w:tr>
      <w:tr w:rsidR="003262FF" w14:paraId="47F6431A"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vAlign w:val="center"/>
            <w:hideMark/>
          </w:tcPr>
          <w:p w14:paraId="306508D8" w14:textId="77777777" w:rsidR="003262FF" w:rsidRDefault="003262FF" w:rsidP="002B6119">
            <w:pPr>
              <w:rPr>
                <w:color w:val="000000"/>
                <w:sz w:val="18"/>
                <w:szCs w:val="18"/>
              </w:rPr>
            </w:pPr>
            <w:r>
              <w:rPr>
                <w:color w:val="000000"/>
                <w:sz w:val="18"/>
                <w:szCs w:val="18"/>
              </w:rPr>
              <w:t>Cost per malaria case averted</w:t>
            </w:r>
          </w:p>
        </w:tc>
        <w:tc>
          <w:tcPr>
            <w:tcW w:w="1620" w:type="dxa"/>
            <w:tcBorders>
              <w:top w:val="nil"/>
              <w:left w:val="nil"/>
              <w:bottom w:val="single" w:sz="4" w:space="0" w:color="auto"/>
              <w:right w:val="single" w:sz="4" w:space="0" w:color="auto"/>
            </w:tcBorders>
            <w:shd w:val="clear" w:color="000000" w:fill="FFFFFF"/>
            <w:noWrap/>
            <w:vAlign w:val="center"/>
            <w:hideMark/>
          </w:tcPr>
          <w:p w14:paraId="2F111B37" w14:textId="77777777" w:rsidR="003262FF" w:rsidRDefault="003262FF" w:rsidP="002B6119">
            <w:pPr>
              <w:jc w:val="right"/>
              <w:rPr>
                <w:color w:val="000000"/>
                <w:sz w:val="18"/>
                <w:szCs w:val="18"/>
              </w:rPr>
            </w:pPr>
            <w:r>
              <w:rPr>
                <w:color w:val="000000"/>
                <w:sz w:val="18"/>
                <w:szCs w:val="18"/>
              </w:rPr>
              <w:t xml:space="preserve"> $                   33.83 </w:t>
            </w:r>
          </w:p>
        </w:tc>
        <w:tc>
          <w:tcPr>
            <w:tcW w:w="1440" w:type="dxa"/>
            <w:tcBorders>
              <w:top w:val="nil"/>
              <w:left w:val="nil"/>
              <w:bottom w:val="single" w:sz="4" w:space="0" w:color="auto"/>
              <w:right w:val="single" w:sz="4" w:space="0" w:color="auto"/>
            </w:tcBorders>
            <w:shd w:val="clear" w:color="000000" w:fill="FFFFFF"/>
            <w:noWrap/>
            <w:vAlign w:val="center"/>
            <w:hideMark/>
          </w:tcPr>
          <w:p w14:paraId="3E4DD12A" w14:textId="77777777" w:rsidR="003262FF" w:rsidRDefault="003262FF" w:rsidP="002B6119">
            <w:pPr>
              <w:jc w:val="right"/>
              <w:rPr>
                <w:color w:val="000000"/>
                <w:sz w:val="18"/>
                <w:szCs w:val="18"/>
              </w:rPr>
            </w:pPr>
            <w:r>
              <w:rPr>
                <w:color w:val="000000"/>
                <w:sz w:val="18"/>
                <w:szCs w:val="18"/>
              </w:rPr>
              <w:t xml:space="preserve"> $              58.31 </w:t>
            </w:r>
          </w:p>
        </w:tc>
        <w:tc>
          <w:tcPr>
            <w:tcW w:w="1440" w:type="dxa"/>
            <w:tcBorders>
              <w:top w:val="nil"/>
              <w:left w:val="nil"/>
              <w:bottom w:val="single" w:sz="4" w:space="0" w:color="auto"/>
              <w:right w:val="single" w:sz="4" w:space="0" w:color="auto"/>
            </w:tcBorders>
            <w:shd w:val="clear" w:color="000000" w:fill="FFFFFF"/>
            <w:noWrap/>
            <w:vAlign w:val="center"/>
            <w:hideMark/>
          </w:tcPr>
          <w:p w14:paraId="4A5E1D56" w14:textId="77777777" w:rsidR="003262FF" w:rsidRDefault="003262FF" w:rsidP="002B6119">
            <w:pPr>
              <w:jc w:val="right"/>
              <w:rPr>
                <w:color w:val="000000"/>
                <w:sz w:val="18"/>
                <w:szCs w:val="18"/>
              </w:rPr>
            </w:pPr>
            <w:r>
              <w:rPr>
                <w:color w:val="000000"/>
                <w:sz w:val="18"/>
                <w:szCs w:val="18"/>
              </w:rPr>
              <w:t xml:space="preserve"> $              21.47 </w:t>
            </w:r>
          </w:p>
        </w:tc>
        <w:tc>
          <w:tcPr>
            <w:tcW w:w="1440" w:type="dxa"/>
            <w:tcBorders>
              <w:top w:val="nil"/>
              <w:left w:val="nil"/>
              <w:bottom w:val="single" w:sz="4" w:space="0" w:color="auto"/>
              <w:right w:val="single" w:sz="4" w:space="0" w:color="auto"/>
            </w:tcBorders>
            <w:shd w:val="clear" w:color="000000" w:fill="FFFFFF"/>
            <w:noWrap/>
            <w:vAlign w:val="center"/>
            <w:hideMark/>
          </w:tcPr>
          <w:p w14:paraId="1798475C" w14:textId="77777777" w:rsidR="003262FF" w:rsidRDefault="003262FF" w:rsidP="002B6119">
            <w:pPr>
              <w:jc w:val="right"/>
              <w:rPr>
                <w:color w:val="000000"/>
                <w:sz w:val="18"/>
                <w:szCs w:val="18"/>
              </w:rPr>
            </w:pPr>
            <w:r>
              <w:rPr>
                <w:color w:val="000000"/>
                <w:sz w:val="18"/>
                <w:szCs w:val="18"/>
              </w:rPr>
              <w:t xml:space="preserve"> $              23.86 </w:t>
            </w:r>
          </w:p>
        </w:tc>
      </w:tr>
      <w:tr w:rsidR="003262FF" w14:paraId="2A98E3D3"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4D791C81" w14:textId="77777777" w:rsidR="003262FF" w:rsidRDefault="003262FF" w:rsidP="002B6119">
            <w:pPr>
              <w:rPr>
                <w:b/>
                <w:bCs/>
                <w:color w:val="000000"/>
                <w:sz w:val="18"/>
                <w:szCs w:val="18"/>
              </w:rPr>
            </w:pPr>
            <w:r>
              <w:rPr>
                <w:b/>
                <w:bCs/>
                <w:color w:val="000000"/>
                <w:sz w:val="18"/>
                <w:szCs w:val="18"/>
              </w:rPr>
              <w:t xml:space="preserve">(7) Mortality rate from malaria for 3–59-month-olds at 2.8 per 1,000 </w:t>
            </w:r>
          </w:p>
        </w:tc>
        <w:tc>
          <w:tcPr>
            <w:tcW w:w="1620" w:type="dxa"/>
            <w:tcBorders>
              <w:top w:val="nil"/>
              <w:left w:val="nil"/>
              <w:bottom w:val="single" w:sz="4" w:space="0" w:color="auto"/>
              <w:right w:val="single" w:sz="4" w:space="0" w:color="auto"/>
            </w:tcBorders>
            <w:shd w:val="clear" w:color="000000" w:fill="FFFFFF"/>
            <w:noWrap/>
            <w:vAlign w:val="center"/>
            <w:hideMark/>
          </w:tcPr>
          <w:p w14:paraId="3A475575"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5DA6461D"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4EDCB3DB"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03ECB2ED" w14:textId="77777777" w:rsidR="003262FF" w:rsidRDefault="003262FF" w:rsidP="002B6119">
            <w:pPr>
              <w:jc w:val="right"/>
              <w:rPr>
                <w:color w:val="000000"/>
                <w:sz w:val="18"/>
                <w:szCs w:val="18"/>
              </w:rPr>
            </w:pPr>
            <w:r>
              <w:rPr>
                <w:color w:val="000000"/>
                <w:sz w:val="18"/>
                <w:szCs w:val="18"/>
              </w:rPr>
              <w:t> </w:t>
            </w:r>
          </w:p>
        </w:tc>
      </w:tr>
      <w:tr w:rsidR="003262FF" w14:paraId="4DD6043C"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4668D232" w14:textId="77777777" w:rsidR="003262FF" w:rsidRDefault="003262FF" w:rsidP="002B6119">
            <w:pPr>
              <w:rPr>
                <w:color w:val="000000"/>
                <w:sz w:val="18"/>
                <w:szCs w:val="18"/>
              </w:rPr>
            </w:pPr>
            <w:r>
              <w:rPr>
                <w:color w:val="000000"/>
                <w:sz w:val="18"/>
                <w:szCs w:val="18"/>
              </w:rPr>
              <w:t>Cost per malaria death averted</w:t>
            </w:r>
          </w:p>
        </w:tc>
        <w:tc>
          <w:tcPr>
            <w:tcW w:w="1620" w:type="dxa"/>
            <w:tcBorders>
              <w:top w:val="nil"/>
              <w:left w:val="nil"/>
              <w:bottom w:val="single" w:sz="4" w:space="0" w:color="auto"/>
              <w:right w:val="single" w:sz="4" w:space="0" w:color="auto"/>
            </w:tcBorders>
            <w:shd w:val="clear" w:color="000000" w:fill="FFFFFF"/>
            <w:noWrap/>
            <w:vAlign w:val="center"/>
            <w:hideMark/>
          </w:tcPr>
          <w:p w14:paraId="3E549903" w14:textId="77777777" w:rsidR="003262FF" w:rsidRDefault="003262FF" w:rsidP="002B6119">
            <w:pPr>
              <w:jc w:val="right"/>
              <w:rPr>
                <w:color w:val="000000"/>
                <w:sz w:val="18"/>
                <w:szCs w:val="18"/>
              </w:rPr>
            </w:pPr>
            <w:r>
              <w:rPr>
                <w:color w:val="000000"/>
                <w:sz w:val="18"/>
                <w:szCs w:val="18"/>
              </w:rPr>
              <w:t xml:space="preserve"> $             6,053.99 </w:t>
            </w:r>
          </w:p>
        </w:tc>
        <w:tc>
          <w:tcPr>
            <w:tcW w:w="1440" w:type="dxa"/>
            <w:tcBorders>
              <w:top w:val="nil"/>
              <w:left w:val="nil"/>
              <w:bottom w:val="single" w:sz="4" w:space="0" w:color="auto"/>
              <w:right w:val="single" w:sz="4" w:space="0" w:color="auto"/>
            </w:tcBorders>
            <w:shd w:val="clear" w:color="000000" w:fill="FFFFFF"/>
            <w:noWrap/>
            <w:vAlign w:val="center"/>
            <w:hideMark/>
          </w:tcPr>
          <w:p w14:paraId="4E7EE18E" w14:textId="77777777" w:rsidR="003262FF" w:rsidRDefault="003262FF" w:rsidP="002B6119">
            <w:pPr>
              <w:jc w:val="right"/>
              <w:rPr>
                <w:color w:val="000000"/>
                <w:sz w:val="18"/>
                <w:szCs w:val="18"/>
              </w:rPr>
            </w:pPr>
            <w:r>
              <w:rPr>
                <w:color w:val="000000"/>
                <w:sz w:val="18"/>
                <w:szCs w:val="18"/>
              </w:rPr>
              <w:t xml:space="preserve"> $        9,797.96 </w:t>
            </w:r>
          </w:p>
        </w:tc>
        <w:tc>
          <w:tcPr>
            <w:tcW w:w="1440" w:type="dxa"/>
            <w:tcBorders>
              <w:top w:val="nil"/>
              <w:left w:val="nil"/>
              <w:bottom w:val="single" w:sz="4" w:space="0" w:color="auto"/>
              <w:right w:val="single" w:sz="4" w:space="0" w:color="auto"/>
            </w:tcBorders>
            <w:shd w:val="clear" w:color="000000" w:fill="FFFFFF"/>
            <w:noWrap/>
            <w:vAlign w:val="center"/>
            <w:hideMark/>
          </w:tcPr>
          <w:p w14:paraId="749FD9C7" w14:textId="77777777" w:rsidR="003262FF" w:rsidRDefault="003262FF" w:rsidP="002B6119">
            <w:pPr>
              <w:jc w:val="right"/>
              <w:rPr>
                <w:color w:val="000000"/>
                <w:sz w:val="18"/>
                <w:szCs w:val="18"/>
              </w:rPr>
            </w:pPr>
            <w:r>
              <w:rPr>
                <w:color w:val="000000"/>
                <w:sz w:val="18"/>
                <w:szCs w:val="18"/>
              </w:rPr>
              <w:t xml:space="preserve"> $        3,607.77 </w:t>
            </w:r>
          </w:p>
        </w:tc>
        <w:tc>
          <w:tcPr>
            <w:tcW w:w="1440" w:type="dxa"/>
            <w:tcBorders>
              <w:top w:val="nil"/>
              <w:left w:val="nil"/>
              <w:bottom w:val="single" w:sz="4" w:space="0" w:color="auto"/>
              <w:right w:val="single" w:sz="4" w:space="0" w:color="auto"/>
            </w:tcBorders>
            <w:shd w:val="clear" w:color="000000" w:fill="FFFFFF"/>
            <w:noWrap/>
            <w:vAlign w:val="center"/>
            <w:hideMark/>
          </w:tcPr>
          <w:p w14:paraId="3372954A" w14:textId="77777777" w:rsidR="003262FF" w:rsidRDefault="003262FF" w:rsidP="002B6119">
            <w:pPr>
              <w:jc w:val="right"/>
              <w:rPr>
                <w:color w:val="000000"/>
                <w:sz w:val="18"/>
                <w:szCs w:val="18"/>
              </w:rPr>
            </w:pPr>
            <w:r>
              <w:rPr>
                <w:color w:val="000000"/>
                <w:sz w:val="18"/>
                <w:szCs w:val="18"/>
              </w:rPr>
              <w:t xml:space="preserve"> $        4,095.25 </w:t>
            </w:r>
          </w:p>
        </w:tc>
      </w:tr>
      <w:tr w:rsidR="003262FF" w14:paraId="4AA6F782"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266D4F29" w14:textId="77777777" w:rsidR="003262FF" w:rsidRDefault="003262FF" w:rsidP="002B6119">
            <w:pPr>
              <w:rPr>
                <w:b/>
                <w:bCs/>
                <w:color w:val="000000"/>
                <w:sz w:val="18"/>
                <w:szCs w:val="18"/>
              </w:rPr>
            </w:pPr>
            <w:r>
              <w:rPr>
                <w:b/>
                <w:bCs/>
                <w:color w:val="000000"/>
                <w:sz w:val="18"/>
                <w:szCs w:val="18"/>
              </w:rPr>
              <w:t>(8) Rate of reduction in malaria deaths at 55%</w:t>
            </w:r>
          </w:p>
        </w:tc>
        <w:tc>
          <w:tcPr>
            <w:tcW w:w="1620" w:type="dxa"/>
            <w:tcBorders>
              <w:top w:val="nil"/>
              <w:left w:val="nil"/>
              <w:bottom w:val="single" w:sz="4" w:space="0" w:color="auto"/>
              <w:right w:val="single" w:sz="4" w:space="0" w:color="auto"/>
            </w:tcBorders>
            <w:shd w:val="clear" w:color="000000" w:fill="FFFFFF"/>
            <w:noWrap/>
            <w:vAlign w:val="center"/>
            <w:hideMark/>
          </w:tcPr>
          <w:p w14:paraId="4A8297CF"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0F06B7B8"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0FC2C751"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3E652E1E" w14:textId="77777777" w:rsidR="003262FF" w:rsidRDefault="003262FF" w:rsidP="002B6119">
            <w:pPr>
              <w:jc w:val="right"/>
              <w:rPr>
                <w:color w:val="000000"/>
                <w:sz w:val="18"/>
                <w:szCs w:val="18"/>
              </w:rPr>
            </w:pPr>
            <w:r>
              <w:rPr>
                <w:color w:val="000000"/>
                <w:sz w:val="18"/>
                <w:szCs w:val="18"/>
              </w:rPr>
              <w:t> </w:t>
            </w:r>
          </w:p>
        </w:tc>
      </w:tr>
      <w:tr w:rsidR="003262FF" w14:paraId="3B57EB5D"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0272226D" w14:textId="77777777" w:rsidR="003262FF" w:rsidRDefault="003262FF" w:rsidP="002B6119">
            <w:pPr>
              <w:rPr>
                <w:color w:val="000000"/>
                <w:sz w:val="18"/>
                <w:szCs w:val="18"/>
              </w:rPr>
            </w:pPr>
            <w:r>
              <w:rPr>
                <w:color w:val="000000"/>
                <w:sz w:val="18"/>
                <w:szCs w:val="18"/>
              </w:rPr>
              <w:t>Cost per malaria death averted</w:t>
            </w:r>
          </w:p>
        </w:tc>
        <w:tc>
          <w:tcPr>
            <w:tcW w:w="1620" w:type="dxa"/>
            <w:tcBorders>
              <w:top w:val="nil"/>
              <w:left w:val="nil"/>
              <w:bottom w:val="single" w:sz="4" w:space="0" w:color="auto"/>
              <w:right w:val="single" w:sz="4" w:space="0" w:color="auto"/>
            </w:tcBorders>
            <w:shd w:val="clear" w:color="000000" w:fill="FFFFFF"/>
            <w:noWrap/>
            <w:vAlign w:val="center"/>
            <w:hideMark/>
          </w:tcPr>
          <w:p w14:paraId="6F9F6E29" w14:textId="77777777" w:rsidR="003262FF" w:rsidRDefault="003262FF" w:rsidP="002B6119">
            <w:pPr>
              <w:jc w:val="right"/>
              <w:rPr>
                <w:color w:val="000000"/>
                <w:sz w:val="18"/>
                <w:szCs w:val="18"/>
              </w:rPr>
            </w:pPr>
            <w:r>
              <w:rPr>
                <w:color w:val="000000"/>
                <w:sz w:val="18"/>
                <w:szCs w:val="18"/>
              </w:rPr>
              <w:t xml:space="preserve"> $             7,921.59 </w:t>
            </w:r>
          </w:p>
        </w:tc>
        <w:tc>
          <w:tcPr>
            <w:tcW w:w="1440" w:type="dxa"/>
            <w:tcBorders>
              <w:top w:val="nil"/>
              <w:left w:val="nil"/>
              <w:bottom w:val="single" w:sz="4" w:space="0" w:color="auto"/>
              <w:right w:val="single" w:sz="4" w:space="0" w:color="auto"/>
            </w:tcBorders>
            <w:shd w:val="clear" w:color="000000" w:fill="FFFFFF"/>
            <w:noWrap/>
            <w:vAlign w:val="center"/>
            <w:hideMark/>
          </w:tcPr>
          <w:p w14:paraId="52520E6F" w14:textId="77777777" w:rsidR="003262FF" w:rsidRDefault="003262FF" w:rsidP="002B6119">
            <w:pPr>
              <w:jc w:val="right"/>
              <w:rPr>
                <w:color w:val="000000"/>
                <w:sz w:val="18"/>
                <w:szCs w:val="18"/>
              </w:rPr>
            </w:pPr>
            <w:r>
              <w:rPr>
                <w:color w:val="000000"/>
                <w:sz w:val="18"/>
                <w:szCs w:val="18"/>
              </w:rPr>
              <w:t xml:space="preserve"> $      12,820.54 </w:t>
            </w:r>
          </w:p>
        </w:tc>
        <w:tc>
          <w:tcPr>
            <w:tcW w:w="1440" w:type="dxa"/>
            <w:tcBorders>
              <w:top w:val="nil"/>
              <w:left w:val="nil"/>
              <w:bottom w:val="single" w:sz="4" w:space="0" w:color="auto"/>
              <w:right w:val="single" w:sz="4" w:space="0" w:color="auto"/>
            </w:tcBorders>
            <w:shd w:val="clear" w:color="000000" w:fill="FFFFFF"/>
            <w:noWrap/>
            <w:vAlign w:val="center"/>
            <w:hideMark/>
          </w:tcPr>
          <w:p w14:paraId="3100AC8A" w14:textId="77777777" w:rsidR="003262FF" w:rsidRDefault="003262FF" w:rsidP="002B6119">
            <w:pPr>
              <w:jc w:val="right"/>
              <w:rPr>
                <w:color w:val="000000"/>
                <w:sz w:val="18"/>
                <w:szCs w:val="18"/>
              </w:rPr>
            </w:pPr>
            <w:r>
              <w:rPr>
                <w:color w:val="000000"/>
                <w:sz w:val="18"/>
                <w:szCs w:val="18"/>
              </w:rPr>
              <w:t xml:space="preserve"> $        4,720.73 </w:t>
            </w:r>
          </w:p>
        </w:tc>
        <w:tc>
          <w:tcPr>
            <w:tcW w:w="1440" w:type="dxa"/>
            <w:tcBorders>
              <w:top w:val="nil"/>
              <w:left w:val="nil"/>
              <w:bottom w:val="single" w:sz="4" w:space="0" w:color="auto"/>
              <w:right w:val="single" w:sz="4" w:space="0" w:color="auto"/>
            </w:tcBorders>
            <w:shd w:val="clear" w:color="000000" w:fill="FFFFFF"/>
            <w:noWrap/>
            <w:vAlign w:val="center"/>
            <w:hideMark/>
          </w:tcPr>
          <w:p w14:paraId="01E7F969" w14:textId="77777777" w:rsidR="003262FF" w:rsidRDefault="003262FF" w:rsidP="002B6119">
            <w:pPr>
              <w:jc w:val="right"/>
              <w:rPr>
                <w:color w:val="000000"/>
                <w:sz w:val="18"/>
                <w:szCs w:val="18"/>
              </w:rPr>
            </w:pPr>
            <w:r>
              <w:rPr>
                <w:color w:val="000000"/>
                <w:sz w:val="18"/>
                <w:szCs w:val="18"/>
              </w:rPr>
              <w:t xml:space="preserve"> $        5,358.60 </w:t>
            </w:r>
          </w:p>
        </w:tc>
      </w:tr>
      <w:tr w:rsidR="003262FF" w14:paraId="13F25FF5"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36ED2DCC" w14:textId="77777777" w:rsidR="003262FF" w:rsidRPr="007F11A0" w:rsidRDefault="003262FF" w:rsidP="002B6119">
            <w:pPr>
              <w:rPr>
                <w:b/>
                <w:bCs/>
                <w:color w:val="000000"/>
                <w:sz w:val="18"/>
                <w:szCs w:val="18"/>
              </w:rPr>
            </w:pPr>
            <w:r w:rsidRPr="007F11A0">
              <w:rPr>
                <w:b/>
                <w:bCs/>
                <w:color w:val="000000"/>
                <w:sz w:val="18"/>
                <w:szCs w:val="18"/>
              </w:rPr>
              <w:t xml:space="preserve">(9) </w:t>
            </w:r>
            <w:r>
              <w:rPr>
                <w:b/>
                <w:bCs/>
                <w:color w:val="000000"/>
                <w:sz w:val="18"/>
                <w:szCs w:val="18"/>
              </w:rPr>
              <w:t>Inflation</w:t>
            </w:r>
            <w:r w:rsidRPr="007F11A0">
              <w:rPr>
                <w:b/>
                <w:bCs/>
                <w:color w:val="000000"/>
                <w:sz w:val="18"/>
                <w:szCs w:val="18"/>
              </w:rPr>
              <w:t xml:space="preserve"> rate (5%)</w:t>
            </w:r>
            <w:r>
              <w:rPr>
                <w:b/>
                <w:bCs/>
                <w:color w:val="000000"/>
                <w:sz w:val="18"/>
                <w:szCs w:val="18"/>
              </w:rPr>
              <w:t>*</w:t>
            </w:r>
          </w:p>
        </w:tc>
        <w:tc>
          <w:tcPr>
            <w:tcW w:w="1620" w:type="dxa"/>
            <w:tcBorders>
              <w:top w:val="nil"/>
              <w:left w:val="nil"/>
              <w:bottom w:val="single" w:sz="4" w:space="0" w:color="auto"/>
              <w:right w:val="single" w:sz="4" w:space="0" w:color="auto"/>
            </w:tcBorders>
            <w:shd w:val="clear" w:color="000000" w:fill="FFFFFF"/>
            <w:noWrap/>
            <w:vAlign w:val="center"/>
            <w:hideMark/>
          </w:tcPr>
          <w:p w14:paraId="4402C1E0"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38D49541"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4E6EA126" w14:textId="77777777" w:rsidR="003262FF" w:rsidRDefault="003262FF" w:rsidP="002B6119">
            <w:pPr>
              <w:jc w:val="right"/>
              <w:rPr>
                <w:color w:val="000000"/>
                <w:sz w:val="18"/>
                <w:szCs w:val="18"/>
              </w:rPr>
            </w:pPr>
            <w:r>
              <w:rPr>
                <w:color w:val="000000"/>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14:paraId="05291409" w14:textId="77777777" w:rsidR="003262FF" w:rsidRDefault="003262FF" w:rsidP="002B6119">
            <w:pPr>
              <w:jc w:val="right"/>
              <w:rPr>
                <w:color w:val="000000"/>
                <w:sz w:val="18"/>
                <w:szCs w:val="18"/>
              </w:rPr>
            </w:pPr>
            <w:r>
              <w:rPr>
                <w:color w:val="000000"/>
                <w:sz w:val="18"/>
                <w:szCs w:val="18"/>
              </w:rPr>
              <w:t> </w:t>
            </w:r>
          </w:p>
        </w:tc>
      </w:tr>
      <w:tr w:rsidR="003262FF" w14:paraId="40C77A41"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545806CE" w14:textId="77777777" w:rsidR="003262FF" w:rsidRDefault="003262FF" w:rsidP="002B6119">
            <w:pPr>
              <w:rPr>
                <w:color w:val="000000"/>
                <w:sz w:val="18"/>
                <w:szCs w:val="18"/>
              </w:rPr>
            </w:pPr>
            <w:r>
              <w:rPr>
                <w:color w:val="000000"/>
                <w:sz w:val="18"/>
                <w:szCs w:val="18"/>
              </w:rPr>
              <w:t>Cost per targeted child</w:t>
            </w:r>
          </w:p>
        </w:tc>
        <w:tc>
          <w:tcPr>
            <w:tcW w:w="1620" w:type="dxa"/>
            <w:tcBorders>
              <w:top w:val="nil"/>
              <w:left w:val="nil"/>
              <w:bottom w:val="single" w:sz="4" w:space="0" w:color="auto"/>
              <w:right w:val="single" w:sz="4" w:space="0" w:color="auto"/>
            </w:tcBorders>
            <w:shd w:val="clear" w:color="000000" w:fill="FFFFFF"/>
            <w:noWrap/>
            <w:vAlign w:val="center"/>
            <w:hideMark/>
          </w:tcPr>
          <w:p w14:paraId="5009EDA5" w14:textId="77777777" w:rsidR="003262FF" w:rsidRDefault="003262FF" w:rsidP="002B6119">
            <w:pPr>
              <w:jc w:val="right"/>
              <w:rPr>
                <w:color w:val="000000"/>
                <w:sz w:val="18"/>
                <w:szCs w:val="18"/>
              </w:rPr>
            </w:pPr>
            <w:r>
              <w:rPr>
                <w:color w:val="000000"/>
                <w:sz w:val="18"/>
                <w:szCs w:val="18"/>
              </w:rPr>
              <w:t xml:space="preserve"> $                   11.65 </w:t>
            </w:r>
          </w:p>
        </w:tc>
        <w:tc>
          <w:tcPr>
            <w:tcW w:w="1440" w:type="dxa"/>
            <w:tcBorders>
              <w:top w:val="nil"/>
              <w:left w:val="nil"/>
              <w:bottom w:val="single" w:sz="4" w:space="0" w:color="auto"/>
              <w:right w:val="single" w:sz="4" w:space="0" w:color="auto"/>
            </w:tcBorders>
            <w:shd w:val="clear" w:color="000000" w:fill="FFFFFF"/>
            <w:noWrap/>
            <w:vAlign w:val="center"/>
            <w:hideMark/>
          </w:tcPr>
          <w:p w14:paraId="27EEA07E" w14:textId="77777777" w:rsidR="003262FF" w:rsidRDefault="003262FF" w:rsidP="002B6119">
            <w:pPr>
              <w:jc w:val="right"/>
              <w:rPr>
                <w:color w:val="000000"/>
                <w:sz w:val="18"/>
                <w:szCs w:val="18"/>
              </w:rPr>
            </w:pPr>
            <w:r>
              <w:rPr>
                <w:color w:val="000000"/>
                <w:sz w:val="18"/>
                <w:szCs w:val="18"/>
              </w:rPr>
              <w:t xml:space="preserve"> $              17.34 </w:t>
            </w:r>
          </w:p>
        </w:tc>
        <w:tc>
          <w:tcPr>
            <w:tcW w:w="1440" w:type="dxa"/>
            <w:tcBorders>
              <w:top w:val="nil"/>
              <w:left w:val="nil"/>
              <w:bottom w:val="single" w:sz="4" w:space="0" w:color="auto"/>
              <w:right w:val="single" w:sz="4" w:space="0" w:color="auto"/>
            </w:tcBorders>
            <w:shd w:val="clear" w:color="000000" w:fill="FFFFFF"/>
            <w:noWrap/>
            <w:vAlign w:val="center"/>
            <w:hideMark/>
          </w:tcPr>
          <w:p w14:paraId="088FDB8B" w14:textId="77777777" w:rsidR="003262FF" w:rsidRDefault="003262FF" w:rsidP="002B6119">
            <w:pPr>
              <w:jc w:val="right"/>
              <w:rPr>
                <w:color w:val="000000"/>
                <w:sz w:val="18"/>
                <w:szCs w:val="18"/>
              </w:rPr>
            </w:pPr>
            <w:r>
              <w:rPr>
                <w:color w:val="000000"/>
                <w:sz w:val="18"/>
                <w:szCs w:val="18"/>
              </w:rPr>
              <w:t xml:space="preserve"> $                 6.05 </w:t>
            </w:r>
          </w:p>
        </w:tc>
        <w:tc>
          <w:tcPr>
            <w:tcW w:w="1440" w:type="dxa"/>
            <w:tcBorders>
              <w:top w:val="nil"/>
              <w:left w:val="nil"/>
              <w:bottom w:val="single" w:sz="4" w:space="0" w:color="auto"/>
              <w:right w:val="single" w:sz="4" w:space="0" w:color="auto"/>
            </w:tcBorders>
            <w:shd w:val="clear" w:color="000000" w:fill="FFFFFF"/>
            <w:noWrap/>
            <w:vAlign w:val="center"/>
            <w:hideMark/>
          </w:tcPr>
          <w:p w14:paraId="11E607D7" w14:textId="77777777" w:rsidR="003262FF" w:rsidRDefault="003262FF" w:rsidP="002B6119">
            <w:pPr>
              <w:jc w:val="right"/>
              <w:rPr>
                <w:color w:val="000000"/>
                <w:sz w:val="18"/>
                <w:szCs w:val="18"/>
              </w:rPr>
            </w:pPr>
            <w:r>
              <w:rPr>
                <w:color w:val="000000"/>
                <w:sz w:val="18"/>
                <w:szCs w:val="18"/>
              </w:rPr>
              <w:t xml:space="preserve"> $                 7.24 </w:t>
            </w:r>
          </w:p>
        </w:tc>
      </w:tr>
      <w:tr w:rsidR="003262FF" w14:paraId="644EDE41"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3FA9DD77" w14:textId="77777777" w:rsidR="003262FF" w:rsidRDefault="003262FF" w:rsidP="002B6119">
            <w:pPr>
              <w:rPr>
                <w:color w:val="000000"/>
                <w:sz w:val="18"/>
                <w:szCs w:val="18"/>
              </w:rPr>
            </w:pPr>
            <w:r>
              <w:rPr>
                <w:color w:val="000000"/>
                <w:sz w:val="18"/>
                <w:szCs w:val="18"/>
              </w:rPr>
              <w:t>Cost per household with eligible children visited by a community distributor</w:t>
            </w:r>
          </w:p>
        </w:tc>
        <w:tc>
          <w:tcPr>
            <w:tcW w:w="1620" w:type="dxa"/>
            <w:tcBorders>
              <w:top w:val="nil"/>
              <w:left w:val="nil"/>
              <w:bottom w:val="single" w:sz="4" w:space="0" w:color="auto"/>
              <w:right w:val="single" w:sz="4" w:space="0" w:color="auto"/>
            </w:tcBorders>
            <w:shd w:val="clear" w:color="000000" w:fill="FFFFFF"/>
            <w:noWrap/>
            <w:vAlign w:val="center"/>
            <w:hideMark/>
          </w:tcPr>
          <w:p w14:paraId="72A1ED80" w14:textId="77777777" w:rsidR="003262FF" w:rsidRDefault="003262FF" w:rsidP="002B6119">
            <w:pPr>
              <w:jc w:val="right"/>
              <w:rPr>
                <w:color w:val="000000"/>
                <w:sz w:val="18"/>
                <w:szCs w:val="18"/>
              </w:rPr>
            </w:pPr>
            <w:r>
              <w:rPr>
                <w:color w:val="000000"/>
                <w:sz w:val="18"/>
                <w:szCs w:val="18"/>
              </w:rPr>
              <w:t xml:space="preserve"> $                   13.04 </w:t>
            </w:r>
          </w:p>
        </w:tc>
        <w:tc>
          <w:tcPr>
            <w:tcW w:w="1440" w:type="dxa"/>
            <w:tcBorders>
              <w:top w:val="nil"/>
              <w:left w:val="nil"/>
              <w:bottom w:val="single" w:sz="4" w:space="0" w:color="auto"/>
              <w:right w:val="single" w:sz="4" w:space="0" w:color="auto"/>
            </w:tcBorders>
            <w:shd w:val="clear" w:color="000000" w:fill="FFFFFF"/>
            <w:noWrap/>
            <w:vAlign w:val="center"/>
            <w:hideMark/>
          </w:tcPr>
          <w:p w14:paraId="49214E72" w14:textId="77777777" w:rsidR="003262FF" w:rsidRDefault="003262FF" w:rsidP="002B6119">
            <w:pPr>
              <w:jc w:val="right"/>
              <w:rPr>
                <w:color w:val="000000"/>
                <w:sz w:val="18"/>
                <w:szCs w:val="18"/>
              </w:rPr>
            </w:pPr>
            <w:r>
              <w:rPr>
                <w:color w:val="000000"/>
                <w:sz w:val="18"/>
                <w:szCs w:val="18"/>
              </w:rPr>
              <w:t xml:space="preserve"> $              19.70 </w:t>
            </w:r>
          </w:p>
        </w:tc>
        <w:tc>
          <w:tcPr>
            <w:tcW w:w="1440" w:type="dxa"/>
            <w:tcBorders>
              <w:top w:val="nil"/>
              <w:left w:val="nil"/>
              <w:bottom w:val="single" w:sz="4" w:space="0" w:color="auto"/>
              <w:right w:val="single" w:sz="4" w:space="0" w:color="auto"/>
            </w:tcBorders>
            <w:shd w:val="clear" w:color="000000" w:fill="FFFFFF"/>
            <w:noWrap/>
            <w:vAlign w:val="center"/>
            <w:hideMark/>
          </w:tcPr>
          <w:p w14:paraId="1DCB4A80" w14:textId="77777777" w:rsidR="003262FF" w:rsidRDefault="003262FF" w:rsidP="002B6119">
            <w:pPr>
              <w:jc w:val="right"/>
              <w:rPr>
                <w:color w:val="000000"/>
                <w:sz w:val="18"/>
                <w:szCs w:val="18"/>
              </w:rPr>
            </w:pPr>
            <w:r>
              <w:rPr>
                <w:color w:val="000000"/>
                <w:sz w:val="18"/>
                <w:szCs w:val="18"/>
              </w:rPr>
              <w:t xml:space="preserve"> $                 7.65 </w:t>
            </w:r>
          </w:p>
        </w:tc>
        <w:tc>
          <w:tcPr>
            <w:tcW w:w="1440" w:type="dxa"/>
            <w:tcBorders>
              <w:top w:val="nil"/>
              <w:left w:val="nil"/>
              <w:bottom w:val="single" w:sz="4" w:space="0" w:color="auto"/>
              <w:right w:val="single" w:sz="4" w:space="0" w:color="auto"/>
            </w:tcBorders>
            <w:shd w:val="clear" w:color="000000" w:fill="FFFFFF"/>
            <w:noWrap/>
            <w:vAlign w:val="center"/>
            <w:hideMark/>
          </w:tcPr>
          <w:p w14:paraId="1AF5D73C" w14:textId="77777777" w:rsidR="003262FF" w:rsidRDefault="003262FF" w:rsidP="002B6119">
            <w:pPr>
              <w:jc w:val="right"/>
              <w:rPr>
                <w:color w:val="000000"/>
                <w:sz w:val="18"/>
                <w:szCs w:val="18"/>
              </w:rPr>
            </w:pPr>
            <w:r>
              <w:rPr>
                <w:color w:val="000000"/>
                <w:sz w:val="18"/>
                <w:szCs w:val="18"/>
              </w:rPr>
              <w:t xml:space="preserve"> $                 8.47 </w:t>
            </w:r>
          </w:p>
        </w:tc>
      </w:tr>
      <w:tr w:rsidR="003262FF" w14:paraId="49500027"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40B14C10" w14:textId="77777777" w:rsidR="003262FF" w:rsidRDefault="003262FF" w:rsidP="002B6119">
            <w:pPr>
              <w:rPr>
                <w:color w:val="000000"/>
                <w:sz w:val="18"/>
                <w:szCs w:val="18"/>
              </w:rPr>
            </w:pPr>
            <w:r>
              <w:rPr>
                <w:color w:val="000000"/>
                <w:sz w:val="18"/>
                <w:szCs w:val="18"/>
              </w:rPr>
              <w:t>Cost per child who received day 1 SPAQ</w:t>
            </w:r>
          </w:p>
        </w:tc>
        <w:tc>
          <w:tcPr>
            <w:tcW w:w="1620" w:type="dxa"/>
            <w:tcBorders>
              <w:top w:val="nil"/>
              <w:left w:val="nil"/>
              <w:bottom w:val="single" w:sz="4" w:space="0" w:color="auto"/>
              <w:right w:val="single" w:sz="4" w:space="0" w:color="auto"/>
            </w:tcBorders>
            <w:shd w:val="clear" w:color="000000" w:fill="FFFFFF"/>
            <w:noWrap/>
            <w:vAlign w:val="center"/>
            <w:hideMark/>
          </w:tcPr>
          <w:p w14:paraId="6CBFE397" w14:textId="77777777" w:rsidR="003262FF" w:rsidRDefault="003262FF" w:rsidP="002B6119">
            <w:pPr>
              <w:jc w:val="right"/>
              <w:rPr>
                <w:color w:val="000000"/>
                <w:sz w:val="18"/>
                <w:szCs w:val="18"/>
              </w:rPr>
            </w:pPr>
            <w:r>
              <w:rPr>
                <w:color w:val="000000"/>
                <w:sz w:val="18"/>
                <w:szCs w:val="18"/>
              </w:rPr>
              <w:t xml:space="preserve"> $                   13.57 </w:t>
            </w:r>
          </w:p>
        </w:tc>
        <w:tc>
          <w:tcPr>
            <w:tcW w:w="1440" w:type="dxa"/>
            <w:tcBorders>
              <w:top w:val="nil"/>
              <w:left w:val="nil"/>
              <w:bottom w:val="single" w:sz="4" w:space="0" w:color="auto"/>
              <w:right w:val="single" w:sz="4" w:space="0" w:color="auto"/>
            </w:tcBorders>
            <w:shd w:val="clear" w:color="000000" w:fill="FFFFFF"/>
            <w:noWrap/>
            <w:vAlign w:val="center"/>
            <w:hideMark/>
          </w:tcPr>
          <w:p w14:paraId="188B19A2" w14:textId="77777777" w:rsidR="003262FF" w:rsidRDefault="003262FF" w:rsidP="002B6119">
            <w:pPr>
              <w:jc w:val="right"/>
              <w:rPr>
                <w:color w:val="000000"/>
                <w:sz w:val="18"/>
                <w:szCs w:val="18"/>
              </w:rPr>
            </w:pPr>
            <w:r>
              <w:rPr>
                <w:color w:val="000000"/>
                <w:sz w:val="18"/>
                <w:szCs w:val="18"/>
              </w:rPr>
              <w:t xml:space="preserve"> $              21.49 </w:t>
            </w:r>
          </w:p>
        </w:tc>
        <w:tc>
          <w:tcPr>
            <w:tcW w:w="1440" w:type="dxa"/>
            <w:tcBorders>
              <w:top w:val="nil"/>
              <w:left w:val="nil"/>
              <w:bottom w:val="single" w:sz="4" w:space="0" w:color="auto"/>
              <w:right w:val="single" w:sz="4" w:space="0" w:color="auto"/>
            </w:tcBorders>
            <w:shd w:val="clear" w:color="000000" w:fill="FFFFFF"/>
            <w:noWrap/>
            <w:vAlign w:val="center"/>
            <w:hideMark/>
          </w:tcPr>
          <w:p w14:paraId="2B632668" w14:textId="77777777" w:rsidR="003262FF" w:rsidRDefault="003262FF" w:rsidP="002B6119">
            <w:pPr>
              <w:jc w:val="right"/>
              <w:rPr>
                <w:color w:val="000000"/>
                <w:sz w:val="18"/>
                <w:szCs w:val="18"/>
              </w:rPr>
            </w:pPr>
            <w:r>
              <w:rPr>
                <w:color w:val="000000"/>
                <w:sz w:val="18"/>
                <w:szCs w:val="18"/>
              </w:rPr>
              <w:t xml:space="preserve"> $                 7.85 </w:t>
            </w:r>
          </w:p>
        </w:tc>
        <w:tc>
          <w:tcPr>
            <w:tcW w:w="1440" w:type="dxa"/>
            <w:tcBorders>
              <w:top w:val="nil"/>
              <w:left w:val="nil"/>
              <w:bottom w:val="single" w:sz="4" w:space="0" w:color="auto"/>
              <w:right w:val="single" w:sz="4" w:space="0" w:color="auto"/>
            </w:tcBorders>
            <w:shd w:val="clear" w:color="000000" w:fill="FFFFFF"/>
            <w:noWrap/>
            <w:vAlign w:val="center"/>
            <w:hideMark/>
          </w:tcPr>
          <w:p w14:paraId="15C5335C" w14:textId="77777777" w:rsidR="003262FF" w:rsidRDefault="003262FF" w:rsidP="002B6119">
            <w:pPr>
              <w:jc w:val="right"/>
              <w:rPr>
                <w:color w:val="000000"/>
                <w:sz w:val="18"/>
                <w:szCs w:val="18"/>
              </w:rPr>
            </w:pPr>
            <w:r>
              <w:rPr>
                <w:color w:val="000000"/>
                <w:sz w:val="18"/>
                <w:szCs w:val="18"/>
              </w:rPr>
              <w:t xml:space="preserve"> $                 8.91 </w:t>
            </w:r>
          </w:p>
        </w:tc>
      </w:tr>
      <w:tr w:rsidR="003262FF" w14:paraId="1C3EC1FC"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1D22A6B2" w14:textId="77777777" w:rsidR="003262FF" w:rsidRDefault="003262FF" w:rsidP="002B6119">
            <w:pPr>
              <w:rPr>
                <w:color w:val="000000"/>
                <w:sz w:val="18"/>
                <w:szCs w:val="18"/>
              </w:rPr>
            </w:pPr>
            <w:r>
              <w:rPr>
                <w:color w:val="000000"/>
                <w:sz w:val="18"/>
                <w:szCs w:val="18"/>
              </w:rPr>
              <w:t xml:space="preserve">Cost per child who received day 1 SPAQ by community distributors adhering to DOT, among those who received day 1 SPAQ </w:t>
            </w:r>
          </w:p>
        </w:tc>
        <w:tc>
          <w:tcPr>
            <w:tcW w:w="1620" w:type="dxa"/>
            <w:tcBorders>
              <w:top w:val="nil"/>
              <w:left w:val="nil"/>
              <w:bottom w:val="single" w:sz="4" w:space="0" w:color="auto"/>
              <w:right w:val="single" w:sz="4" w:space="0" w:color="auto"/>
            </w:tcBorders>
            <w:shd w:val="clear" w:color="000000" w:fill="FFFFFF"/>
            <w:noWrap/>
            <w:vAlign w:val="center"/>
            <w:hideMark/>
          </w:tcPr>
          <w:p w14:paraId="5561BBED" w14:textId="77777777" w:rsidR="003262FF" w:rsidRDefault="003262FF" w:rsidP="002B6119">
            <w:pPr>
              <w:jc w:val="right"/>
              <w:rPr>
                <w:color w:val="000000"/>
                <w:sz w:val="18"/>
                <w:szCs w:val="18"/>
              </w:rPr>
            </w:pPr>
            <w:r>
              <w:rPr>
                <w:color w:val="000000"/>
                <w:sz w:val="18"/>
                <w:szCs w:val="18"/>
              </w:rPr>
              <w:t xml:space="preserve"> $                   14.13 </w:t>
            </w:r>
          </w:p>
        </w:tc>
        <w:tc>
          <w:tcPr>
            <w:tcW w:w="1440" w:type="dxa"/>
            <w:tcBorders>
              <w:top w:val="nil"/>
              <w:left w:val="nil"/>
              <w:bottom w:val="single" w:sz="4" w:space="0" w:color="auto"/>
              <w:right w:val="single" w:sz="4" w:space="0" w:color="auto"/>
            </w:tcBorders>
            <w:shd w:val="clear" w:color="000000" w:fill="FFFFFF"/>
            <w:noWrap/>
            <w:vAlign w:val="center"/>
            <w:hideMark/>
          </w:tcPr>
          <w:p w14:paraId="217354F5" w14:textId="77777777" w:rsidR="003262FF" w:rsidRDefault="003262FF" w:rsidP="002B6119">
            <w:pPr>
              <w:jc w:val="right"/>
              <w:rPr>
                <w:color w:val="000000"/>
                <w:sz w:val="18"/>
                <w:szCs w:val="18"/>
              </w:rPr>
            </w:pPr>
            <w:r>
              <w:rPr>
                <w:color w:val="000000"/>
                <w:sz w:val="18"/>
                <w:szCs w:val="18"/>
              </w:rPr>
              <w:t xml:space="preserve"> $              21.97 </w:t>
            </w:r>
          </w:p>
        </w:tc>
        <w:tc>
          <w:tcPr>
            <w:tcW w:w="1440" w:type="dxa"/>
            <w:tcBorders>
              <w:top w:val="nil"/>
              <w:left w:val="nil"/>
              <w:bottom w:val="single" w:sz="4" w:space="0" w:color="auto"/>
              <w:right w:val="single" w:sz="4" w:space="0" w:color="auto"/>
            </w:tcBorders>
            <w:shd w:val="clear" w:color="000000" w:fill="FFFFFF"/>
            <w:noWrap/>
            <w:vAlign w:val="center"/>
            <w:hideMark/>
          </w:tcPr>
          <w:p w14:paraId="608EF705" w14:textId="77777777" w:rsidR="003262FF" w:rsidRDefault="003262FF" w:rsidP="002B6119">
            <w:pPr>
              <w:jc w:val="right"/>
              <w:rPr>
                <w:color w:val="000000"/>
                <w:sz w:val="18"/>
                <w:szCs w:val="18"/>
              </w:rPr>
            </w:pPr>
            <w:r>
              <w:rPr>
                <w:color w:val="000000"/>
                <w:sz w:val="18"/>
                <w:szCs w:val="18"/>
              </w:rPr>
              <w:t xml:space="preserve"> $                 8.50 </w:t>
            </w:r>
          </w:p>
        </w:tc>
        <w:tc>
          <w:tcPr>
            <w:tcW w:w="1440" w:type="dxa"/>
            <w:tcBorders>
              <w:top w:val="nil"/>
              <w:left w:val="nil"/>
              <w:bottom w:val="single" w:sz="4" w:space="0" w:color="auto"/>
              <w:right w:val="single" w:sz="4" w:space="0" w:color="auto"/>
            </w:tcBorders>
            <w:shd w:val="clear" w:color="000000" w:fill="FFFFFF"/>
            <w:noWrap/>
            <w:vAlign w:val="center"/>
            <w:hideMark/>
          </w:tcPr>
          <w:p w14:paraId="67A7679C" w14:textId="77777777" w:rsidR="003262FF" w:rsidRDefault="003262FF" w:rsidP="002B6119">
            <w:pPr>
              <w:jc w:val="right"/>
              <w:rPr>
                <w:color w:val="000000"/>
                <w:sz w:val="18"/>
                <w:szCs w:val="18"/>
              </w:rPr>
            </w:pPr>
            <w:r>
              <w:rPr>
                <w:color w:val="000000"/>
                <w:sz w:val="18"/>
                <w:szCs w:val="18"/>
              </w:rPr>
              <w:t xml:space="preserve"> $                 9.34 </w:t>
            </w:r>
          </w:p>
        </w:tc>
      </w:tr>
      <w:tr w:rsidR="003262FF" w14:paraId="6847DCBB"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2EA4B31F" w14:textId="77777777" w:rsidR="003262FF" w:rsidRDefault="003262FF" w:rsidP="002B6119">
            <w:pPr>
              <w:rPr>
                <w:color w:val="000000"/>
                <w:sz w:val="18"/>
                <w:szCs w:val="18"/>
              </w:rPr>
            </w:pPr>
            <w:r>
              <w:rPr>
                <w:color w:val="000000"/>
                <w:sz w:val="18"/>
                <w:szCs w:val="18"/>
              </w:rPr>
              <w:t xml:space="preserve">Cost per child who received </w:t>
            </w:r>
            <w:r w:rsidRPr="001B0123">
              <w:rPr>
                <w:color w:val="000000"/>
                <w:sz w:val="18"/>
                <w:szCs w:val="18"/>
              </w:rPr>
              <w:t xml:space="preserve">full 3-day </w:t>
            </w:r>
            <w:r>
              <w:rPr>
                <w:color w:val="000000"/>
                <w:sz w:val="18"/>
                <w:szCs w:val="18"/>
              </w:rPr>
              <w:t>course SPAQ, among those who received day 1 SPAQ</w:t>
            </w:r>
          </w:p>
        </w:tc>
        <w:tc>
          <w:tcPr>
            <w:tcW w:w="1620" w:type="dxa"/>
            <w:tcBorders>
              <w:top w:val="nil"/>
              <w:left w:val="nil"/>
              <w:bottom w:val="single" w:sz="4" w:space="0" w:color="auto"/>
              <w:right w:val="single" w:sz="4" w:space="0" w:color="auto"/>
            </w:tcBorders>
            <w:shd w:val="clear" w:color="000000" w:fill="FFFFFF"/>
            <w:noWrap/>
            <w:vAlign w:val="center"/>
            <w:hideMark/>
          </w:tcPr>
          <w:p w14:paraId="7F78662E" w14:textId="77777777" w:rsidR="003262FF" w:rsidRDefault="003262FF" w:rsidP="002B6119">
            <w:pPr>
              <w:jc w:val="right"/>
              <w:rPr>
                <w:color w:val="000000"/>
                <w:sz w:val="18"/>
                <w:szCs w:val="18"/>
              </w:rPr>
            </w:pPr>
            <w:r>
              <w:rPr>
                <w:color w:val="000000"/>
                <w:sz w:val="18"/>
                <w:szCs w:val="18"/>
              </w:rPr>
              <w:t xml:space="preserve"> $                   13.81 </w:t>
            </w:r>
          </w:p>
        </w:tc>
        <w:tc>
          <w:tcPr>
            <w:tcW w:w="1440" w:type="dxa"/>
            <w:tcBorders>
              <w:top w:val="nil"/>
              <w:left w:val="nil"/>
              <w:bottom w:val="single" w:sz="4" w:space="0" w:color="auto"/>
              <w:right w:val="single" w:sz="4" w:space="0" w:color="auto"/>
            </w:tcBorders>
            <w:shd w:val="clear" w:color="000000" w:fill="FFFFFF"/>
            <w:noWrap/>
            <w:vAlign w:val="center"/>
            <w:hideMark/>
          </w:tcPr>
          <w:p w14:paraId="48F4DC36" w14:textId="77777777" w:rsidR="003262FF" w:rsidRDefault="003262FF" w:rsidP="002B6119">
            <w:pPr>
              <w:jc w:val="right"/>
              <w:rPr>
                <w:color w:val="000000"/>
                <w:sz w:val="18"/>
                <w:szCs w:val="18"/>
              </w:rPr>
            </w:pPr>
            <w:r>
              <w:rPr>
                <w:color w:val="000000"/>
                <w:sz w:val="18"/>
                <w:szCs w:val="18"/>
              </w:rPr>
              <w:t xml:space="preserve"> $              21.92 </w:t>
            </w:r>
          </w:p>
        </w:tc>
        <w:tc>
          <w:tcPr>
            <w:tcW w:w="1440" w:type="dxa"/>
            <w:tcBorders>
              <w:top w:val="nil"/>
              <w:left w:val="nil"/>
              <w:bottom w:val="single" w:sz="4" w:space="0" w:color="auto"/>
              <w:right w:val="single" w:sz="4" w:space="0" w:color="auto"/>
            </w:tcBorders>
            <w:shd w:val="clear" w:color="000000" w:fill="FFFFFF"/>
            <w:noWrap/>
            <w:vAlign w:val="center"/>
            <w:hideMark/>
          </w:tcPr>
          <w:p w14:paraId="74B0D3DD" w14:textId="77777777" w:rsidR="003262FF" w:rsidRDefault="003262FF" w:rsidP="002B6119">
            <w:pPr>
              <w:jc w:val="right"/>
              <w:rPr>
                <w:color w:val="000000"/>
                <w:sz w:val="18"/>
                <w:szCs w:val="18"/>
              </w:rPr>
            </w:pPr>
            <w:r>
              <w:rPr>
                <w:color w:val="000000"/>
                <w:sz w:val="18"/>
                <w:szCs w:val="18"/>
              </w:rPr>
              <w:t xml:space="preserve"> $                 7.92 </w:t>
            </w:r>
          </w:p>
        </w:tc>
        <w:tc>
          <w:tcPr>
            <w:tcW w:w="1440" w:type="dxa"/>
            <w:tcBorders>
              <w:top w:val="nil"/>
              <w:left w:val="nil"/>
              <w:bottom w:val="single" w:sz="4" w:space="0" w:color="auto"/>
              <w:right w:val="single" w:sz="4" w:space="0" w:color="auto"/>
            </w:tcBorders>
            <w:shd w:val="clear" w:color="000000" w:fill="FFFFFF"/>
            <w:noWrap/>
            <w:vAlign w:val="center"/>
            <w:hideMark/>
          </w:tcPr>
          <w:p w14:paraId="3EBCB3BB" w14:textId="77777777" w:rsidR="003262FF" w:rsidRDefault="003262FF" w:rsidP="002B6119">
            <w:pPr>
              <w:jc w:val="right"/>
              <w:rPr>
                <w:color w:val="000000"/>
                <w:sz w:val="18"/>
                <w:szCs w:val="18"/>
              </w:rPr>
            </w:pPr>
            <w:r>
              <w:rPr>
                <w:color w:val="000000"/>
                <w:sz w:val="18"/>
                <w:szCs w:val="18"/>
              </w:rPr>
              <w:t xml:space="preserve"> $                 9.05 </w:t>
            </w:r>
          </w:p>
        </w:tc>
      </w:tr>
      <w:tr w:rsidR="003262FF" w14:paraId="065ADCE3"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27EBDCEF" w14:textId="77777777" w:rsidR="003262FF" w:rsidRDefault="003262FF" w:rsidP="002B6119">
            <w:pPr>
              <w:rPr>
                <w:color w:val="000000"/>
                <w:sz w:val="18"/>
                <w:szCs w:val="18"/>
              </w:rPr>
            </w:pPr>
            <w:r>
              <w:rPr>
                <w:color w:val="000000"/>
                <w:sz w:val="18"/>
                <w:szCs w:val="18"/>
              </w:rPr>
              <w:t>Cost per malaria case averted</w:t>
            </w:r>
          </w:p>
        </w:tc>
        <w:tc>
          <w:tcPr>
            <w:tcW w:w="1620" w:type="dxa"/>
            <w:tcBorders>
              <w:top w:val="nil"/>
              <w:left w:val="nil"/>
              <w:bottom w:val="single" w:sz="4" w:space="0" w:color="auto"/>
              <w:right w:val="single" w:sz="4" w:space="0" w:color="auto"/>
            </w:tcBorders>
            <w:shd w:val="clear" w:color="000000" w:fill="FFFFFF"/>
            <w:noWrap/>
            <w:vAlign w:val="center"/>
            <w:hideMark/>
          </w:tcPr>
          <w:p w14:paraId="1E877EFD" w14:textId="77777777" w:rsidR="003262FF" w:rsidRDefault="003262FF" w:rsidP="002B6119">
            <w:pPr>
              <w:jc w:val="right"/>
              <w:rPr>
                <w:color w:val="000000"/>
                <w:sz w:val="18"/>
                <w:szCs w:val="18"/>
              </w:rPr>
            </w:pPr>
            <w:r>
              <w:rPr>
                <w:color w:val="000000"/>
                <w:sz w:val="18"/>
                <w:szCs w:val="18"/>
              </w:rPr>
              <w:t xml:space="preserve"> $                 153.10 </w:t>
            </w:r>
          </w:p>
        </w:tc>
        <w:tc>
          <w:tcPr>
            <w:tcW w:w="1440" w:type="dxa"/>
            <w:tcBorders>
              <w:top w:val="nil"/>
              <w:left w:val="nil"/>
              <w:bottom w:val="single" w:sz="4" w:space="0" w:color="auto"/>
              <w:right w:val="single" w:sz="4" w:space="0" w:color="auto"/>
            </w:tcBorders>
            <w:shd w:val="clear" w:color="000000" w:fill="FFFFFF"/>
            <w:noWrap/>
            <w:vAlign w:val="center"/>
            <w:hideMark/>
          </w:tcPr>
          <w:p w14:paraId="4F1F724C" w14:textId="77777777" w:rsidR="003262FF" w:rsidRDefault="003262FF" w:rsidP="002B6119">
            <w:pPr>
              <w:jc w:val="right"/>
              <w:rPr>
                <w:color w:val="000000"/>
                <w:sz w:val="18"/>
                <w:szCs w:val="18"/>
              </w:rPr>
            </w:pPr>
            <w:r>
              <w:rPr>
                <w:color w:val="000000"/>
                <w:sz w:val="18"/>
                <w:szCs w:val="18"/>
              </w:rPr>
              <w:t xml:space="preserve"> $            258.84 </w:t>
            </w:r>
          </w:p>
        </w:tc>
        <w:tc>
          <w:tcPr>
            <w:tcW w:w="1440" w:type="dxa"/>
            <w:tcBorders>
              <w:top w:val="nil"/>
              <w:left w:val="nil"/>
              <w:bottom w:val="single" w:sz="4" w:space="0" w:color="auto"/>
              <w:right w:val="single" w:sz="4" w:space="0" w:color="auto"/>
            </w:tcBorders>
            <w:shd w:val="clear" w:color="000000" w:fill="FFFFFF"/>
            <w:noWrap/>
            <w:vAlign w:val="center"/>
            <w:hideMark/>
          </w:tcPr>
          <w:p w14:paraId="0470A4E8" w14:textId="77777777" w:rsidR="003262FF" w:rsidRDefault="003262FF" w:rsidP="002B6119">
            <w:pPr>
              <w:jc w:val="right"/>
              <w:rPr>
                <w:color w:val="000000"/>
                <w:sz w:val="18"/>
                <w:szCs w:val="18"/>
              </w:rPr>
            </w:pPr>
            <w:r>
              <w:rPr>
                <w:color w:val="000000"/>
                <w:sz w:val="18"/>
                <w:szCs w:val="18"/>
              </w:rPr>
              <w:t xml:space="preserve"> $              93.50 </w:t>
            </w:r>
          </w:p>
        </w:tc>
        <w:tc>
          <w:tcPr>
            <w:tcW w:w="1440" w:type="dxa"/>
            <w:tcBorders>
              <w:top w:val="nil"/>
              <w:left w:val="nil"/>
              <w:bottom w:val="single" w:sz="4" w:space="0" w:color="auto"/>
              <w:right w:val="single" w:sz="4" w:space="0" w:color="auto"/>
            </w:tcBorders>
            <w:shd w:val="clear" w:color="000000" w:fill="FFFFFF"/>
            <w:noWrap/>
            <w:vAlign w:val="center"/>
            <w:hideMark/>
          </w:tcPr>
          <w:p w14:paraId="7072FCD8" w14:textId="77777777" w:rsidR="003262FF" w:rsidRDefault="003262FF" w:rsidP="002B6119">
            <w:pPr>
              <w:jc w:val="right"/>
              <w:rPr>
                <w:color w:val="000000"/>
                <w:sz w:val="18"/>
                <w:szCs w:val="18"/>
              </w:rPr>
            </w:pPr>
            <w:r>
              <w:rPr>
                <w:color w:val="000000"/>
                <w:sz w:val="18"/>
                <w:szCs w:val="18"/>
              </w:rPr>
              <w:t xml:space="preserve"> $            104.61 </w:t>
            </w:r>
          </w:p>
        </w:tc>
      </w:tr>
      <w:tr w:rsidR="003262FF" w14:paraId="7637D99A" w14:textId="77777777" w:rsidTr="002B6119">
        <w:trPr>
          <w:trHeight w:val="280"/>
        </w:trPr>
        <w:tc>
          <w:tcPr>
            <w:tcW w:w="3590" w:type="dxa"/>
            <w:tcBorders>
              <w:top w:val="nil"/>
              <w:left w:val="single" w:sz="4" w:space="0" w:color="auto"/>
              <w:bottom w:val="single" w:sz="4" w:space="0" w:color="auto"/>
              <w:right w:val="single" w:sz="4" w:space="0" w:color="auto"/>
            </w:tcBorders>
            <w:shd w:val="clear" w:color="000000" w:fill="FFFFFF"/>
            <w:noWrap/>
            <w:vAlign w:val="center"/>
            <w:hideMark/>
          </w:tcPr>
          <w:p w14:paraId="66D8B206" w14:textId="77777777" w:rsidR="003262FF" w:rsidRDefault="003262FF" w:rsidP="002B6119">
            <w:pPr>
              <w:rPr>
                <w:color w:val="000000"/>
                <w:sz w:val="18"/>
                <w:szCs w:val="18"/>
              </w:rPr>
            </w:pPr>
            <w:r>
              <w:rPr>
                <w:color w:val="000000"/>
                <w:sz w:val="18"/>
                <w:szCs w:val="18"/>
              </w:rPr>
              <w:t xml:space="preserve">Cost per malaria death averted </w:t>
            </w:r>
          </w:p>
        </w:tc>
        <w:tc>
          <w:tcPr>
            <w:tcW w:w="1620" w:type="dxa"/>
            <w:tcBorders>
              <w:top w:val="nil"/>
              <w:left w:val="nil"/>
              <w:bottom w:val="single" w:sz="4" w:space="0" w:color="auto"/>
              <w:right w:val="single" w:sz="4" w:space="0" w:color="auto"/>
            </w:tcBorders>
            <w:shd w:val="clear" w:color="000000" w:fill="FFFFFF"/>
            <w:noWrap/>
            <w:vAlign w:val="center"/>
            <w:hideMark/>
          </w:tcPr>
          <w:p w14:paraId="22328DE9" w14:textId="77777777" w:rsidR="003262FF" w:rsidRDefault="003262FF" w:rsidP="002B6119">
            <w:pPr>
              <w:jc w:val="right"/>
              <w:rPr>
                <w:color w:val="000000"/>
                <w:sz w:val="18"/>
                <w:szCs w:val="18"/>
              </w:rPr>
            </w:pPr>
            <w:r>
              <w:rPr>
                <w:color w:val="000000"/>
                <w:sz w:val="18"/>
                <w:szCs w:val="18"/>
              </w:rPr>
              <w:t xml:space="preserve"> $             5,731.29 </w:t>
            </w:r>
          </w:p>
        </w:tc>
        <w:tc>
          <w:tcPr>
            <w:tcW w:w="1440" w:type="dxa"/>
            <w:tcBorders>
              <w:top w:val="nil"/>
              <w:left w:val="nil"/>
              <w:bottom w:val="single" w:sz="4" w:space="0" w:color="auto"/>
              <w:right w:val="single" w:sz="4" w:space="0" w:color="auto"/>
            </w:tcBorders>
            <w:shd w:val="clear" w:color="000000" w:fill="FFFFFF"/>
            <w:noWrap/>
            <w:vAlign w:val="center"/>
            <w:hideMark/>
          </w:tcPr>
          <w:p w14:paraId="087AF58B" w14:textId="77777777" w:rsidR="003262FF" w:rsidRDefault="003262FF" w:rsidP="002B6119">
            <w:pPr>
              <w:jc w:val="right"/>
              <w:rPr>
                <w:color w:val="000000"/>
                <w:sz w:val="18"/>
                <w:szCs w:val="18"/>
              </w:rPr>
            </w:pPr>
            <w:r>
              <w:rPr>
                <w:color w:val="000000"/>
                <w:sz w:val="18"/>
                <w:szCs w:val="18"/>
              </w:rPr>
              <w:t xml:space="preserve"> $        9,099.01 </w:t>
            </w:r>
          </w:p>
        </w:tc>
        <w:tc>
          <w:tcPr>
            <w:tcW w:w="1440" w:type="dxa"/>
            <w:tcBorders>
              <w:top w:val="nil"/>
              <w:left w:val="nil"/>
              <w:bottom w:val="single" w:sz="4" w:space="0" w:color="auto"/>
              <w:right w:val="single" w:sz="4" w:space="0" w:color="auto"/>
            </w:tcBorders>
            <w:shd w:val="clear" w:color="000000" w:fill="FFFFFF"/>
            <w:noWrap/>
            <w:vAlign w:val="center"/>
            <w:hideMark/>
          </w:tcPr>
          <w:p w14:paraId="702A9D6D" w14:textId="77777777" w:rsidR="003262FF" w:rsidRDefault="003262FF" w:rsidP="002B6119">
            <w:pPr>
              <w:jc w:val="right"/>
              <w:rPr>
                <w:color w:val="000000"/>
                <w:sz w:val="18"/>
                <w:szCs w:val="18"/>
              </w:rPr>
            </w:pPr>
            <w:r>
              <w:rPr>
                <w:color w:val="000000"/>
                <w:sz w:val="18"/>
                <w:szCs w:val="18"/>
              </w:rPr>
              <w:t xml:space="preserve"> $        3,286.59 </w:t>
            </w:r>
          </w:p>
        </w:tc>
        <w:tc>
          <w:tcPr>
            <w:tcW w:w="1440" w:type="dxa"/>
            <w:tcBorders>
              <w:top w:val="nil"/>
              <w:left w:val="nil"/>
              <w:bottom w:val="single" w:sz="4" w:space="0" w:color="auto"/>
              <w:right w:val="single" w:sz="4" w:space="0" w:color="auto"/>
            </w:tcBorders>
            <w:shd w:val="clear" w:color="000000" w:fill="FFFFFF"/>
            <w:noWrap/>
            <w:vAlign w:val="center"/>
            <w:hideMark/>
          </w:tcPr>
          <w:p w14:paraId="2DE646D3" w14:textId="77777777" w:rsidR="003262FF" w:rsidRDefault="003262FF" w:rsidP="002B6119">
            <w:pPr>
              <w:jc w:val="right"/>
              <w:rPr>
                <w:color w:val="000000"/>
                <w:sz w:val="18"/>
                <w:szCs w:val="18"/>
              </w:rPr>
            </w:pPr>
            <w:r>
              <w:rPr>
                <w:color w:val="000000"/>
                <w:sz w:val="18"/>
                <w:szCs w:val="18"/>
              </w:rPr>
              <w:t xml:space="preserve"> $        3,757.01 </w:t>
            </w:r>
          </w:p>
        </w:tc>
      </w:tr>
    </w:tbl>
    <w:p w14:paraId="57A3D7B0" w14:textId="77777777" w:rsidR="003262FF" w:rsidRPr="00D20C26" w:rsidRDefault="003262FF" w:rsidP="003262FF">
      <w:pPr>
        <w:rPr>
          <w:sz w:val="18"/>
          <w:szCs w:val="18"/>
        </w:rPr>
      </w:pPr>
      <w:r w:rsidRPr="008F22C7">
        <w:rPr>
          <w:sz w:val="18"/>
          <w:szCs w:val="18"/>
        </w:rPr>
        <w:t>Notes: *</w:t>
      </w:r>
      <w:r>
        <w:rPr>
          <w:sz w:val="18"/>
          <w:szCs w:val="18"/>
        </w:rPr>
        <w:t xml:space="preserve"> Costs are as of 2023. Costs for rounds 1 and 2 were inflated to the corresponding costs in 2023.</w:t>
      </w:r>
    </w:p>
    <w:bookmarkEnd w:id="0"/>
    <w:p w14:paraId="11E85FF9" w14:textId="77777777" w:rsidR="002B5C29" w:rsidRDefault="002B5C29"/>
    <w:sectPr w:rsidR="002B5C29" w:rsidSect="008C09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2FF"/>
    <w:rsid w:val="002B5C29"/>
    <w:rsid w:val="003262FF"/>
    <w:rsid w:val="00350AD8"/>
    <w:rsid w:val="007014E8"/>
    <w:rsid w:val="00726BC8"/>
    <w:rsid w:val="008C093E"/>
    <w:rsid w:val="008D3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60A16"/>
  <w15:chartTrackingRefBased/>
  <w15:docId w15:val="{5D52B46A-75FE-3340-8B84-C53675756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62F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262F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262F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262F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262FF"/>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262FF"/>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262FF"/>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262FF"/>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262FF"/>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262FF"/>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2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62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62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2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62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62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2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2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2FF"/>
    <w:rPr>
      <w:rFonts w:eastAsiaTheme="majorEastAsia" w:cstheme="majorBidi"/>
      <w:color w:val="272727" w:themeColor="text1" w:themeTint="D8"/>
    </w:rPr>
  </w:style>
  <w:style w:type="paragraph" w:styleId="Title">
    <w:name w:val="Title"/>
    <w:basedOn w:val="Normal"/>
    <w:next w:val="Normal"/>
    <w:link w:val="TitleChar"/>
    <w:uiPriority w:val="10"/>
    <w:qFormat/>
    <w:rsid w:val="003262F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262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2F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262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2FF"/>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262FF"/>
    <w:rPr>
      <w:i/>
      <w:iCs/>
      <w:color w:val="404040" w:themeColor="text1" w:themeTint="BF"/>
    </w:rPr>
  </w:style>
  <w:style w:type="paragraph" w:styleId="ListParagraph">
    <w:name w:val="List Paragraph"/>
    <w:basedOn w:val="Normal"/>
    <w:uiPriority w:val="34"/>
    <w:qFormat/>
    <w:rsid w:val="003262FF"/>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262FF"/>
    <w:rPr>
      <w:i/>
      <w:iCs/>
      <w:color w:val="0F4761" w:themeColor="accent1" w:themeShade="BF"/>
    </w:rPr>
  </w:style>
  <w:style w:type="paragraph" w:styleId="IntenseQuote">
    <w:name w:val="Intense Quote"/>
    <w:basedOn w:val="Normal"/>
    <w:next w:val="Normal"/>
    <w:link w:val="IntenseQuoteChar"/>
    <w:uiPriority w:val="30"/>
    <w:qFormat/>
    <w:rsid w:val="003262F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262FF"/>
    <w:rPr>
      <w:i/>
      <w:iCs/>
      <w:color w:val="0F4761" w:themeColor="accent1" w:themeShade="BF"/>
    </w:rPr>
  </w:style>
  <w:style w:type="character" w:styleId="IntenseReference">
    <w:name w:val="Intense Reference"/>
    <w:basedOn w:val="DefaultParagraphFont"/>
    <w:uiPriority w:val="32"/>
    <w:qFormat/>
    <w:rsid w:val="003262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2043</Words>
  <Characters>11650</Characters>
  <Application>Microsoft Office Word</Application>
  <DocSecurity>0</DocSecurity>
  <Lines>97</Lines>
  <Paragraphs>27</Paragraphs>
  <ScaleCrop>false</ScaleCrop>
  <Company/>
  <LinksUpToDate>false</LinksUpToDate>
  <CharactersWithSpaces>13666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Maffioli, Elisa Maria</dc:creator>
  <cp:keywords/>
  <dc:description/>
  <cp:lastModifiedBy>Jenifer M</cp:lastModifiedBy>
  <cp:revision>3</cp:revision>
  <dcterms:created xsi:type="dcterms:W3CDTF">2025-05-14T12:18:00Z</dcterms:created>
  <dcterms:modified xsi:type="dcterms:W3CDTF">2025-05-15T14:22:00Z</dcterms:modified>
</cp:coreProperties>
</file>